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discussed, there are </w:t>
      </w:r>
      <w:r w:rsidDel="00000000" w:rsidR="00000000" w:rsidRPr="00000000">
        <w:rPr>
          <w:b w:val="1"/>
          <w:rtl w:val="0"/>
        </w:rPr>
        <w:t xml:space="preserve">two separate map projects</w:t>
      </w:r>
      <w:r w:rsidDel="00000000" w:rsidR="00000000" w:rsidRPr="00000000">
        <w:rPr>
          <w:rtl w:val="0"/>
        </w:rPr>
        <w:t xml:space="preserve"> that we’ll be working on: one for </w:t>
      </w:r>
      <w:r w:rsidDel="00000000" w:rsidR="00000000" w:rsidRPr="00000000">
        <w:rPr>
          <w:b w:val="1"/>
          <w:rtl w:val="0"/>
        </w:rPr>
        <w:t xml:space="preserve">Renishaw.co.za</w:t>
      </w:r>
      <w:r w:rsidDel="00000000" w:rsidR="00000000" w:rsidRPr="00000000">
        <w:rPr>
          <w:rtl w:val="0"/>
        </w:rPr>
        <w:t xml:space="preserve"> (covering the broader precinct) and one for </w:t>
      </w:r>
      <w:r w:rsidDel="00000000" w:rsidR="00000000" w:rsidRPr="00000000">
        <w:rPr>
          <w:b w:val="1"/>
          <w:rtl w:val="0"/>
        </w:rPr>
        <w:t xml:space="preserve">RenishawHills.co.za</w:t>
      </w:r>
      <w:r w:rsidDel="00000000" w:rsidR="00000000" w:rsidRPr="00000000">
        <w:rPr>
          <w:rtl w:val="0"/>
        </w:rPr>
        <w:t xml:space="preserve"> (focused on residential units). Below is a breakdown of how each project is expected to function, including some recent notes from the client that we need to factor in.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1mzvj4awg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Renishaw.co.za – Interactive Map of 5 Nodes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map will showcase all </w:t>
      </w:r>
      <w:r w:rsidDel="00000000" w:rsidR="00000000" w:rsidRPr="00000000">
        <w:rPr>
          <w:b w:val="1"/>
          <w:rtl w:val="0"/>
        </w:rPr>
        <w:t xml:space="preserve">5 nodes</w:t>
      </w:r>
      <w:r w:rsidDel="00000000" w:rsidR="00000000" w:rsidRPr="00000000">
        <w:rPr>
          <w:rtl w:val="0"/>
        </w:rPr>
        <w:t xml:space="preserve"> of the precinct in a single full-view layout, similar to the one shown here: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https://seatonestate.co.za/module/home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include a </w:t>
      </w:r>
      <w:r w:rsidDel="00000000" w:rsidR="00000000" w:rsidRPr="00000000">
        <w:rPr>
          <w:b w:val="1"/>
          <w:rtl w:val="0"/>
        </w:rPr>
        <w:t xml:space="preserve">filtering dropdown</w:t>
      </w:r>
      <w:r w:rsidDel="00000000" w:rsidR="00000000" w:rsidRPr="00000000">
        <w:rPr>
          <w:rtl w:val="0"/>
        </w:rPr>
        <w:t xml:space="preserve"> similar to:</w:t>
        <w:br w:type="textWrapping"/>
        <w:t xml:space="preserve"> 🔗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https://oneonseaton.co.za/interactive-map/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Filters will include: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Type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Range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hovering over any parcel on the map, a </w:t>
      </w:r>
      <w:r w:rsidDel="00000000" w:rsidR="00000000" w:rsidRPr="00000000">
        <w:rPr>
          <w:b w:val="1"/>
          <w:rtl w:val="0"/>
        </w:rPr>
        <w:t xml:space="preserve">popup summary</w:t>
      </w:r>
      <w:r w:rsidDel="00000000" w:rsidR="00000000" w:rsidRPr="00000000">
        <w:rPr>
          <w:rtl w:val="0"/>
        </w:rPr>
        <w:t xml:space="preserve"> of that parcel must appear — similar to the Seaton demo but with more information.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Once a parcel is clicked, it should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ake the user directly to a </w:t>
      </w:r>
      <w:r w:rsidDel="00000000" w:rsidR="00000000" w:rsidRPr="00000000">
        <w:rPr>
          <w:b w:val="1"/>
          <w:rtl w:val="0"/>
        </w:rPr>
        <w:t xml:space="preserve">dedicated page</w:t>
      </w:r>
      <w:r w:rsidDel="00000000" w:rsidR="00000000" w:rsidRPr="00000000">
        <w:rPr>
          <w:rtl w:val="0"/>
        </w:rPr>
        <w:t xml:space="preserve"> for that node, which will function similarly to:</w:t>
        <w:br w:type="textWrapping"/>
        <w:t xml:space="preserve"> 🔗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https://oneonseaton.co.za/interactive-map/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ouqlgslfk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RenishawHills.co.za – Available Units Map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map will </w:t>
      </w:r>
      <w:r w:rsidDel="00000000" w:rsidR="00000000" w:rsidRPr="00000000">
        <w:rPr>
          <w:b w:val="1"/>
          <w:rtl w:val="0"/>
        </w:rPr>
        <w:t xml:space="preserve">replace the existing map</w:t>
      </w:r>
      <w:r w:rsidDel="00000000" w:rsidR="00000000" w:rsidRPr="00000000">
        <w:rPr>
          <w:rtl w:val="0"/>
        </w:rPr>
        <w:t xml:space="preserve"> on:</w:t>
        <w:br w:type="textWrapping"/>
        <w:t xml:space="preserve"> 🔗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https://renishawhills.co.za/available-units/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Visually, it should resemble the layout on:</w:t>
        <w:br w:type="textWrapping"/>
        <w:t xml:space="preserve"> 🔗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https://seatonestate.co.za/module/home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is also to include a filtering dropdown similar to:</w:t>
        <w:br w:type="textWrapping"/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https://oneonseaton.co.za/interactive-map/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filtering by "Node" or "Development Type," the dropdown will use property-type filters such 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Apartment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Maisonette</w:t>
        <w:br w:type="textWrapping"/>
        <w:t xml:space="preserve"> (Similar to One on Seaton’s dropdown: Floor, Block, Unit Type, etc.)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Hovering on a parcel here must also display a </w:t>
      </w:r>
      <w:r w:rsidDel="00000000" w:rsidR="00000000" w:rsidRPr="00000000">
        <w:rPr>
          <w:b w:val="1"/>
          <w:rtl w:val="0"/>
        </w:rPr>
        <w:t xml:space="preserve">summary popup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parcel is clicked, the journey should be: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go to a map like this:</w:t>
        <w:br w:type="textWrapping"/>
        <w:t xml:space="preserve"> 🔗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https://oneonseaton.co.za/interactive-map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, when the user selects a unit within that node, it will link through to the </w:t>
      </w:r>
      <w:r w:rsidDel="00000000" w:rsidR="00000000" w:rsidRPr="00000000">
        <w:rPr>
          <w:b w:val="1"/>
          <w:rtl w:val="0"/>
        </w:rPr>
        <w:t xml:space="preserve">Matterport</w:t>
      </w:r>
      <w:r w:rsidDel="00000000" w:rsidR="00000000" w:rsidRPr="00000000">
        <w:rPr>
          <w:rtl w:val="0"/>
        </w:rPr>
        <w:t xml:space="preserve"> tour popup or equivalent listing page.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x609mc7q4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Restil Ridge – Same Structure as Renishaw Hills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be duplicating the Renishaw Hills structure for Restil Ridge. I will get an image of this map so that you can quote on this aspect too. This is just a future note so that you’re aware more maps are required.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d390q7wwz1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Additional Notes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top right toggle options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Price 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Floor Plan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Units</w:t>
      </w:r>
      <w:r w:rsidDel="00000000" w:rsidR="00000000" w:rsidRPr="00000000">
        <w:rPr>
          <w:rtl w:val="0"/>
        </w:rPr>
        <w:t xml:space="preserve"> (from One on Seaton) must also be implemented. These may vary slightly depending on the site (Renishaw, Hills, or Restil Ridge), but the structure should remain consistent.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neonseaton.co.za/interactive-map" TargetMode="External"/><Relationship Id="rId11" Type="http://schemas.openxmlformats.org/officeDocument/2006/relationships/hyperlink" Target="https://oneonseaton.co.za/interactive-map/" TargetMode="External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hyperlink" Target="https://renishawhills.co.za/available-units/" TargetMode="External"/><Relationship Id="rId12" Type="http://schemas.openxmlformats.org/officeDocument/2006/relationships/hyperlink" Target="https://oneonseaton.co.za/interactive-ma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neonseaton.co.za/interactive-map/" TargetMode="External"/><Relationship Id="rId15" Type="http://schemas.openxmlformats.org/officeDocument/2006/relationships/hyperlink" Target="https://seatonestate.co.za/module/home" TargetMode="External"/><Relationship Id="rId14" Type="http://schemas.openxmlformats.org/officeDocument/2006/relationships/hyperlink" Target="https://renishawhills.co.za/available-units/" TargetMode="External"/><Relationship Id="rId17" Type="http://schemas.openxmlformats.org/officeDocument/2006/relationships/hyperlink" Target="https://oneonseaton.co.za/interactive-map/" TargetMode="External"/><Relationship Id="rId16" Type="http://schemas.openxmlformats.org/officeDocument/2006/relationships/hyperlink" Target="https://seatonestate.co.za/module/home" TargetMode="External"/><Relationship Id="rId5" Type="http://schemas.openxmlformats.org/officeDocument/2006/relationships/styles" Target="styles.xml"/><Relationship Id="rId19" Type="http://schemas.openxmlformats.org/officeDocument/2006/relationships/hyperlink" Target="https://oneonseaton.co.za/interactive-map" TargetMode="External"/><Relationship Id="rId6" Type="http://schemas.openxmlformats.org/officeDocument/2006/relationships/hyperlink" Target="https://seatonestate.co.za/module/home" TargetMode="External"/><Relationship Id="rId18" Type="http://schemas.openxmlformats.org/officeDocument/2006/relationships/hyperlink" Target="https://oneonseaton.co.za/interactive-map/" TargetMode="External"/><Relationship Id="rId7" Type="http://schemas.openxmlformats.org/officeDocument/2006/relationships/hyperlink" Target="https://seatonestate.co.za/module/home" TargetMode="External"/><Relationship Id="rId8" Type="http://schemas.openxmlformats.org/officeDocument/2006/relationships/hyperlink" Target="https://oneonseaton.co.za/interactive-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