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Муниципальное бюджетное общеобразовательное учреждение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Средняя общеобразовательная школа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60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8"/>
          <w:shd w:fill="auto" w:val="clear"/>
        </w:rPr>
        <w:t xml:space="preserve">Проектная работа</w:t>
      </w: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6"/>
          <w:shd w:fill="auto" w:val="clear"/>
        </w:rPr>
        <w:t xml:space="preserve">Игра "TapTap"</w:t>
      </w: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</w:t>
      </w: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285" w:left="-284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Выполнили: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Хасанов Альберт </w:t>
      </w:r>
    </w:p>
    <w:p>
      <w:pPr>
        <w:spacing w:before="0" w:after="0" w:line="240"/>
        <w:ind w:right="-285" w:left="-284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Богомолов Арсений                                                                                                                                         </w:t>
      </w:r>
    </w:p>
    <w:p>
      <w:pPr>
        <w:spacing w:before="0" w:after="0" w:line="240"/>
        <w:ind w:right="-285" w:left="-284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Ефимова Полина</w:t>
      </w:r>
    </w:p>
    <w:p>
      <w:pPr>
        <w:spacing w:before="0" w:after="0" w:line="240"/>
        <w:ind w:right="-285" w:left="-284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</w:t>
      </w: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85" w:left="-284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Руководитель: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285" w:left="-284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Макушкина Нурия Мухаматнуровна</w:t>
      </w:r>
    </w:p>
    <w:p>
      <w:pPr>
        <w:spacing w:before="0" w:after="0" w:line="240"/>
        <w:ind w:right="-285" w:left="-284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</w:t>
      </w: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г. Набережные Челны РТ</w:t>
      </w:r>
    </w:p>
    <w:p>
      <w:pPr>
        <w:spacing w:before="0" w:after="0" w:line="240"/>
        <w:ind w:right="-285" w:left="-28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2022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Скоропечатание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способность быстрого печатания текстовой информации. Обычная скорость печатания на русском языке у взрослого человека лежит в пределах 52 WPM, по опытным исследованиям средняя скорость равняется 100 WPM.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скоропечатанием понимают способность печатания в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быстрее средней скорости.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Считается, что некоторые люди могут овладеть способностью скоропечатания без специальной подготовки, освоив всё интуитивно.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развития данных навыков создается программа-тренажер, включающая в себя наиболее распространенные и эффективные упражнения, к тому же обучение иностранным словам и  фразам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Противоречие: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Современному человеку необходимо обрабатывать огромное количество информации, однако не все люди располагают возможностями и достаточным количеством времени для этого.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Проблема: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набор (на клавиатуре) большого объема информации за минимальный промежуток времени.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программу-тренажер к концу учебного года для обучения иностранному языку и тренировки быстрого печатания.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Задачи проекта: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Реализовать программу в соответствии с полученными результатами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Скорректировать работу программы в соответствии с отзывами пользователей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 программы.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работы программы.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Ресурсы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Описание.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 можете использовать эту программу для улучшения собственного темпа соревнуясь с самим с собой, поскольку все ваши предыдущие оценки сохраняются с помощью json-файла, а ваше среднее значение отображается после каждой введенной цитаты!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настоящее время все ресурсы игры доступны в папке "src/resources". Вы можете самостоятельно менять цветовую схему, языковые переводы и все остальное в соответствующих файлах.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"src/scripts/modules" содержатся скрипты для получения и использование ресурсов.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 пути "src/scripts/taptap/scenes/" находятся игровые сцены меню, итогов и другие..</w:t>
      </w:r>
    </w:p>
    <w:p>
      <w:pPr>
        <w:spacing w:before="0" w:after="0" w:line="240"/>
        <w:ind w:right="0" w:left="1287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Техническое задание.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СРОК РАЗРАБОТКИ И ЭТАПЫ: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будет полностью готова до 1 марта 23:30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ТЕХНОЛОГИЧЕСКИЕ ТРЕБОВАНИЯ: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игре должны присутствовать Изображения, Несколько уровней, Начальное и финальное меню, запись в json и т.д.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поставляется в формате exe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Присутсвует requirements.txt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Пояснительная записка и Презентация имеются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СТРУКТУРА И ОПИСАНИЕ ПРИЛОЖЕНИЯ: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имеющая 4 сцены (+1 секретная):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Главное Меню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 Выбора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Игровое Меню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 результатов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+ 1,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открыты настройки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Структура программы.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Используемые технологии: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Данный проект был создан на ЯП python, а также с использованием фреймворка pygame для создания дизайна программы и текстовый формат обмена данными json для хранения результатов пользователя.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 работы программы: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4717">
          <v:rect xmlns:o="urn:schemas-microsoft-com:office:office" xmlns:v="urn:schemas-microsoft-com:vml" id="rectole0000000000" style="width:421.10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4717">
          <v:rect xmlns:o="urn:schemas-microsoft-com:office:office" xmlns:v="urn:schemas-microsoft-com:vml" id="rectole0000000001" style="width:421.100000pt;height:23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8422" w:dyaOrig="4717">
          <v:rect xmlns:o="urn:schemas-microsoft-com:office:office" xmlns:v="urn:schemas-microsoft-com:vml" id="rectole0000000002" style="width:421.100000pt;height:23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8422" w:dyaOrig="4717">
          <v:rect xmlns:o="urn:schemas-microsoft-com:office:office" xmlns:v="urn:schemas-microsoft-com:vml" id="rectole0000000003" style="width:421.100000pt;height:23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8422" w:dyaOrig="4879">
          <v:rect xmlns:o="urn:schemas-microsoft-com:office:office" xmlns:v="urn:schemas-microsoft-com:vml" id="rectole0000000004" style="width:421.100000pt;height:24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  <w:t xml:space="preserve">Список литературы.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Офицальная документация по библиотеке pygame</w:t>
        <w:br/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https://www.pygame.org/docs/</w:t>
        </w:r>
      </w:hyperlink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2.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Офицальная документация python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https://docs.python.org/3/</w:t>
        </w:r>
      </w:hyperlink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3.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Хостинг нашего проекта</w:t>
        <w:br/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https://github.com/</w:t>
        </w:r>
      </w:hyperlink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4.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Помощь в чрезвычайных моментах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7"/>
          <w:shd w:fill="FFFFFF" w:val="clear"/>
        </w:rPr>
        <w:br/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"https://ru.stackoverflow.com/"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ru.stackoverflow.com/</w:t>
        </w:r>
      </w:hyperlink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5.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обственная голова на плечах</w:t>
        <w:br/>
        <w:t xml:space="preserve">(Полина не помогает)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stackoverflow.com/" Id="docRId13" Type="http://schemas.openxmlformats.org/officeDocument/2006/relationships/hyperlink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www.pygame.org/docs/" Id="docRId10" Type="http://schemas.openxmlformats.org/officeDocument/2006/relationships/hyperlink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docs.python.org/3/" Id="docRId11" Type="http://schemas.openxmlformats.org/officeDocument/2006/relationships/hyperlink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github.com/" Id="docRId12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