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DEPOT TEST OG VALIDERING</w:t>
      </w:r>
      <w:r>
        <w:rPr>
          <w:rFonts w:eastAsia="Arial"/>
          <w:sz w:val="44"/>
          <w:szCs w:val="44"/>
        </w:rPr>
        <w:t xml:space="preserve"> AV</w:t>
      </w: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INNLEVERT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ELEKTRONISK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ARKIV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18/nnn-n; 2018-mm-dd</w:t>
      </w:r>
    </w:p>
    <w:p>
      <w:pPr>
        <w:autoSpaceDE w:val="0"/>
        <w:rPr>
          <w:bCs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</w:rPr>
        <w:t>Dato test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bookmarkStart w:id="0" w:name="_GoBack"/>
      <w:bookmarkEnd w:id="0"/>
      <w:r>
        <w:rPr>
          <w:bCs/>
        </w:rPr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Depot test og validering</w:t>
      </w:r>
    </w:p>
    <w:p>
      <w:pPr>
        <w:autoSpaceDE w:val="0"/>
        <w:rPr>
          <w:bCs/>
          <w:szCs w:val="24"/>
        </w:rPr>
      </w:pPr>
      <w:bookmarkStart w:id="1" w:name="OLE_LINK1"/>
      <w:bookmarkStart w:id="2" w:name="OLE_LINK2"/>
      <w:r>
        <w:rPr>
          <w:bCs/>
          <w:szCs w:val="24"/>
        </w:rPr>
        <w:t>(For generell bruk i depot for test og validering av ulike systemtyper og innhold som er inlevert.)</w:t>
      </w:r>
      <w:bookmarkEnd w:id="1"/>
      <w:bookmarkEnd w:id="2"/>
    </w:p>
    <w:p>
      <w:pPr>
        <w:autoSpaceDE w:val="0"/>
        <w:rPr>
          <w:bCs/>
          <w:szCs w:val="24"/>
        </w:rPr>
      </w:pPr>
    </w:p>
    <w:sectPr>
      <w:headerReference w:type="default" r:id="rId9"/>
      <w:footerReference w:type="default" r:id="rId10"/>
      <w:pgSz w:w="12240" w:h="15840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Bunntekst"/>
      <w:ind w:right="360"/>
    </w:pPr>
    <w:r>
      <w:rPr>
        <w:sz w:val="16"/>
        <w:szCs w:val="16"/>
      </w:rPr>
      <w:t>Depot test og validering av innlevert elektronisk arkiv – v1.0.0 - IKAMR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2A163C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E7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oNotEmbedSmartTags/>
  <w:decimalSymbol w:val=","/>
  <w:listSeparator w:val=";"/>
  <w15:docId w15:val="{95ADDB65-877B-4BB6-8E04-E11F1C0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contextualSpacing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00" w:after="60"/>
      <w:outlineLvl w:val="1"/>
    </w:pPr>
    <w:rPr>
      <w:rFonts w:ascii="Cambria" w:hAnsi="Cambria"/>
      <w:b/>
      <w:bCs/>
      <w:color w:val="21798E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color w:val="000000"/>
      <w:sz w:val="16"/>
      <w:szCs w:val="16"/>
    </w:rPr>
  </w:style>
  <w:style w:type="paragraph" w:customStyle="1" w:styleId="Overskrift">
    <w:name w:val="Overskrift"/>
    <w:basedOn w:val="Normal"/>
    <w:next w:val="Brdteks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rdtekst">
    <w:name w:val="Body Text"/>
    <w:basedOn w:val="Normal"/>
    <w:qFormat/>
    <w:pPr>
      <w:spacing w:before="60" w:after="60"/>
    </w:pPr>
    <w:rPr>
      <w:sz w:val="18"/>
    </w:rPr>
  </w:style>
  <w:style w:type="paragraph" w:styleId="Liste">
    <w:name w:val="List"/>
    <w:basedOn w:val="Brdtekst"/>
    <w:rPr>
      <w:rFonts w:cs="Mangal"/>
    </w:rPr>
  </w:style>
  <w:style w:type="paragraph" w:styleId="Bildetekst">
    <w:name w:val="caption"/>
    <w:basedOn w:val="Normal"/>
    <w:next w:val="Normal"/>
    <w:uiPriority w:val="35"/>
    <w:unhideWhenUsed/>
    <w:qFormat/>
    <w:rPr>
      <w:b/>
      <w:bCs/>
      <w:color w:val="2DA2BF"/>
      <w:sz w:val="18"/>
      <w:szCs w:val="18"/>
    </w:rPr>
  </w:style>
  <w:style w:type="paragraph" w:customStyle="1" w:styleId="Register">
    <w:name w:val="Register"/>
    <w:basedOn w:val="Normal"/>
    <w:pPr>
      <w:suppressLineNumbers/>
    </w:pPr>
    <w:rPr>
      <w:rFonts w:cs="Mangal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innhold">
    <w:name w:val="Tabellinnhold"/>
    <w:basedOn w:val="Normal"/>
    <w:pPr>
      <w:framePr w:wrap="around" w:vAnchor="text" w:hAnchor="text" w:xAlign="center" w:y="1"/>
      <w:autoSpaceDE w:val="0"/>
      <w:spacing w:after="0"/>
    </w:pPr>
    <w:rPr>
      <w:sz w:val="18"/>
      <w:szCs w:val="18"/>
    </w:rPr>
  </w:style>
  <w:style w:type="paragraph" w:customStyle="1" w:styleId="Tabelloverskrift">
    <w:name w:val="Tabelloverskrift"/>
    <w:basedOn w:val="Tabellinnhold"/>
    <w:pPr>
      <w:framePr w:wrap="around"/>
      <w:suppressLineNumbers/>
      <w:jc w:val="center"/>
    </w:pPr>
    <w:rPr>
      <w:b/>
      <w:bCs/>
    </w:rPr>
  </w:style>
  <w:style w:type="paragraph" w:customStyle="1" w:styleId="Rammeinnhold">
    <w:name w:val="Rammeinnhold"/>
    <w:basedOn w:val="Brdtekst"/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Pr>
      <w:color w:val="800080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16"/>
    </w:rPr>
  </w:style>
  <w:style w:type="character" w:customStyle="1" w:styleId="FotnotetekstTegn">
    <w:name w:val="Fotnotetekst Tegn"/>
    <w:link w:val="Fotnotetekst"/>
    <w:uiPriority w:val="99"/>
    <w:semiHidden/>
    <w:rPr>
      <w:sz w:val="16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Merknadsreferanse">
    <w:name w:val="annotation reference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Pr>
      <w:color w:val="000000"/>
      <w:lang w:eastAsia="zh-C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Pr>
      <w:b/>
      <w:bCs/>
      <w:color w:val="000000"/>
      <w:lang w:eastAsia="zh-CN"/>
    </w:rPr>
  </w:style>
  <w:style w:type="character" w:customStyle="1" w:styleId="Overskrift2Tegn">
    <w:name w:val="Overskrift 2 Tegn"/>
    <w:link w:val="Overskrift2"/>
    <w:uiPriority w:val="9"/>
    <w:rPr>
      <w:rFonts w:ascii="Cambria" w:eastAsia="Times New Roman" w:hAnsi="Cambria" w:cs="Times New Roman"/>
      <w:b/>
      <w:bCs/>
      <w:color w:val="21798E"/>
      <w:sz w:val="26"/>
      <w:szCs w:val="26"/>
    </w:rPr>
  </w:style>
  <w:style w:type="character" w:customStyle="1" w:styleId="Overskrift1Tegn">
    <w:name w:val="Overskrift 1 Tegn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Overskrift3Tegn">
    <w:name w:val="Overskrift 3 Tegn"/>
    <w:link w:val="Overskrift3"/>
    <w:uiPriority w:val="9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Pr>
      <w:rFonts w:ascii="Cambria" w:eastAsia="Times New Roman" w:hAnsi="Cambria" w:cs="Times New Roman"/>
      <w:i/>
      <w:iCs/>
      <w:color w:val="16505E"/>
    </w:rPr>
  </w:style>
  <w:style w:type="paragraph" w:styleId="Tittel">
    <w:name w:val="Title"/>
    <w:basedOn w:val="Normal"/>
    <w:next w:val="Normal"/>
    <w:link w:val="TittelTegn"/>
    <w:uiPriority w:val="10"/>
    <w:qFormat/>
    <w:pPr>
      <w:pBdr>
        <w:bottom w:val="single" w:sz="8" w:space="4" w:color="2DA2BF"/>
      </w:pBdr>
      <w:spacing w:after="300"/>
      <w:jc w:val="right"/>
    </w:pPr>
    <w:rPr>
      <w:rFonts w:ascii="Cambria" w:hAnsi="Cambria"/>
      <w:color w:val="343434"/>
      <w:spacing w:val="2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Pr>
      <w:rFonts w:ascii="Cambria" w:eastAsia="Times New Roman" w:hAnsi="Cambria" w:cs="Times New Roman"/>
      <w:color w:val="343434"/>
      <w:spacing w:val="2"/>
      <w:kern w:val="28"/>
      <w:sz w:val="52"/>
      <w:szCs w:val="52"/>
    </w:rPr>
  </w:style>
  <w:style w:type="character" w:customStyle="1" w:styleId="Overskrift7Tegn">
    <w:name w:val="Overskrift 7 Tegn"/>
    <w:link w:val="Overskrift7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semiHidden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Pr>
      <w:b/>
      <w:bCs/>
    </w:rPr>
  </w:style>
  <w:style w:type="character" w:styleId="Utheving">
    <w:name w:val="Emphasis"/>
    <w:uiPriority w:val="20"/>
    <w:qFormat/>
    <w:rPr>
      <w:i/>
      <w:iCs/>
    </w:rPr>
  </w:style>
  <w:style w:type="paragraph" w:styleId="Ingenmellomrom">
    <w:name w:val="No Spacing"/>
    <w:uiPriority w:val="1"/>
    <w:qFormat/>
    <w:rPr>
      <w:sz w:val="22"/>
      <w:szCs w:val="22"/>
    </w:rPr>
  </w:style>
  <w:style w:type="paragraph" w:styleId="Listeavsnitt">
    <w:name w:val="List Paragraph"/>
    <w:basedOn w:val="Normal"/>
    <w:uiPriority w:val="34"/>
    <w:qFormat/>
    <w:pPr>
      <w:ind w:left="720"/>
    </w:pPr>
  </w:style>
  <w:style w:type="paragraph" w:styleId="Sitat">
    <w:name w:val="Quote"/>
    <w:basedOn w:val="Normal"/>
    <w:next w:val="Normal"/>
    <w:link w:val="SitatTegn"/>
    <w:uiPriority w:val="29"/>
    <w:qFormat/>
    <w:rPr>
      <w:i/>
      <w:iCs/>
      <w:color w:val="000000"/>
    </w:rPr>
  </w:style>
  <w:style w:type="character" w:customStyle="1" w:styleId="SitatTegn">
    <w:name w:val="Sitat Tegn"/>
    <w:link w:val="Sitat"/>
    <w:uiPriority w:val="29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Pr>
      <w:i/>
      <w:iCs/>
      <w:color w:val="808080"/>
    </w:rPr>
  </w:style>
  <w:style w:type="character" w:styleId="Sterkutheving">
    <w:name w:val="Intense Emphasis"/>
    <w:uiPriority w:val="21"/>
    <w:qFormat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Pr>
      <w:smallCaps/>
      <w:color w:val="DA1F28"/>
      <w:u w:val="single"/>
    </w:rPr>
  </w:style>
  <w:style w:type="character" w:styleId="Sterkreferanse">
    <w:name w:val="Intense Reference"/>
    <w:uiPriority w:val="32"/>
    <w:qFormat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BunntekstTegn">
    <w:name w:val="Bunntekst Tegn"/>
    <w:link w:val="Bunntekst"/>
    <w:uiPriority w:val="99"/>
    <w:rPr>
      <w:sz w:val="22"/>
      <w:szCs w:val="22"/>
    </w:rPr>
  </w:style>
  <w:style w:type="paragraph" w:customStyle="1" w:styleId="Kommentar">
    <w:name w:val="Kommentar"/>
    <w:basedOn w:val="Normal"/>
    <w:next w:val="Normal"/>
    <w:qFormat/>
    <w:pPr>
      <w:autoSpaceDE w:val="0"/>
      <w:spacing w:before="60" w:line="360" w:lineRule="auto"/>
    </w:pPr>
    <w:rPr>
      <w:bCs/>
      <w:color w:val="215868"/>
      <w:szCs w:val="24"/>
    </w:rPr>
  </w:style>
  <w:style w:type="character" w:styleId="Sluttnotereferanse">
    <w:name w:val="endnote reference"/>
    <w:uiPriority w:val="99"/>
    <w:semiHidden/>
    <w:unhideWhenUsed/>
    <w:rPr>
      <w:vertAlign w:val="superscript"/>
    </w:rPr>
  </w:style>
  <w:style w:type="paragraph" w:styleId="Revisjon">
    <w:name w:val="Revision"/>
    <w:hidden/>
    <w:uiPriority w:val="99"/>
    <w:semiHidden/>
    <w:rPr>
      <w:sz w:val="22"/>
      <w:szCs w:val="22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83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739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419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841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1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42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3445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47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37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351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8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716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89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28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4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70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13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1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Downloads\Sjekkliste_earkiv_godkjen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BBAF-9332-48DA-9F63-B0969BF5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Sjekkliste_earkiv_godkjenning.dotx</Template>
  <TotalTime>29</TotalTime>
  <Pages>1</Pages>
  <Words>65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Sjekkliste for godkjenning av innlevert elektronisk arkiv</vt:lpstr>
    </vt:vector>
  </TitlesOfParts>
  <Company>KDRS</Company>
  <LinksUpToDate>false</LinksUpToDate>
  <CharactersWithSpaces>411</CharactersWithSpaces>
  <SharedDoc>false</SharedDoc>
  <HLinks>
    <vt:vector size="12" baseType="variant">
      <vt:variant>
        <vt:i4>3342400</vt:i4>
      </vt:variant>
      <vt:variant>
        <vt:i4>3</vt:i4>
      </vt:variant>
      <vt:variant>
        <vt:i4>0</vt:i4>
      </vt:variant>
      <vt:variant>
        <vt:i4>5</vt:i4>
      </vt:variant>
      <vt:variant>
        <vt:lpwstr>C:\Users\RolHol\AppData\Roaming\Microsoft\Word\Normalinstruks for arkivdepot i kommunar og fylkeskommunar. (2).pdf</vt:lpwstr>
      </vt:variant>
      <vt:variant>
        <vt:lpwstr/>
      </vt:variant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http://lovdata.no/for/sf/ku/tu-19991201-1566-058.html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for godkjenning av innlevert elektronisk arkiv</dc:title>
  <dc:subject/>
  <dc:creator>Harald Nordli</dc:creator>
  <cp:keywords/>
  <dc:description/>
  <cp:lastModifiedBy>Torbjørn Aasen</cp:lastModifiedBy>
  <cp:revision>12</cp:revision>
  <cp:lastPrinted>2018-01-11T11:53:00Z</cp:lastPrinted>
  <dcterms:created xsi:type="dcterms:W3CDTF">2018-11-02T12:00:00Z</dcterms:created>
  <dcterms:modified xsi:type="dcterms:W3CDTF">2018-12-12T20:06:00Z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nr">
    <vt:i4>0</vt:i4>
  </property>
  <property fmtid="{D5CDD505-2E9C-101B-9397-08002B2CF9AE}" pid="3" name="Rnr">
    <vt:i4>1</vt:i4>
  </property>
</Properties>
</file>