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DD" w:rsidRDefault="00660EDD" w:rsidP="00660EDD">
      <w:r>
        <w:t>Question 1:</w:t>
      </w:r>
    </w:p>
    <w:p w:rsidR="00660EDD" w:rsidRDefault="00660EDD" w:rsidP="00660EDD">
      <w:pPr>
        <w:pStyle w:val="ListParagraph"/>
        <w:numPr>
          <w:ilvl w:val="0"/>
          <w:numId w:val="1"/>
        </w:numPr>
      </w:pPr>
      <w:r>
        <w:t xml:space="preserve">Copy the diagram of the function </w:t>
      </w:r>
      <w:proofErr w:type="spellStart"/>
      <w:r w:rsidRPr="00660EDD">
        <w:rPr>
          <w:i/>
        </w:rPr>
        <w:t>f</w:t>
      </w:r>
      <w:r w:rsidRPr="00660EDD">
        <w:rPr>
          <w:i/>
          <w:vertAlign w:val="subscript"/>
        </w:rPr>
        <w:t>K</w:t>
      </w:r>
      <w:proofErr w:type="spellEnd"/>
      <w:r>
        <w:t xml:space="preserve"> of the Simplified DES Encryption details </w:t>
      </w:r>
      <w:r w:rsidR="001B1E6F">
        <w:t xml:space="preserve">[figure number] </w:t>
      </w:r>
      <w:r>
        <w:t>and label each wire with the corresponding variable name from the Sage code that implements SDES Encryption (see example [example number]).</w:t>
      </w:r>
    </w:p>
    <w:p w:rsidR="00660EDD" w:rsidRPr="00660EDD" w:rsidRDefault="00660EDD" w:rsidP="00660EDD">
      <w:pPr>
        <w:pStyle w:val="ListParagraph"/>
        <w:numPr>
          <w:ilvl w:val="0"/>
          <w:numId w:val="1"/>
        </w:numPr>
      </w:pPr>
      <w:r>
        <w:t xml:space="preserve">Copy the diagram of the Simplified DES Encryption Key Generation </w:t>
      </w:r>
      <w:r w:rsidR="001B1E6F">
        <w:t xml:space="preserve">[figure number] </w:t>
      </w:r>
      <w:r>
        <w:t>and label each wire with the corresponding variable names from the Sage code that implements the SDES Key Generation.</w:t>
      </w:r>
    </w:p>
    <w:p w:rsidR="00660EDD" w:rsidRDefault="00660EDD" w:rsidP="00DA61B4">
      <w:pPr>
        <w:jc w:val="center"/>
      </w:pPr>
    </w:p>
    <w:p w:rsidR="005131CC" w:rsidRDefault="005131CC">
      <w:r>
        <w:br w:type="page"/>
      </w:r>
    </w:p>
    <w:p w:rsidR="00660EDD" w:rsidRDefault="00660EDD" w:rsidP="00660EDD">
      <w:r>
        <w:lastRenderedPageBreak/>
        <w:t>Solution:</w:t>
      </w:r>
    </w:p>
    <w:p w:rsidR="00660EDD" w:rsidRDefault="00660EDD" w:rsidP="00660EDD">
      <w:pPr>
        <w:pStyle w:val="ListParagraph"/>
        <w:numPr>
          <w:ilvl w:val="0"/>
          <w:numId w:val="2"/>
        </w:numPr>
      </w:pPr>
      <w:r>
        <w:t xml:space="preserve">Copy the diagram of the function </w:t>
      </w:r>
      <w:proofErr w:type="spellStart"/>
      <w:r w:rsidRPr="00660EDD">
        <w:rPr>
          <w:i/>
        </w:rPr>
        <w:t>f</w:t>
      </w:r>
      <w:r w:rsidRPr="00660EDD">
        <w:rPr>
          <w:i/>
          <w:vertAlign w:val="subscript"/>
        </w:rPr>
        <w:t>K</w:t>
      </w:r>
      <w:proofErr w:type="spellEnd"/>
      <w:r>
        <w:t xml:space="preserve"> of the Simplified DES Encryption details </w:t>
      </w:r>
      <w:r w:rsidR="005131CC">
        <w:t xml:space="preserve">[figure number] </w:t>
      </w:r>
      <w:r>
        <w:t>and label each wire with the corresponding variable name from the Sage code that implements SDES Encryption (see example [example number]).</w:t>
      </w:r>
    </w:p>
    <w:p w:rsidR="00660EDD" w:rsidRDefault="00660EDD" w:rsidP="00660EDD"/>
    <w:p w:rsidR="008C2EA4" w:rsidRDefault="001B1E6F" w:rsidP="00DA61B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-12.05pt;margin-top:-2.55pt;width:66.9pt;height:23.5pt;z-index:251700224" strokecolor="white [3212]">
            <v:fill opacity="0"/>
            <v:textbox style="mso-next-textbox:#_x0000_s1071">
              <w:txbxContent>
                <w:p w:rsidR="001B1E6F" w:rsidRDefault="001B1E6F" w:rsidP="001B1E6F">
                  <w:proofErr w:type="spellStart"/>
                  <w:r>
                    <w:t>left_block</w:t>
                  </w:r>
                  <w:proofErr w:type="spellEnd"/>
                </w:p>
              </w:txbxContent>
            </v:textbox>
          </v:shape>
        </w:pict>
      </w:r>
      <w:r w:rsidR="00EF4F8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39.55pt;margin-top:334.25pt;width:196.9pt;height:.55pt;flip:y;z-index:251678720" o:connectortype="straight">
            <v:stroke endarrow="block"/>
          </v:shape>
        </w:pict>
      </w:r>
      <w:r w:rsidR="00EF4F88">
        <w:rPr>
          <w:noProof/>
        </w:rPr>
        <w:pict>
          <v:shape id="_x0000_s1046" type="#_x0000_t202" style="position:absolute;left:0;text-align:left;margin-left:-29.6pt;margin-top:324.55pt;width:80.15pt;height:23.5pt;z-index:251677696" strokecolor="white [3212]">
            <v:fill opacity="0"/>
            <v:textbox style="mso-next-textbox:#_x0000_s1046">
              <w:txbxContent>
                <w:p w:rsidR="00DA7731" w:rsidRDefault="00DA7731" w:rsidP="00DA7731">
                  <w:r>
                    <w:t>temp_block5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45" type="#_x0000_t32" style="position:absolute;left:0;text-align:left;margin-left:39.55pt;margin-top:275.05pt;width:192.8pt;height:3.55pt;flip:y;z-index:251676672" o:connectortype="straight">
            <v:stroke endarrow="block"/>
          </v:shape>
        </w:pict>
      </w:r>
      <w:r w:rsidR="00EF4F88">
        <w:rPr>
          <w:noProof/>
        </w:rPr>
        <w:pict>
          <v:shape id="_x0000_s1044" type="#_x0000_t202" style="position:absolute;left:0;text-align:left;margin-left:-29.6pt;margin-top:269.15pt;width:99.55pt;height:23.5pt;z-index:251675648" strokecolor="white [3212]">
            <v:fill opacity="0"/>
            <v:textbox style="mso-next-textbox:#_x0000_s1044">
              <w:txbxContent>
                <w:p w:rsidR="00DA7731" w:rsidRDefault="00DA7731" w:rsidP="00DA7731">
                  <w:r>
                    <w:t>temp_block4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43" type="#_x0000_t32" style="position:absolute;left:0;text-align:left;margin-left:29.6pt;margin-top:214.8pt;width:147.1pt;height:2.55pt;z-index:251674624" o:connectortype="straight">
            <v:stroke endarrow="block"/>
          </v:shape>
        </w:pict>
      </w:r>
      <w:r w:rsidR="00EF4F88">
        <w:rPr>
          <w:noProof/>
        </w:rPr>
        <w:pict>
          <v:shape id="_x0000_s1042" type="#_x0000_t202" style="position:absolute;left:0;text-align:left;margin-left:-12.05pt;margin-top:203.55pt;width:51.6pt;height:23.5pt;z-index:251673600" strokecolor="white [3212]">
            <v:fill opacity="0"/>
            <v:textbox style="mso-next-textbox:#_x0000_s1042">
              <w:txbxContent>
                <w:p w:rsidR="002F6CA6" w:rsidRDefault="002F6CA6" w:rsidP="002F6CA6">
                  <w:r>
                    <w:t>S1_out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27" type="#_x0000_t202" style="position:absolute;left:0;text-align:left;margin-left:417.95pt;margin-top:10.75pt;width:66.9pt;height:23.5pt;z-index:251659264" strokecolor="white [3212]">
            <v:fill opacity="0"/>
            <v:textbox style="mso-next-textbox:#_x0000_s1027">
              <w:txbxContent>
                <w:p w:rsidR="00DA61B4" w:rsidRDefault="002F6CA6">
                  <w:proofErr w:type="spellStart"/>
                  <w:r>
                    <w:t>right</w:t>
                  </w:r>
                  <w:r w:rsidR="00660EDD">
                    <w:t>_block</w:t>
                  </w:r>
                  <w:proofErr w:type="spellEnd"/>
                </w:p>
              </w:txbxContent>
            </v:textbox>
          </v:shape>
        </w:pict>
      </w:r>
      <w:r w:rsidR="00EF4F88">
        <w:rPr>
          <w:noProof/>
        </w:rPr>
        <w:pict>
          <v:shape id="_x0000_s1033" type="#_x0000_t202" style="position:absolute;left:0;text-align:left;margin-left:423.3pt;margin-top:112.15pt;width:24.5pt;height:18.9pt;z-index:251664384" strokecolor="white [3212]">
            <v:fill opacity="0"/>
            <v:textbox>
              <w:txbxContent>
                <w:p w:rsidR="002F6CA6" w:rsidRDefault="002F6CA6">
                  <w:r>
                    <w:t>K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39" type="#_x0000_t32" style="position:absolute;left:0;text-align:left;margin-left:293.6pt;margin-top:154pt;width:129.7pt;height:4.1pt;flip:x y;z-index:251670528" o:connectortype="straight">
            <v:stroke endarrow="block"/>
          </v:shape>
        </w:pict>
      </w:r>
      <w:r w:rsidR="00EF4F88">
        <w:rPr>
          <w:noProof/>
        </w:rPr>
        <w:pict>
          <v:shape id="_x0000_s1041" type="#_x0000_t32" style="position:absolute;left:0;text-align:left;margin-left:299.5pt;margin-top:217.35pt;width:118.45pt;height:.5pt;flip:x;z-index:251672576" o:connectortype="straight">
            <v:stroke endarrow="block"/>
          </v:shape>
        </w:pict>
      </w:r>
      <w:r w:rsidR="00EF4F88">
        <w:rPr>
          <w:noProof/>
        </w:rPr>
        <w:pict>
          <v:shape id="_x0000_s1040" type="#_x0000_t202" style="position:absolute;left:0;text-align:left;margin-left:412.05pt;margin-top:206.1pt;width:51.6pt;height:23.5pt;z-index:251671552" strokecolor="white [3212]">
            <v:textbox style="mso-next-textbox:#_x0000_s1040">
              <w:txbxContent>
                <w:p w:rsidR="002F6CA6" w:rsidRDefault="002F6CA6" w:rsidP="002F6CA6">
                  <w:r>
                    <w:t>S1_out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37" type="#_x0000_t32" style="position:absolute;left:0;text-align:left;margin-left:53.1pt;margin-top:152.5pt;width:123.6pt;height:1.5pt;z-index:251668480" o:connectortype="straight">
            <v:stroke endarrow="block"/>
          </v:shape>
        </w:pict>
      </w:r>
      <w:r w:rsidR="00EF4F88">
        <w:rPr>
          <w:noProof/>
        </w:rPr>
        <w:pict>
          <v:shape id="_x0000_s1038" type="#_x0000_t202" style="position:absolute;left:0;text-align:left;margin-left:417.95pt;margin-top:147.65pt;width:102.9pt;height:23.5pt;z-index:251669504" strokecolor="white [3212]">
            <v:fill opacity="0"/>
            <v:textbox style="mso-next-textbox:#_x0000_s1038">
              <w:txbxContent>
                <w:p w:rsidR="002F6CA6" w:rsidRDefault="002F6CA6" w:rsidP="002F6CA6">
                  <w:r>
                    <w:t>right_temp_block2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36" type="#_x0000_t202" style="position:absolute;left:0;text-align:left;margin-left:-42.9pt;margin-top:140.25pt;width:96pt;height:23.5pt;z-index:251667456" strokecolor="white [3212]">
            <v:fill opacity="0"/>
            <v:textbox style="mso-next-textbox:#_x0000_s1036">
              <w:txbxContent>
                <w:p w:rsidR="002F6CA6" w:rsidRDefault="002F6CA6" w:rsidP="002F6CA6">
                  <w:r>
                    <w:t>left_temp_block2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35" type="#_x0000_t32" style="position:absolute;left:0;text-align:left;margin-left:47.25pt;margin-top:74.35pt;width:189.2pt;height:4.1pt;z-index:251666432" o:connectortype="straight">
            <v:stroke endarrow="block"/>
          </v:shape>
        </w:pict>
      </w:r>
      <w:r w:rsidR="00EF4F88">
        <w:rPr>
          <w:noProof/>
        </w:rPr>
        <w:pict>
          <v:shape id="_x0000_s1034" type="#_x0000_t202" style="position:absolute;left:0;text-align:left;margin-left:-29.6pt;margin-top:63.15pt;width:76.85pt;height:23.5pt;z-index:251665408" strokecolor="white [3212]">
            <v:fill opacity="0"/>
            <v:textbox style="mso-next-textbox:#_x0000_s1034">
              <w:txbxContent>
                <w:p w:rsidR="002F6CA6" w:rsidRDefault="002F6CA6" w:rsidP="002F6CA6">
                  <w:r>
                    <w:t>temp_block1</w:t>
                  </w:r>
                </w:p>
              </w:txbxContent>
            </v:textbox>
          </v:shape>
        </w:pict>
      </w:r>
      <w:r w:rsidR="00EF4F88">
        <w:rPr>
          <w:noProof/>
        </w:rPr>
        <w:pict>
          <v:shape id="_x0000_s1032" type="#_x0000_t32" style="position:absolute;left:0;text-align:left;margin-left:349.8pt;margin-top:15.65pt;width:73.5pt;height:5.3pt;flip:x y;z-index:251663360" o:connectortype="straight">
            <v:stroke endarrow="block"/>
          </v:shape>
        </w:pict>
      </w:r>
      <w:r w:rsidR="00EF4F88">
        <w:rPr>
          <w:noProof/>
        </w:rPr>
        <w:pict>
          <v:shape id="_x0000_s1029" type="#_x0000_t32" style="position:absolute;left:0;text-align:left;margin-left:293.6pt;margin-top:20.95pt;width:129.7pt;height:2.85pt;flip:x;z-index:251660288" o:connectortype="straight">
            <v:stroke endarrow="block"/>
          </v:shape>
        </w:pict>
      </w:r>
      <w:r w:rsidR="00EF4F88">
        <w:rPr>
          <w:noProof/>
        </w:rPr>
        <w:pict>
          <v:shape id="_x0000_s1031" type="#_x0000_t32" style="position:absolute;left:0;text-align:left;margin-left:47.25pt;margin-top:6.65pt;width:87.05pt;height:17.15pt;z-index:251662336" o:connectortype="straight">
            <v:stroke endarrow="block"/>
          </v:shape>
        </w:pict>
      </w:r>
      <w:r w:rsidR="00EF4F88">
        <w:rPr>
          <w:noProof/>
        </w:rPr>
        <w:pict>
          <v:shape id="_x0000_s1026" type="#_x0000_t32" style="position:absolute;left:0;text-align:left;margin-left:349.8pt;margin-top:20.95pt;width:73.5pt;height:31.15pt;flip:x;z-index:251658240" o:connectortype="straight">
            <v:stroke endarrow="block"/>
          </v:shape>
        </w:pict>
      </w:r>
      <w:r w:rsidR="00DA61B4">
        <w:rPr>
          <w:noProof/>
        </w:rPr>
        <w:drawing>
          <wp:inline distT="0" distB="0" distL="0" distR="0">
            <wp:extent cx="4935220" cy="4921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DD" w:rsidRDefault="00660EDD" w:rsidP="00DA61B4">
      <w:pPr>
        <w:jc w:val="center"/>
      </w:pPr>
    </w:p>
    <w:p w:rsidR="005131CC" w:rsidRDefault="005131CC">
      <w:r>
        <w:br w:type="page"/>
      </w:r>
    </w:p>
    <w:p w:rsidR="00DA7731" w:rsidRPr="00660EDD" w:rsidRDefault="00DA7731" w:rsidP="00DA7731">
      <w:pPr>
        <w:pStyle w:val="ListParagraph"/>
        <w:numPr>
          <w:ilvl w:val="0"/>
          <w:numId w:val="2"/>
        </w:numPr>
      </w:pPr>
      <w:r>
        <w:lastRenderedPageBreak/>
        <w:t xml:space="preserve">Copy the diagram of the Simplified DES Encryption Key Generation </w:t>
      </w:r>
      <w:r w:rsidR="005131CC">
        <w:t xml:space="preserve">[figure number] </w:t>
      </w:r>
      <w:r>
        <w:t>and label each wire with the corresponding variable names from the Sage code that implements the SDES Key Generation.</w:t>
      </w:r>
    </w:p>
    <w:p w:rsidR="00DA7731" w:rsidRDefault="00DA7731" w:rsidP="00DA7731">
      <w:pPr>
        <w:jc w:val="center"/>
      </w:pPr>
    </w:p>
    <w:p w:rsidR="00DA7731" w:rsidRDefault="00EF4F88" w:rsidP="00DA7731">
      <w:pPr>
        <w:jc w:val="center"/>
      </w:pPr>
      <w:r>
        <w:rPr>
          <w:noProof/>
        </w:rPr>
        <w:pict>
          <v:shape id="_x0000_s1067" type="#_x0000_t32" style="position:absolute;left:0;text-align:left;margin-left:325.8pt;margin-top:168.7pt;width:45.45pt;height:37.75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278.3pt;margin-top:168.7pt;width:92.95pt;height:24pt;flip:x;z-index:251698176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87.85pt;margin-top:164.1pt;width:118.95pt;height:42.35pt;z-index:25169715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87.85pt;margin-top:164.1pt;width:166.45pt;height:28.6pt;z-index:25169612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296.15pt;margin-top:311.65pt;width:75.1pt;height:7.65pt;flip:x y;z-index:25169510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87.85pt;margin-top:311.65pt;width:150.1pt;height:10.75pt;flip:y;z-index:251694080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left:0;text-align:left;margin-left:366.65pt;margin-top:308.6pt;width:48pt;height:23.5pt;z-index:251693056" strokecolor="white [3212]">
            <v:fill opacity="0"/>
            <v:textbox style="mso-next-textbox:#_x0000_s1061">
              <w:txbxContent>
                <w:p w:rsidR="009C7EB1" w:rsidRDefault="009C7EB1" w:rsidP="009C7EB1">
                  <w:r>
                    <w:t>K2right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49.8pt;margin-top:311.65pt;width:42.35pt;height:23.5pt;z-index:251692032" strokecolor="white [3212]">
            <v:fill opacity="0"/>
            <v:textbox style="mso-next-textbox:#_x0000_s1060">
              <w:txbxContent>
                <w:p w:rsidR="009C7EB1" w:rsidRDefault="009C7EB1" w:rsidP="009C7EB1">
                  <w:r>
                    <w:t>K2left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left:0;text-align:left;margin-left:81.7pt;margin-top:211.05pt;width:118.45pt;height:31.65pt;z-index:251691008" o:connectortype="straight">
            <v:stroke endarrow="block"/>
          </v:shape>
        </w:pict>
      </w:r>
      <w:r>
        <w:rPr>
          <w:noProof/>
        </w:rPr>
        <w:pict>
          <v:shape id="_x0000_s1058" type="#_x0000_t202" style="position:absolute;left:0;text-align:left;margin-left:56.65pt;margin-top:201.35pt;width:28.15pt;height:23.5pt;z-index:251689984" strokecolor="white [3212]">
            <v:fill opacity="0"/>
            <v:textbox style="mso-next-textbox:#_x0000_s1058">
              <w:txbxContent>
                <w:p w:rsidR="009C7EB1" w:rsidRDefault="009C7EB1" w:rsidP="009C7EB1">
                  <w:r>
                    <w:t>K1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left:0;text-align:left;margin-left:296.15pt;margin-top:164.6pt;width:75.1pt;height:4.1pt;flip:x y;z-index:25168896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87.85pt;margin-top:164.1pt;width:150.1pt;height:.5pt;z-index:251687936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left:0;text-align:left;margin-left:366.65pt;margin-top:159.5pt;width:48pt;height:23.5pt;z-index:251685888" strokecolor="white [3212]">
            <v:fill opacity="0"/>
            <v:textbox style="mso-next-textbox:#_x0000_s1054">
              <w:txbxContent>
                <w:p w:rsidR="00DA7731" w:rsidRDefault="009C7EB1" w:rsidP="00DA7731">
                  <w:r>
                    <w:t>K1right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49.8pt;margin-top:152.85pt;width:42.35pt;height:23.5pt;z-index:251686912" strokecolor="white [3212]">
            <v:fill opacity="0"/>
            <v:textbox style="mso-next-textbox:#_x0000_s1055">
              <w:txbxContent>
                <w:p w:rsidR="009C7EB1" w:rsidRDefault="009C7EB1" w:rsidP="009C7EB1">
                  <w:r>
                    <w:t>K1left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296.15pt;margin-top:100.75pt;width:70.5pt;height:6.65pt;flip:x y;z-index:251684864" o:connectortype="straight">
            <v:stroke endarrow="block"/>
          </v:shape>
        </w:pict>
      </w:r>
      <w:r>
        <w:rPr>
          <w:noProof/>
        </w:rPr>
        <w:pict>
          <v:shape id="_x0000_s1052" type="#_x0000_t202" style="position:absolute;left:0;text-align:left;margin-left:360.8pt;margin-top:97.4pt;width:83.25pt;height:23.5pt;z-index:251683840" strokecolor="white [3212]">
            <v:fill opacity="0"/>
            <v:textbox style="mso-next-textbox:#_x0000_s1052">
              <w:txbxContent>
                <w:p w:rsidR="00DA7731" w:rsidRDefault="00DA7731" w:rsidP="00DA7731">
                  <w:proofErr w:type="spellStart"/>
                  <w:r>
                    <w:t>right_temp_K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28.6pt;margin-top:97.4pt;width:83.25pt;height:23.5pt;z-index:251681792" strokecolor="white [3212]">
            <v:fill opacity="0"/>
            <v:textbox style="mso-next-textbox:#_x0000_s1050">
              <w:txbxContent>
                <w:p w:rsidR="00DA7731" w:rsidRDefault="00DA7731" w:rsidP="00DA7731">
                  <w:proofErr w:type="spellStart"/>
                  <w:r>
                    <w:t>left_temp_K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left:0;text-align:left;margin-left:96pt;margin-top:103.8pt;width:141.95pt;height:3.6pt;flip:y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96pt;margin-top:37.45pt;width:167.5pt;height:6.65pt;flip:y;z-index:251680768" o:connectortype="straight">
            <v:stroke endarrow="block"/>
          </v:shape>
        </w:pict>
      </w:r>
      <w:r>
        <w:rPr>
          <w:noProof/>
        </w:rPr>
        <w:pict>
          <v:shape id="_x0000_s1048" type="#_x0000_t202" style="position:absolute;left:0;text-align:left;margin-left:76.05pt;margin-top:31.8pt;width:24pt;height:23.5pt;z-index:251679744" strokecolor="white [3212]">
            <v:fill opacity="0"/>
            <v:textbox style="mso-next-textbox:#_x0000_s1048">
              <w:txbxContent>
                <w:p w:rsidR="00DA7731" w:rsidRDefault="00DA7731" w:rsidP="00DA7731">
                  <w:r>
                    <w:t>K</w:t>
                  </w:r>
                </w:p>
              </w:txbxContent>
            </v:textbox>
          </v:shape>
        </w:pict>
      </w:r>
      <w:r w:rsidR="00DA7731">
        <w:rPr>
          <w:noProof/>
        </w:rPr>
        <w:drawing>
          <wp:inline distT="0" distB="0" distL="0" distR="0">
            <wp:extent cx="3372485" cy="51231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12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731" w:rsidSect="008C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2095D"/>
    <w:multiLevelType w:val="hybridMultilevel"/>
    <w:tmpl w:val="D2D4D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F4B92"/>
    <w:multiLevelType w:val="hybridMultilevel"/>
    <w:tmpl w:val="D2D4D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725EA"/>
    <w:multiLevelType w:val="hybridMultilevel"/>
    <w:tmpl w:val="D2D4D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B596E"/>
    <w:multiLevelType w:val="hybridMultilevel"/>
    <w:tmpl w:val="78721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A61B4"/>
    <w:rsid w:val="001B1E6F"/>
    <w:rsid w:val="002F6CA6"/>
    <w:rsid w:val="00495AE8"/>
    <w:rsid w:val="005131CC"/>
    <w:rsid w:val="00660EDD"/>
    <w:rsid w:val="00862248"/>
    <w:rsid w:val="008C2EA4"/>
    <w:rsid w:val="009C7EB1"/>
    <w:rsid w:val="00A6513C"/>
    <w:rsid w:val="00DA61B4"/>
    <w:rsid w:val="00DA7731"/>
    <w:rsid w:val="00E20499"/>
    <w:rsid w:val="00EC0C79"/>
    <w:rsid w:val="00EF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4" type="connector" idref="#_x0000_s1057"/>
        <o:r id="V:Rule25" type="connector" idref="#_x0000_s1056"/>
        <o:r id="V:Rule26" type="connector" idref="#_x0000_s1026"/>
        <o:r id="V:Rule27" type="connector" idref="#_x0000_s1059"/>
        <o:r id="V:Rule28" type="connector" idref="#_x0000_s1043"/>
        <o:r id="V:Rule29" type="connector" idref="#_x0000_s1031"/>
        <o:r id="V:Rule30" type="connector" idref="#_x0000_s1053"/>
        <o:r id="V:Rule31" type="connector" idref="#_x0000_s1029"/>
        <o:r id="V:Rule32" type="connector" idref="#_x0000_s1062"/>
        <o:r id="V:Rule33" type="connector" idref="#_x0000_s1065"/>
        <o:r id="V:Rule34" type="connector" idref="#_x0000_s1035"/>
        <o:r id="V:Rule35" type="connector" idref="#_x0000_s1045"/>
        <o:r id="V:Rule36" type="connector" idref="#_x0000_s1047"/>
        <o:r id="V:Rule37" type="connector" idref="#_x0000_s1064"/>
        <o:r id="V:Rule38" type="connector" idref="#_x0000_s1037"/>
        <o:r id="V:Rule39" type="connector" idref="#_x0000_s1051"/>
        <o:r id="V:Rule40" type="connector" idref="#_x0000_s1032"/>
        <o:r id="V:Rule41" type="connector" idref="#_x0000_s1041"/>
        <o:r id="V:Rule42" type="connector" idref="#_x0000_s1066"/>
        <o:r id="V:Rule43" type="connector" idref="#_x0000_s1039"/>
        <o:r id="V:Rule44" type="connector" idref="#_x0000_s1063"/>
        <o:r id="V:Rule45" type="connector" idref="#_x0000_s1067"/>
        <o:r id="V:Rule4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91FC-8052-4E37-A73F-F24A6213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6</cp:revision>
  <dcterms:created xsi:type="dcterms:W3CDTF">2009-04-15T02:33:00Z</dcterms:created>
  <dcterms:modified xsi:type="dcterms:W3CDTF">2009-04-15T19:01:00Z</dcterms:modified>
</cp:coreProperties>
</file>