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6169" w14:textId="1241A3F9" w:rsidR="0086322D" w:rsidRPr="00F00EFA" w:rsidRDefault="00BB041A" w:rsidP="00BB041A">
      <w:pPr>
        <w:jc w:val="center"/>
        <w:rPr>
          <w:rFonts w:ascii="Cambria Math" w:eastAsia="微软雅黑" w:hAnsi="Cambria Math"/>
          <w:b/>
          <w:sz w:val="36"/>
          <w:szCs w:val="36"/>
        </w:rPr>
      </w:pPr>
      <w:bookmarkStart w:id="0" w:name="_GoBack"/>
      <w:r w:rsidRPr="00F00EFA">
        <w:rPr>
          <w:rFonts w:ascii="Cambria Math" w:eastAsia="微软雅黑" w:hAnsi="Cambria Math"/>
          <w:b/>
          <w:sz w:val="36"/>
          <w:szCs w:val="36"/>
        </w:rPr>
        <w:t>计算</w:t>
      </w:r>
      <w:r w:rsidRPr="00F00EFA">
        <w:rPr>
          <w:rFonts w:ascii="Cambria Math" w:eastAsia="微软雅黑" w:hAnsi="Cambria Math"/>
          <w:b/>
          <w:sz w:val="36"/>
          <w:szCs w:val="36"/>
        </w:rPr>
        <w:t>LSTM</w:t>
      </w:r>
      <w:r w:rsidRPr="00F00EFA">
        <w:rPr>
          <w:rFonts w:ascii="Cambria Math" w:eastAsia="微软雅黑" w:hAnsi="Cambria Math"/>
          <w:b/>
          <w:sz w:val="36"/>
          <w:szCs w:val="36"/>
        </w:rPr>
        <w:t>的梯度</w:t>
      </w:r>
    </w:p>
    <w:p w14:paraId="7B3C486B" w14:textId="0AD21191" w:rsidR="00BB041A" w:rsidRPr="00F00EFA" w:rsidRDefault="00BB041A" w:rsidP="00BB041A">
      <w:pPr>
        <w:jc w:val="center"/>
        <w:rPr>
          <w:rFonts w:ascii="Cambria Math" w:eastAsia="微软雅黑" w:hAnsi="Cambria Math"/>
          <w:b/>
          <w:sz w:val="30"/>
          <w:szCs w:val="30"/>
        </w:rPr>
      </w:pPr>
      <w:r w:rsidRPr="00F00EFA">
        <w:rPr>
          <w:rFonts w:ascii="Cambria Math" w:eastAsia="微软雅黑" w:hAnsi="Cambria Math"/>
          <w:b/>
          <w:sz w:val="30"/>
          <w:szCs w:val="30"/>
        </w:rPr>
        <w:t xml:space="preserve">16337341 </w:t>
      </w:r>
      <w:r w:rsidRPr="00F00EFA">
        <w:rPr>
          <w:rFonts w:ascii="Cambria Math" w:eastAsia="微软雅黑" w:hAnsi="Cambria Math"/>
          <w:b/>
          <w:sz w:val="30"/>
          <w:szCs w:val="30"/>
        </w:rPr>
        <w:t>朱志儒</w:t>
      </w:r>
    </w:p>
    <w:p w14:paraId="01BB2E9F" w14:textId="14417703" w:rsidR="00C63ACA" w:rsidRPr="00F00EFA" w:rsidRDefault="00BB041A" w:rsidP="00C63ACA">
      <w:pPr>
        <w:ind w:firstLineChars="200" w:firstLine="420"/>
        <w:rPr>
          <w:rFonts w:ascii="Cambria Math" w:eastAsia="微软雅黑" w:hAnsi="Cambria Math"/>
          <w:szCs w:val="21"/>
        </w:rPr>
      </w:pPr>
      <w:r w:rsidRPr="00F00EFA">
        <w:rPr>
          <w:rFonts w:ascii="Cambria Math" w:eastAsia="微软雅黑" w:hAnsi="Cambria Math"/>
          <w:szCs w:val="21"/>
        </w:rPr>
        <w:t>设</w:t>
      </w:r>
      <w:r w:rsidR="00C63ACA" w:rsidRPr="00F00EFA">
        <w:rPr>
          <w:rFonts w:ascii="Cambria Math" w:eastAsia="微软雅黑" w:hAnsi="Cambria Math"/>
          <w:szCs w:val="21"/>
        </w:rPr>
        <w:t>LSTM</w:t>
      </w:r>
      <w:r w:rsidR="00C63ACA" w:rsidRPr="00F00EFA">
        <w:rPr>
          <w:rFonts w:ascii="Cambria Math" w:eastAsia="微软雅黑" w:hAnsi="Cambria Math"/>
          <w:szCs w:val="21"/>
        </w:rPr>
        <w:t>的损失函数为</w:t>
      </w:r>
      <w:r w:rsidR="00C63ACA" w:rsidRPr="00F00EFA">
        <w:rPr>
          <w:rFonts w:ascii="Cambria Math" w:eastAsia="微软雅黑" w:hAnsi="Cambria Math"/>
          <w:szCs w:val="21"/>
        </w:rPr>
        <w:t>L(t)</w:t>
      </w:r>
      <w:r w:rsidR="00C63ACA" w:rsidRPr="00F00EFA">
        <w:rPr>
          <w:rFonts w:ascii="Cambria Math" w:eastAsia="微软雅黑" w:hAnsi="Cambria Math"/>
          <w:szCs w:val="21"/>
        </w:rPr>
        <w:t>，有</w:t>
      </w:r>
    </w:p>
    <w:p w14:paraId="4440E0F8" w14:textId="77777777" w:rsidR="00C63ACA" w:rsidRPr="00F00EFA" w:rsidRDefault="00C63ACA" w:rsidP="00C63ACA">
      <w:pPr>
        <w:ind w:firstLineChars="200" w:firstLine="420"/>
        <w:rPr>
          <w:rFonts w:ascii="Cambria Math" w:eastAsia="微软雅黑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L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t</m:t>
              </m:r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t=1</m:t>
              </m:r>
            </m:sub>
            <m:sup>
              <m:r>
                <w:rPr>
                  <w:rFonts w:ascii="Cambria Math" w:eastAsia="微软雅黑" w:hAnsi="Cambria Math"/>
                  <w:szCs w:val="21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t</m:t>
                      </m:r>
                    </m:e>
                  </m:d>
                </m:sup>
              </m:sSup>
            </m:e>
          </m:nary>
        </m:oMath>
      </m:oMathPara>
    </w:p>
    <w:p w14:paraId="261EE8B4" w14:textId="080354BA" w:rsidR="00BB041A" w:rsidRPr="00F00EFA" w:rsidRDefault="00C63ACA" w:rsidP="00C63ACA">
      <w:pPr>
        <w:ind w:firstLineChars="200" w:firstLine="420"/>
        <w:rPr>
          <w:rFonts w:ascii="Cambria Math" w:eastAsia="微软雅黑" w:hAnsi="Cambria Math"/>
          <w:szCs w:val="21"/>
        </w:rPr>
      </w:pPr>
      <w:r w:rsidRPr="00F00EFA">
        <w:rPr>
          <w:rFonts w:ascii="Cambria Math" w:eastAsia="微软雅黑" w:hAnsi="Cambria Math"/>
          <w:szCs w:val="21"/>
        </w:rPr>
        <w:t>对于两个隐藏状态</w:t>
      </w:r>
      <m:oMath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(t)</m:t>
            </m:r>
          </m:sup>
        </m:sSup>
      </m:oMath>
      <w:r w:rsidRPr="00F00EFA">
        <w:rPr>
          <w:rFonts w:ascii="Cambria Math" w:eastAsia="微软雅黑" w:hAnsi="Cambria Math"/>
          <w:szCs w:val="21"/>
        </w:rPr>
        <w:t>和</w:t>
      </w:r>
      <m:oMath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(t)</m:t>
            </m:r>
          </m:sup>
        </m:sSup>
      </m:oMath>
      <w:r w:rsidRPr="00F00EFA">
        <w:rPr>
          <w:rFonts w:ascii="Cambria Math" w:eastAsia="微软雅黑" w:hAnsi="Cambria Math"/>
          <w:szCs w:val="21"/>
        </w:rPr>
        <w:t>有</w:t>
      </w:r>
    </w:p>
    <w:p w14:paraId="02D613C1" w14:textId="76C306DF" w:rsidR="00C63ACA" w:rsidRPr="00F00EFA" w:rsidRDefault="00C63ACA" w:rsidP="00C63ACA">
      <w:pPr>
        <w:ind w:firstLineChars="200" w:firstLine="420"/>
        <w:rPr>
          <w:rFonts w:ascii="Cambria Math" w:eastAsia="微软雅黑" w:hAnsi="Cambria Math"/>
          <w:color w:val="000000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 = </m:t>
          </m:r>
          <m:f>
            <m:f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∂L</m:t>
              </m:r>
            </m:num>
            <m:den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  <m:t>τ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  <m:t>τ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τ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τ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 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V</m:t>
              </m:r>
            </m:e>
            <m:sup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τ</m:t>
                          </m:r>
                        </m:e>
                      </m:d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τ</m:t>
                      </m:r>
                    </m:e>
                  </m:d>
                </m:sup>
              </m:sSup>
            </m:e>
          </m:d>
        </m:oMath>
      </m:oMathPara>
    </w:p>
    <w:p w14:paraId="746FE13B" w14:textId="3D22C023" w:rsidR="00C63ACA" w:rsidRPr="00F00EFA" w:rsidRDefault="00C032C4" w:rsidP="00C63ACA">
      <w:pPr>
        <w:ind w:firstLineChars="200" w:firstLine="420"/>
        <w:rPr>
          <w:rFonts w:ascii="Cambria Math" w:eastAsia="微软雅黑" w:hAnsi="Cambria Math"/>
          <w:color w:val="000000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∂L</m:t>
              </m:r>
            </m:num>
            <m:den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∂C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  <m:t>τ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Cs w:val="21"/>
                                </w:rPr>
                                <m:t>τ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τ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τ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 =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τ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⊙ 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τ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Cs w:val="21"/>
            </w:rPr>
            <m:t>⊙</m:t>
          </m:r>
          <m:d>
            <m:dPr>
              <m:ctrlPr>
                <w:rPr>
                  <w:rFonts w:ascii="Cambria Math" w:eastAsia="微软雅黑" w:hAnsi="Cambria Math" w:cs="Courier New"/>
                  <w:color w:val="00000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Cs w:val="21"/>
                </w:rPr>
                <m:t>1-</m:t>
              </m:r>
              <m:r>
                <w:rPr>
                  <w:rFonts w:ascii="Cambria Math" w:eastAsia="微软雅黑" w:hAnsi="Cambria Math" w:cs="Courier New"/>
                  <w:color w:val="000000"/>
                  <w:szCs w:val="21"/>
                </w:rPr>
                <m:t>tan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Cs w:val="21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Cs w:val="21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6987E227" w14:textId="77777777" w:rsidR="00C032C4" w:rsidRPr="00F00EFA" w:rsidRDefault="00C032C4" w:rsidP="00C032C4">
      <w:pPr>
        <w:pStyle w:val="HTML"/>
        <w:ind w:firstLineChars="200" w:firstLine="420"/>
        <w:jc w:val="both"/>
        <w:rPr>
          <w:rFonts w:ascii="Cambria Math" w:eastAsia="微软雅黑" w:hAnsi="Cambria Math"/>
          <w:sz w:val="21"/>
          <w:szCs w:val="21"/>
        </w:rPr>
      </w:pPr>
      <w:r w:rsidRPr="00F00EFA">
        <w:rPr>
          <w:rFonts w:ascii="Cambria Math" w:eastAsia="微软雅黑" w:hAnsi="Cambria Math"/>
          <w:sz w:val="21"/>
          <w:szCs w:val="21"/>
        </w:rPr>
        <w:t>接着由</w:t>
      </w: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C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1"/>
                    <w:szCs w:val="21"/>
                  </w:rPr>
                  <m:t>+1</m:t>
                </m:r>
              </m:e>
            </m:d>
          </m:sup>
        </m:sSubSup>
        <m:r>
          <m:rPr>
            <m:sty m:val="p"/>
          </m:rPr>
          <w:rPr>
            <w:rFonts w:ascii="Cambria Math" w:eastAsia="微软雅黑" w:hAnsi="Cambria Math"/>
            <w:sz w:val="21"/>
            <w:szCs w:val="21"/>
          </w:rPr>
          <m:t>,</m:t>
        </m:r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h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1"/>
                    <w:szCs w:val="21"/>
                  </w:rPr>
                  <m:t>+1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反向推导</w:t>
      </w: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C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  <m:r>
          <m:rPr>
            <m:sty m:val="p"/>
          </m:rPr>
          <w:rPr>
            <w:rFonts w:ascii="Cambria Math" w:eastAsia="微软雅黑" w:hAnsi="Cambria Math"/>
            <w:sz w:val="21"/>
            <w:szCs w:val="21"/>
          </w:rPr>
          <m:t>,</m:t>
        </m:r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h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。</w:t>
      </w:r>
    </w:p>
    <w:p w14:paraId="2FEB0F7A" w14:textId="1CFBE4E3" w:rsidR="00C032C4" w:rsidRPr="00F00EFA" w:rsidRDefault="00C032C4" w:rsidP="00C032C4">
      <w:pPr>
        <w:pStyle w:val="HTML"/>
        <w:ind w:firstLineChars="200" w:firstLine="420"/>
        <w:jc w:val="both"/>
        <w:rPr>
          <w:rFonts w:ascii="Cambria Math" w:eastAsia="微软雅黑" w:hAnsi="Cambria Math"/>
          <w:sz w:val="21"/>
          <w:szCs w:val="21"/>
        </w:rPr>
      </w:pP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h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的梯度由本层</w:t>
      </w:r>
      <w:r w:rsidRPr="00F00EFA">
        <w:rPr>
          <w:rFonts w:ascii="Cambria Math" w:eastAsia="微软雅黑" w:hAnsi="Cambria Math"/>
          <w:sz w:val="21"/>
          <w:szCs w:val="21"/>
        </w:rPr>
        <w:t>t</w:t>
      </w:r>
      <w:r w:rsidRPr="00F00EFA">
        <w:rPr>
          <w:rFonts w:ascii="Cambria Math" w:eastAsia="微软雅黑" w:hAnsi="Cambria Math"/>
          <w:sz w:val="21"/>
          <w:szCs w:val="21"/>
        </w:rPr>
        <w:t>时刻的输出梯度误差和大于</w:t>
      </w:r>
      <w:r w:rsidRPr="00F00EFA">
        <w:rPr>
          <w:rFonts w:ascii="Cambria Math" w:eastAsia="微软雅黑" w:hAnsi="Cambria Math"/>
          <w:sz w:val="21"/>
          <w:szCs w:val="21"/>
        </w:rPr>
        <w:t>t</w:t>
      </w:r>
      <w:r w:rsidRPr="00F00EFA">
        <w:rPr>
          <w:rFonts w:ascii="Cambria Math" w:eastAsia="微软雅黑" w:hAnsi="Cambria Math"/>
          <w:sz w:val="21"/>
          <w:szCs w:val="21"/>
        </w:rPr>
        <w:t>时刻的误差两部分决定，即：</w:t>
      </w:r>
    </w:p>
    <w:p w14:paraId="06888F77" w14:textId="29BB9EE7" w:rsidR="00C032C4" w:rsidRPr="00F00EFA" w:rsidRDefault="00C032C4" w:rsidP="00C032C4">
      <w:pPr>
        <w:pStyle w:val="HTML"/>
        <w:ind w:firstLineChars="200" w:firstLine="420"/>
        <w:jc w:val="both"/>
        <w:rPr>
          <w:rFonts w:ascii="Cambria Math" w:eastAsia="微软雅黑" w:hAnsi="Cambria Math"/>
          <w:color w:val="000000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  <m:ctrlPr>
                <w:rPr>
                  <w:rFonts w:ascii="Cambria Math" w:eastAsia="微软雅黑" w:hAnsi="Cambria Math"/>
                  <w:sz w:val="21"/>
                  <w:szCs w:val="21"/>
                </w:rPr>
              </m:ctrlP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 =</m:t>
          </m:r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 </m:t>
                  </m:r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 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V</m:t>
              </m:r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sup>
          </m:sSubSup>
        </m:oMath>
      </m:oMathPara>
    </w:p>
    <w:p w14:paraId="2008F5F5" w14:textId="3C3FD78D" w:rsidR="00C032C4" w:rsidRPr="00F00EFA" w:rsidRDefault="00C032C4" w:rsidP="00C032C4">
      <w:pPr>
        <w:pStyle w:val="HTML"/>
        <w:ind w:firstLineChars="200" w:firstLine="420"/>
        <w:jc w:val="both"/>
        <w:rPr>
          <w:rFonts w:ascii="Cambria Math" w:eastAsia="微软雅黑" w:hAnsi="Cambria Math"/>
          <w:color w:val="000000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o</m:t>
              </m:r>
            </m:sub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⊙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+1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⊙</m:t>
              </m:r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tanh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+1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 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f</m:t>
              </m:r>
            </m:sub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 ⊙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⊙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+1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⊙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bSup>
          <m:r>
            <m:rPr>
              <m:lit/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{</m:t>
          </m:r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Δ</m:t>
          </m:r>
          <m: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C</m:t>
          </m:r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 ⊙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i</m:t>
              </m:r>
            </m:e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m:rPr>
              <m:lit/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}</m:t>
          </m:r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 +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i</m:t>
              </m:r>
            </m:sub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 ⊙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\odot 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 ⊙</m:t>
              </m:r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60AB8650" w14:textId="551D788C" w:rsidR="007D602A" w:rsidRPr="00F00EFA" w:rsidRDefault="007D602A" w:rsidP="007D602A">
      <w:pPr>
        <w:pStyle w:val="HTML"/>
        <w:ind w:firstLineChars="200" w:firstLine="420"/>
        <w:jc w:val="both"/>
        <w:rPr>
          <w:rFonts w:ascii="Cambria Math" w:eastAsia="微软雅黑" w:hAnsi="Cambria Math"/>
          <w:sz w:val="21"/>
          <w:szCs w:val="21"/>
        </w:rPr>
      </w:pPr>
      <w:r w:rsidRPr="00F00EFA">
        <w:rPr>
          <w:rFonts w:ascii="Cambria Math" w:eastAsia="微软雅黑" w:hAnsi="Cambria Math"/>
          <w:sz w:val="21"/>
          <w:szCs w:val="21"/>
        </w:rPr>
        <w:t>而</w:t>
      </w: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C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的反向梯度误差由前一层</w:t>
      </w: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C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+1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的梯度误差和本层的从</w:t>
      </w:r>
      <m:oMath>
        <m:sSup>
          <m:s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(t)</m:t>
            </m:r>
          </m:sup>
        </m:sSup>
      </m:oMath>
      <w:r w:rsidRPr="00F00EFA">
        <w:rPr>
          <w:rFonts w:ascii="Cambria Math" w:eastAsia="微软雅黑" w:hAnsi="Cambria Math"/>
          <w:sz w:val="21"/>
          <w:szCs w:val="21"/>
        </w:rPr>
        <w:t>传回来的梯度误差两部分组成，即：</w:t>
      </w:r>
    </w:p>
    <w:p w14:paraId="66A68845" w14:textId="4777070D" w:rsidR="007D602A" w:rsidRPr="00F00EFA" w:rsidRDefault="007D602A" w:rsidP="007D602A">
      <w:pPr>
        <w:pStyle w:val="HTML"/>
        <w:ind w:firstLineChars="200" w:firstLine="420"/>
        <w:jc w:val="both"/>
        <w:rPr>
          <w:rFonts w:ascii="Cambria Math" w:eastAsia="微软雅黑" w:hAnsi="Cambria Math"/>
          <w:color w:val="000000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  <m:ctrlPr>
                <w:rPr>
                  <w:rFonts w:ascii="Cambria Math" w:eastAsia="微软雅黑" w:hAnsi="Cambria Math"/>
                  <w:sz w:val="21"/>
                  <w:szCs w:val="21"/>
                </w:rPr>
              </m:ctrlP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 </m:t>
                  </m:r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+1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 </m:t>
                  </m:r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 </m:t>
                  </m:r>
                </m:e>
              </m:d>
            </m:e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 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</m:t>
          </m:r>
          <m:d>
            <m:d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1-</m:t>
              </m:r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tan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 </m:t>
          </m:r>
          <m:sSup>
            <m:sSup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⊙</m:t>
          </m:r>
          <m:d>
            <m:d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1-</m:t>
              </m:r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tan</m:t>
              </m:r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3C56571D" w14:textId="14A1CE58" w:rsidR="00F00EFA" w:rsidRPr="00F00EFA" w:rsidRDefault="00F00EFA" w:rsidP="007D602A">
      <w:pPr>
        <w:pStyle w:val="HTML"/>
        <w:ind w:firstLineChars="200" w:firstLine="420"/>
        <w:jc w:val="both"/>
        <w:rPr>
          <w:rFonts w:ascii="Cambria Math" w:eastAsia="微软雅黑" w:hAnsi="Cambria Math"/>
          <w:sz w:val="21"/>
          <w:szCs w:val="21"/>
        </w:rPr>
      </w:pPr>
      <w:r w:rsidRPr="00F00EFA">
        <w:rPr>
          <w:rFonts w:ascii="Cambria Math" w:eastAsia="微软雅黑" w:hAnsi="Cambria Math"/>
          <w:sz w:val="21"/>
          <w:szCs w:val="21"/>
        </w:rPr>
        <w:t>有了</w:t>
      </w:r>
      <m:oMath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C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  <m:r>
          <m:rPr>
            <m:sty m:val="p"/>
          </m:rPr>
          <w:rPr>
            <w:rFonts w:ascii="Cambria Math" w:eastAsia="微软雅黑" w:hAnsi="Cambria Math"/>
            <w:sz w:val="21"/>
            <w:szCs w:val="21"/>
          </w:rPr>
          <m:t>和</m:t>
        </m:r>
        <m:sSubSup>
          <m:sSubSup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eastAsia="微软雅黑" w:hAnsi="Cambria Math"/>
                <w:sz w:val="21"/>
                <w:szCs w:val="21"/>
              </w:rPr>
              <m:t>h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1"/>
                    <w:szCs w:val="21"/>
                  </w:rPr>
                  <m:t>t</m:t>
                </m:r>
              </m:e>
            </m:d>
          </m:sup>
        </m:sSubSup>
      </m:oMath>
      <w:r w:rsidRPr="00F00EFA">
        <w:rPr>
          <w:rFonts w:ascii="Cambria Math" w:eastAsia="微软雅黑" w:hAnsi="Cambria Math"/>
          <w:sz w:val="21"/>
          <w:szCs w:val="21"/>
        </w:rPr>
        <w:t>，计算</w:t>
      </w:r>
      <m:oMath>
        <m:sSub>
          <m:sSub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f</m:t>
            </m:r>
          </m:sub>
        </m:sSub>
      </m:oMath>
      <w:r w:rsidRPr="00F00EFA">
        <w:rPr>
          <w:rFonts w:ascii="Cambria Math" w:eastAsia="微软雅黑" w:hAnsi="Cambria Math"/>
          <w:sz w:val="21"/>
          <w:szCs w:val="21"/>
        </w:rPr>
        <w:t>的梯度计算过程：</w:t>
      </w:r>
    </w:p>
    <w:p w14:paraId="1E75CEBA" w14:textId="68E3D2C6" w:rsidR="00F00EFA" w:rsidRPr="00F00EFA" w:rsidRDefault="00F00EFA" w:rsidP="00F00EFA">
      <w:pPr>
        <w:pStyle w:val="HTML"/>
        <w:jc w:val="both"/>
        <w:rPr>
          <w:rFonts w:ascii="Cambria Math" w:eastAsia="微软雅黑" w:hAnsi="Cambria Math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∂L</m:t>
              </m:r>
            </m:num>
            <m:den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 w:cs="Courier New"/>
              <w:color w:val="000000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微软雅黑" w:hAnsi="Cambria Math" w:cs="Courier New"/>
                  <w:color w:val="000000"/>
                  <w:sz w:val="21"/>
                  <w:szCs w:val="21"/>
                </w:rPr>
                <m:t>τ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⊙</m:t>
                  </m:r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-1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⊙</m:t>
                  </m:r>
                  <m:sSup>
                    <m:sSup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⊙</m:t>
                  </m:r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Courier New"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urier New"/>
                              <w:color w:val="000000"/>
                              <w:sz w:val="21"/>
                              <w:szCs w:val="21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Courier New"/>
                                  <w:color w:val="000000"/>
                                  <w:sz w:val="21"/>
                                  <w:szCs w:val="21"/>
                                </w:rPr>
                                <m:t>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微软雅黑" w:hAnsi="Cambria Math" w:cs="Courier New"/>
                      <w:color w:val="000000"/>
                      <w:sz w:val="21"/>
                      <w:szCs w:val="21"/>
                    </w:rPr>
                    <m:t>T</m:t>
                  </m:r>
                </m:sup>
              </m:sSup>
            </m:e>
          </m:nary>
        </m:oMath>
      </m:oMathPara>
      <w:bookmarkEnd w:id="0"/>
    </w:p>
    <w:sectPr w:rsidR="00F00EFA" w:rsidRPr="00F0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26"/>
    <w:rsid w:val="00401326"/>
    <w:rsid w:val="007D602A"/>
    <w:rsid w:val="0086322D"/>
    <w:rsid w:val="00BB041A"/>
    <w:rsid w:val="00C032C4"/>
    <w:rsid w:val="00C63ACA"/>
    <w:rsid w:val="00F0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8CE9"/>
  <w15:chartTrackingRefBased/>
  <w15:docId w15:val="{72534CC6-86A4-42DF-8EAC-29A1301F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AC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3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32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1196</Characters>
  <Application>Microsoft Office Word</Application>
  <DocSecurity>0</DocSecurity>
  <Lines>9</Lines>
  <Paragraphs>2</Paragraphs>
  <ScaleCrop>false</ScaleCrop>
  <Company>中山大学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2019-06-03T07:20:00Z</dcterms:created>
  <dcterms:modified xsi:type="dcterms:W3CDTF">2019-06-03T08:01:00Z</dcterms:modified>
</cp:coreProperties>
</file>