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D3617" w14:textId="77777777" w:rsidR="00D612F8" w:rsidRPr="00702951" w:rsidRDefault="00FE3A6C" w:rsidP="00702951">
      <w:pPr>
        <w:spacing w:line="360" w:lineRule="auto"/>
        <w:rPr>
          <w:rFonts w:ascii="Cambria Math" w:eastAsia="宋体" w:hAnsi="Cambria Math"/>
          <w:b/>
        </w:rPr>
      </w:pPr>
      <w:r w:rsidRPr="00702951">
        <w:rPr>
          <w:rFonts w:ascii="Cambria Math" w:eastAsia="宋体" w:hAnsi="Cambria Math"/>
          <w:b/>
        </w:rPr>
        <w:t xml:space="preserve">2.1 </w:t>
      </w:r>
      <w:r w:rsidRPr="00702951">
        <w:rPr>
          <w:rFonts w:ascii="Cambria Math" w:eastAsia="宋体" w:hAnsi="Cambria Math"/>
          <w:b/>
        </w:rPr>
        <w:t>流形插值</w:t>
      </w:r>
      <w:r w:rsidRPr="00702951">
        <w:rPr>
          <w:rFonts w:ascii="Cambria Math" w:eastAsia="宋体" w:hAnsi="Cambria Math"/>
          <w:b/>
        </w:rPr>
        <w:t>—</w:t>
      </w:r>
      <w:r w:rsidRPr="00702951">
        <w:rPr>
          <w:rFonts w:ascii="Cambria Math" w:eastAsia="宋体" w:hAnsi="Cambria Math"/>
          <w:b/>
        </w:rPr>
        <w:t>一种</w:t>
      </w:r>
      <w:r w:rsidR="00CE59B8" w:rsidRPr="00702951">
        <w:rPr>
          <w:rFonts w:ascii="Cambria Math" w:eastAsia="宋体" w:hAnsi="Cambria Math"/>
          <w:b/>
        </w:rPr>
        <w:t>调和扩展法</w:t>
      </w:r>
    </w:p>
    <w:p w14:paraId="3A210B2A" w14:textId="40605614" w:rsidR="00FE3A6C" w:rsidRPr="00702951" w:rsidRDefault="00FE3A6C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设</w:t>
      </w:r>
      <m:oMath>
        <m:r>
          <m:rPr>
            <m:sty m:val="p"/>
          </m:rPr>
          <w:rPr>
            <w:rFonts w:ascii="Cambria Math" w:eastAsia="宋体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, …,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</m:e>
        </m:d>
      </m:oMath>
      <w:r w:rsidRPr="00702951">
        <w:rPr>
          <w:rFonts w:ascii="Cambria Math" w:eastAsia="宋体" w:hAnsi="Cambria Math"/>
        </w:rPr>
        <w:t>为高维</w:t>
      </w:r>
      <w:r w:rsidR="00723922" w:rsidRPr="00702951">
        <w:rPr>
          <w:rFonts w:ascii="Cambria Math" w:eastAsia="宋体" w:hAnsi="Cambria Math"/>
        </w:rPr>
        <w:t>流形</w:t>
      </w:r>
      <m:oMath>
        <m:r>
          <m:rPr>
            <m:sty m:val="p"/>
          </m:rPr>
          <w:rPr>
            <w:rFonts w:ascii="Cambria Math" w:eastAsia="宋体" w:hAnsi="Cambria Math"/>
          </w:rPr>
          <m:t>M⊂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d</m:t>
            </m:r>
          </m:sup>
        </m:sSup>
      </m:oMath>
      <w:r w:rsidR="00723922" w:rsidRPr="00702951">
        <w:rPr>
          <w:rFonts w:ascii="Cambria Math" w:eastAsia="宋体" w:hAnsi="Cambria Math"/>
        </w:rPr>
        <w:t>中点的集合，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te</m:t>
            </m:r>
          </m:sup>
        </m:sSup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te</m:t>
                </m:r>
              </m:sup>
            </m:sSubSup>
            <m:r>
              <w:rPr>
                <w:rFonts w:ascii="Cambria Math" w:eastAsia="宋体" w:hAnsi="Cambria Math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</w:rPr>
                  <m:t>te</m:t>
                </m:r>
              </m:sup>
            </m:sSubSup>
            <m:r>
              <w:rPr>
                <w:rFonts w:ascii="Cambria Math" w:eastAsia="宋体" w:hAnsi="Cambria Math"/>
              </w:rPr>
              <m:t>,…,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  <m:sup>
                <m:r>
                  <w:rPr>
                    <w:rFonts w:ascii="Cambria Math" w:eastAsia="宋体" w:hAnsi="Cambria Math"/>
                  </w:rPr>
                  <m:t>te</m:t>
                </m:r>
              </m:sup>
            </m:sSubSup>
            <m:r>
              <w:rPr>
                <w:rFonts w:ascii="Cambria Math" w:eastAsia="宋体" w:hAnsi="Cambria Math"/>
              </w:rPr>
              <m:t xml:space="preserve"> </m:t>
            </m:r>
          </m:e>
        </m:d>
      </m:oMath>
      <w:r w:rsidR="00723922" w:rsidRPr="00702951">
        <w:rPr>
          <w:rFonts w:ascii="Cambria Math" w:eastAsia="宋体" w:hAnsi="Cambria Math"/>
        </w:rPr>
        <w:t>为</w:t>
      </w:r>
      <w:r w:rsidR="00723922" w:rsidRPr="00702951">
        <w:rPr>
          <w:rFonts w:ascii="Cambria Math" w:eastAsia="宋体" w:hAnsi="Cambria Math"/>
        </w:rPr>
        <w:t>X</w:t>
      </w:r>
      <w:r w:rsidR="00723922" w:rsidRPr="00702951">
        <w:rPr>
          <w:rFonts w:ascii="Cambria Math" w:eastAsia="宋体" w:hAnsi="Cambria Math"/>
        </w:rPr>
        <w:t>的一个子集。假设我们在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te</m:t>
            </m:r>
          </m:sup>
        </m:sSup>
      </m:oMath>
      <w:r w:rsidR="00723922" w:rsidRPr="00702951">
        <w:rPr>
          <w:rFonts w:ascii="Cambria Math" w:eastAsia="宋体" w:hAnsi="Cambria Math"/>
        </w:rPr>
        <w:t>上定义</w:t>
      </w:r>
      <w:r w:rsidR="00C91AED" w:rsidRPr="00702951">
        <w:rPr>
          <w:rFonts w:ascii="Cambria Math" w:eastAsia="宋体" w:hAnsi="Cambria Math"/>
        </w:rPr>
        <w:t>一个</w:t>
      </w:r>
      <w:r w:rsidR="00723922" w:rsidRPr="00702951">
        <w:rPr>
          <w:rFonts w:ascii="Cambria Math" w:eastAsia="宋体" w:hAnsi="Cambria Math"/>
        </w:rPr>
        <w:t>（可能</w:t>
      </w:r>
      <w:r w:rsidR="00C91AED" w:rsidRPr="00702951">
        <w:rPr>
          <w:rFonts w:ascii="Cambria Math" w:eastAsia="宋体" w:hAnsi="Cambria Math"/>
        </w:rPr>
        <w:t>的</w:t>
      </w:r>
      <w:r w:rsidR="00723922" w:rsidRPr="00702951">
        <w:rPr>
          <w:rFonts w:ascii="Cambria Math" w:eastAsia="宋体" w:hAnsi="Cambria Math"/>
        </w:rPr>
        <w:t>向量值）</w:t>
      </w:r>
      <w:r w:rsidR="00863482" w:rsidRPr="00702951">
        <w:rPr>
          <w:rFonts w:ascii="Cambria Math" w:eastAsia="宋体" w:hAnsi="Cambria Math"/>
        </w:rPr>
        <w:t>标记</w:t>
      </w:r>
      <w:r w:rsidR="00723922" w:rsidRPr="00702951">
        <w:rPr>
          <w:rFonts w:ascii="Cambria Math" w:eastAsia="宋体" w:hAnsi="Cambria Math"/>
        </w:rPr>
        <w:t>函数</w:t>
      </w:r>
      <w:r w:rsidR="00723922" w:rsidRPr="00702951">
        <w:rPr>
          <w:rFonts w:ascii="Cambria Math" w:eastAsia="宋体" w:hAnsi="Cambria Math"/>
        </w:rPr>
        <w:t>g(X)</w:t>
      </w:r>
      <w:r w:rsidR="00723922" w:rsidRPr="00702951">
        <w:rPr>
          <w:rFonts w:ascii="Cambria Math" w:eastAsia="宋体" w:hAnsi="Cambria Math"/>
        </w:rPr>
        <w:t>，我们</w:t>
      </w:r>
      <w:r w:rsidR="00C91AED" w:rsidRPr="00702951">
        <w:rPr>
          <w:rFonts w:ascii="Cambria Math" w:eastAsia="宋体" w:hAnsi="Cambria Math"/>
        </w:rPr>
        <w:t>想要插值一个函数</w:t>
      </w:r>
      <w:r w:rsidR="00C91AED" w:rsidRPr="00702951">
        <w:rPr>
          <w:rFonts w:ascii="Cambria Math" w:eastAsia="宋体" w:hAnsi="Cambria Math"/>
        </w:rPr>
        <w:t>u</w:t>
      </w:r>
      <w:r w:rsidR="00C91AED" w:rsidRPr="00702951">
        <w:rPr>
          <w:rFonts w:ascii="Cambria Math" w:eastAsia="宋体" w:hAnsi="Cambria Math"/>
        </w:rPr>
        <w:t>，它定义在整个流形上，并且可以用来标记整个数据集</w:t>
      </w:r>
      <w:r w:rsidR="00C91AED" w:rsidRPr="00702951">
        <w:rPr>
          <w:rFonts w:ascii="Cambria Math" w:eastAsia="宋体" w:hAnsi="Cambria Math"/>
        </w:rPr>
        <w:t>X</w:t>
      </w:r>
      <w:r w:rsidR="00C91AED" w:rsidRPr="00702951">
        <w:rPr>
          <w:rFonts w:ascii="Cambria Math" w:eastAsia="宋体" w:hAnsi="Cambria Math"/>
        </w:rPr>
        <w:t>。在高维空间中利用基函数进行插值</w:t>
      </w:r>
      <w:r w:rsidR="00CE59B8" w:rsidRPr="00702951">
        <w:rPr>
          <w:rFonts w:ascii="Cambria Math" w:eastAsia="宋体" w:hAnsi="Cambria Math"/>
        </w:rPr>
        <w:t>将受限于维度，然而，调和扩展法是找到合适插值函数的一种自然和优雅的方法，其通过最小化</w:t>
      </w:r>
      <w:r w:rsidR="009F6B27">
        <w:rPr>
          <w:rFonts w:ascii="Cambria Math" w:eastAsia="宋体" w:hAnsi="Cambria Math" w:hint="eastAsia"/>
        </w:rPr>
        <w:t>狄利克雷能量</w:t>
      </w:r>
      <w:r w:rsidR="009F6B27">
        <w:rPr>
          <w:rFonts w:ascii="Cambria Math" w:eastAsia="宋体" w:hAnsi="Cambria Math" w:hint="eastAsia"/>
        </w:rPr>
        <w:t>(</w:t>
      </w:r>
      <w:r w:rsidR="00CE59B8" w:rsidRPr="00702951">
        <w:rPr>
          <w:rFonts w:ascii="Cambria Math" w:eastAsia="宋体" w:hAnsi="Cambria Math"/>
        </w:rPr>
        <w:t>Dirichlet energy</w:t>
      </w:r>
      <w:r w:rsidR="009F6B27">
        <w:rPr>
          <w:rFonts w:ascii="Cambria Math" w:eastAsia="宋体" w:hAnsi="Cambria Math"/>
        </w:rPr>
        <w:t>)</w:t>
      </w:r>
      <w:r w:rsidR="00CE59B8" w:rsidRPr="00702951">
        <w:rPr>
          <w:rFonts w:ascii="Cambria Math" w:eastAsia="宋体" w:hAnsi="Cambria Math"/>
        </w:rPr>
        <w:t>函数来定义：</w:t>
      </w:r>
    </w:p>
    <w:p w14:paraId="42F2803B" w14:textId="77777777" w:rsidR="00CE59B8" w:rsidRPr="00702951" w:rsidRDefault="00CE59B8" w:rsidP="00702951">
      <w:pPr>
        <w:spacing w:line="360" w:lineRule="auto"/>
        <w:ind w:firstLineChars="1200" w:firstLine="2520"/>
        <w:rPr>
          <w:rFonts w:ascii="Cambria Math" w:eastAsia="宋体" w:hAnsi="Cambria Math"/>
        </w:rPr>
      </w:pPr>
      <m:oMath>
        <m:r>
          <m:rPr>
            <m:sty m:val="p"/>
          </m:rPr>
          <w:rPr>
            <w:rFonts w:ascii="Cambria Math" w:eastAsia="宋体" w:hAnsi="Cambria Math"/>
          </w:rPr>
          <m:t>ℇ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x,yϵX</m:t>
            </m:r>
          </m:sub>
          <m:sup/>
          <m:e>
            <m:r>
              <w:rPr>
                <w:rFonts w:ascii="Cambria Math" w:eastAsia="宋体" w:hAnsi="Cambria Math"/>
              </w:rPr>
              <m:t>w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</m:oMath>
      <w:r w:rsidR="00350313" w:rsidRPr="00702951">
        <w:rPr>
          <w:rFonts w:ascii="Cambria Math" w:eastAsia="宋体" w:hAnsi="Cambria Math"/>
        </w:rPr>
        <w:t xml:space="preserve">                   (1)</w:t>
      </w:r>
      <w:bookmarkStart w:id="0" w:name="_GoBack"/>
      <w:bookmarkEnd w:id="0"/>
    </w:p>
    <w:p w14:paraId="7E0DD464" w14:textId="77777777" w:rsidR="00350313" w:rsidRPr="00702951" w:rsidRDefault="00350313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边界条件：</w:t>
      </w:r>
    </w:p>
    <w:p w14:paraId="7399F763" w14:textId="77777777" w:rsidR="00350313" w:rsidRPr="00702951" w:rsidRDefault="00350313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u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, x∈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w:rPr>
                  <w:rFonts w:ascii="Cambria Math" w:eastAsia="宋体" w:hAnsi="Cambria Math"/>
                </w:rPr>
                <m:t>te</m:t>
              </m:r>
            </m:sup>
          </m:sSup>
        </m:oMath>
      </m:oMathPara>
    </w:p>
    <w:p w14:paraId="33234995" w14:textId="77777777" w:rsidR="00350313" w:rsidRPr="00702951" w:rsidRDefault="00350313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其中</w:t>
      </w:r>
      <w:r w:rsidRPr="00702951">
        <w:rPr>
          <w:rFonts w:ascii="Cambria Math" w:eastAsia="宋体" w:hAnsi="Cambria Math"/>
        </w:rPr>
        <w:t>w(x, y)</w:t>
      </w:r>
      <w:r w:rsidRPr="00702951">
        <w:rPr>
          <w:rFonts w:ascii="Cambria Math" w:eastAsia="宋体" w:hAnsi="Cambria Math"/>
        </w:rPr>
        <w:t>是一个加权函数，通常选择高斯分布：</w:t>
      </w:r>
      <m:oMath>
        <m:r>
          <m:rPr>
            <m:sty m:val="p"/>
          </m:rPr>
          <w:rPr>
            <w:rFonts w:ascii="Cambria Math" w:eastAsia="宋体" w:hAnsi="Cambria Math"/>
          </w:rPr>
          <m:t>w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702951">
        <w:rPr>
          <w:rFonts w:ascii="Cambria Math" w:eastAsia="宋体" w:hAnsi="Cambria Math"/>
        </w:rPr>
        <w:t>，其中</w:t>
      </w:r>
      <m:oMath>
        <m:r>
          <m:rPr>
            <m:sty m:val="p"/>
          </m:rPr>
          <w:rPr>
            <w:rFonts w:ascii="Cambria Math" w:eastAsia="宋体" w:hAnsi="Cambria Math"/>
          </w:rPr>
          <m:t>σ</m:t>
        </m:r>
      </m:oMath>
      <w:r w:rsidRPr="00702951">
        <w:rPr>
          <w:rFonts w:ascii="Cambria Math" w:eastAsia="宋体" w:hAnsi="Cambria Math"/>
        </w:rPr>
        <w:t>是尺度参数</w:t>
      </w:r>
      <w:r w:rsidR="00966429" w:rsidRPr="00702951">
        <w:rPr>
          <w:rFonts w:ascii="Cambria Math" w:eastAsia="宋体" w:hAnsi="Cambria Math"/>
        </w:rPr>
        <w:t>。对于式</w:t>
      </w:r>
      <w:r w:rsidR="00966429" w:rsidRPr="00702951">
        <w:rPr>
          <w:rFonts w:ascii="Cambria Math" w:eastAsia="宋体" w:hAnsi="Cambria Math"/>
        </w:rPr>
        <w:t>(1)</w:t>
      </w:r>
      <w:r w:rsidR="00966429" w:rsidRPr="00702951">
        <w:rPr>
          <w:rFonts w:ascii="Cambria Math" w:eastAsia="宋体" w:hAnsi="Cambria Math"/>
        </w:rPr>
        <w:t>的欧拉</w:t>
      </w:r>
      <w:r w:rsidR="00717866" w:rsidRPr="00702951">
        <w:rPr>
          <w:rFonts w:ascii="Cambria Math" w:eastAsia="宋体" w:hAnsi="Cambria Math"/>
        </w:rPr>
        <w:t>-</w:t>
      </w:r>
      <w:r w:rsidR="00966429" w:rsidRPr="00702951">
        <w:rPr>
          <w:rFonts w:ascii="Cambria Math" w:eastAsia="宋体" w:hAnsi="Cambria Math"/>
        </w:rPr>
        <w:t>拉格朗日方程：</w:t>
      </w:r>
    </w:p>
    <w:p w14:paraId="57CD634B" w14:textId="77777777" w:rsidR="00966429" w:rsidRPr="00702951" w:rsidRDefault="009F6B27" w:rsidP="00702951">
      <w:pPr>
        <w:spacing w:line="360" w:lineRule="auto"/>
        <w:ind w:firstLineChars="800" w:firstLine="1680"/>
        <w:rPr>
          <w:rFonts w:ascii="Cambria Math" w:eastAsia="宋体" w:hAnsi="Cambria Math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y∈X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x, y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</w:rPr>
                          <m:t>+w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y, 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</w:rPr>
                          <m:t>-u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宋体" w:hAnsi="Cambria Math"/>
                  </w:rPr>
                  <m:t xml:space="preserve">  x∈X/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te</m:t>
                    </m:r>
                  </m:sup>
                </m:sSup>
              </m:e>
              <m:e>
                <m:r>
                  <w:rPr>
                    <w:rFonts w:ascii="Cambria Math" w:eastAsia="宋体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</w:rPr>
                  <m:t xml:space="preserve">                          x∈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te</m:t>
                    </m:r>
                  </m:sup>
                </m:sSup>
              </m:e>
            </m:eqArr>
          </m:e>
        </m:d>
      </m:oMath>
      <w:r w:rsidR="00966429" w:rsidRPr="00702951">
        <w:rPr>
          <w:rFonts w:ascii="Cambria Math" w:eastAsia="宋体" w:hAnsi="Cambria Math"/>
        </w:rPr>
        <w:t xml:space="preserve">           (2)</w:t>
      </w:r>
    </w:p>
    <w:p w14:paraId="069AE049" w14:textId="77777777" w:rsidR="00966429" w:rsidRPr="00702951" w:rsidRDefault="00966429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通过求解线性方程组</w:t>
      </w:r>
      <w:r w:rsidRPr="00702951">
        <w:rPr>
          <w:rFonts w:ascii="Cambria Math" w:eastAsia="宋体" w:hAnsi="Cambria Math"/>
        </w:rPr>
        <w:t>(2)</w:t>
      </w:r>
      <w:r w:rsidRPr="00702951">
        <w:rPr>
          <w:rFonts w:ascii="Cambria Math" w:eastAsia="宋体" w:hAnsi="Cambria Math"/>
        </w:rPr>
        <w:t>，我们得到未标记数据</w:t>
      </w:r>
      <m:oMath>
        <m:r>
          <m:rPr>
            <m:sty m:val="p"/>
          </m:rPr>
          <w:rPr>
            <w:rFonts w:ascii="Cambria Math" w:eastAsia="宋体" w:hAnsi="Cambria Math"/>
          </w:rPr>
          <m:t>x∈X/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te</m:t>
            </m:r>
          </m:sup>
        </m:sSup>
      </m:oMath>
      <w:r w:rsidRPr="00702951">
        <w:rPr>
          <w:rFonts w:ascii="Cambria Math" w:eastAsia="宋体" w:hAnsi="Cambria Math"/>
        </w:rPr>
        <w:t>的</w:t>
      </w:r>
      <w:r w:rsidR="00863482" w:rsidRPr="00702951">
        <w:rPr>
          <w:rFonts w:ascii="Cambria Math" w:eastAsia="宋体" w:hAnsi="Cambria Math"/>
        </w:rPr>
        <w:t>插值标记</w:t>
      </w:r>
      <w:r w:rsidR="00863482" w:rsidRPr="00702951">
        <w:rPr>
          <w:rFonts w:ascii="Cambria Math" w:eastAsia="宋体" w:hAnsi="Cambria Math"/>
        </w:rPr>
        <w:t>u(x)</w:t>
      </w:r>
      <w:r w:rsidR="00863482" w:rsidRPr="00702951">
        <w:rPr>
          <w:rFonts w:ascii="Cambria Math" w:eastAsia="宋体" w:hAnsi="Cambria Math"/>
        </w:rPr>
        <w:t>，当标记数据量很小，例如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te</m:t>
                </m:r>
              </m:sup>
            </m:sSup>
          </m:e>
        </m:d>
        <m:r>
          <w:rPr>
            <w:rFonts w:ascii="Cambria Math" w:eastAsia="宋体" w:hAnsi="Cambria Math"/>
          </w:rPr>
          <m:t>≪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te</m:t>
                </m:r>
              </m:sup>
            </m:sSup>
          </m:e>
        </m:d>
      </m:oMath>
      <w:r w:rsidR="00863482" w:rsidRPr="00702951">
        <w:rPr>
          <w:rFonts w:ascii="Cambria Math" w:eastAsia="宋体" w:hAnsi="Cambria Math"/>
        </w:rPr>
        <w:t>，该插值将变得无效。解决这一问题有两种解决方法：一种是用</w:t>
      </w:r>
      <w:r w:rsidR="00863482" w:rsidRPr="00702951">
        <w:rPr>
          <w:rFonts w:ascii="Cambria Math" w:eastAsia="宋体" w:hAnsi="Cambria Math"/>
        </w:rPr>
        <w:t>p-</w:t>
      </w:r>
      <w:r w:rsidR="00863482" w:rsidRPr="00702951">
        <w:rPr>
          <w:rFonts w:ascii="Cambria Math" w:eastAsia="宋体" w:hAnsi="Cambria Math"/>
        </w:rPr>
        <w:t>拉普拉斯算子代替方程</w:t>
      </w:r>
      <w:r w:rsidR="00863482" w:rsidRPr="00702951">
        <w:rPr>
          <w:rFonts w:ascii="Cambria Math" w:eastAsia="宋体" w:hAnsi="Cambria Math"/>
        </w:rPr>
        <w:t>(1)</w:t>
      </w:r>
      <w:r w:rsidR="00863482" w:rsidRPr="00702951">
        <w:rPr>
          <w:rFonts w:ascii="Cambria Math" w:eastAsia="宋体" w:hAnsi="Cambria Math"/>
        </w:rPr>
        <w:t>中的</w:t>
      </w:r>
      <w:r w:rsidR="00863482" w:rsidRPr="00702951">
        <w:rPr>
          <w:rFonts w:ascii="Cambria Math" w:eastAsia="宋体" w:hAnsi="Cambria Math"/>
        </w:rPr>
        <w:t>2-</w:t>
      </w:r>
      <w:r w:rsidR="00863482" w:rsidRPr="00702951">
        <w:rPr>
          <w:rFonts w:ascii="Cambria Math" w:eastAsia="宋体" w:hAnsi="Cambria Math"/>
        </w:rPr>
        <w:t>拉普拉斯算子，另一种是</w:t>
      </w:r>
      <w:r w:rsidR="00717866" w:rsidRPr="00702951">
        <w:rPr>
          <w:rFonts w:ascii="Cambria Math" w:eastAsia="宋体" w:hAnsi="Cambria Math"/>
        </w:rPr>
        <w:t>增加欧拉</w:t>
      </w:r>
      <w:r w:rsidR="00717866" w:rsidRPr="00702951">
        <w:rPr>
          <w:rFonts w:ascii="Cambria Math" w:eastAsia="宋体" w:hAnsi="Cambria Math"/>
        </w:rPr>
        <w:t>-</w:t>
      </w:r>
      <w:r w:rsidR="00717866" w:rsidRPr="00702951">
        <w:rPr>
          <w:rFonts w:ascii="Cambria Math" w:eastAsia="宋体" w:hAnsi="Cambria Math"/>
        </w:rPr>
        <w:t>拉格朗日方程中标记数据的权重，其给出以下加权非局部拉普拉斯</w:t>
      </w:r>
      <w:r w:rsidR="00717866" w:rsidRPr="00702951">
        <w:rPr>
          <w:rFonts w:ascii="Cambria Math" w:eastAsia="宋体" w:hAnsi="Cambria Math"/>
        </w:rPr>
        <w:t>(WNLL)</w:t>
      </w:r>
      <w:r w:rsidR="00717866" w:rsidRPr="00702951">
        <w:rPr>
          <w:rFonts w:ascii="Cambria Math" w:eastAsia="宋体" w:hAnsi="Cambria Math"/>
        </w:rPr>
        <w:t>插值函数：</w:t>
      </w:r>
    </w:p>
    <w:p w14:paraId="6DF4F713" w14:textId="77777777" w:rsidR="00717866" w:rsidRPr="00702951" w:rsidRDefault="009F6B27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y∈X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y,x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te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-1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y∈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te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eastAsia="宋体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y,x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</w:rPr>
                    <m:t>=0  x∈X/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te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 xml:space="preserve">                                                            x∈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te</m:t>
                      </m:r>
                    </m:sup>
                  </m:sSup>
                </m:e>
              </m:eqArr>
            </m:e>
          </m:d>
        </m:oMath>
      </m:oMathPara>
    </w:p>
    <w:p w14:paraId="08273BE2" w14:textId="7F1A2194" w:rsidR="00717866" w:rsidRPr="00702951" w:rsidRDefault="00717866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为简化符号，我们将上述方程的解</w:t>
      </w:r>
      <w:r w:rsidRPr="00702951">
        <w:rPr>
          <w:rFonts w:ascii="Cambria Math" w:eastAsia="宋体" w:hAnsi="Cambria Math"/>
        </w:rPr>
        <w:t>u(x)</w:t>
      </w:r>
      <w:r w:rsidRPr="00702951">
        <w:rPr>
          <w:rFonts w:ascii="Cambria Math" w:eastAsia="宋体" w:hAnsi="Cambria Math"/>
        </w:rPr>
        <w:t>命名为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WNLL(X,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te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 xml:space="preserve">,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w:rPr>
                <w:rFonts w:ascii="Cambria Math" w:eastAsia="宋体" w:hAnsi="Cambria Math"/>
              </w:rPr>
              <m:t>te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702951">
        <w:rPr>
          <w:rFonts w:ascii="Cambria Math" w:eastAsia="宋体" w:hAnsi="Cambria Math"/>
        </w:rPr>
        <w:t>。</w:t>
      </w:r>
      <w:r w:rsidR="00B6302B" w:rsidRPr="00702951">
        <w:rPr>
          <w:rFonts w:ascii="Cambria Math" w:eastAsia="宋体" w:hAnsi="Cambria Math"/>
        </w:rPr>
        <w:t>对于分类任务，</w:t>
      </w:r>
      <w:r w:rsidR="001A6C53" w:rsidRPr="00702951">
        <w:rPr>
          <w:rFonts w:ascii="Cambria Math" w:eastAsia="宋体" w:hAnsi="Cambria Math"/>
        </w:rPr>
        <w:t>g(x)</w:t>
      </w:r>
      <w:r w:rsidR="001A6C53" w:rsidRPr="00702951">
        <w:rPr>
          <w:rFonts w:ascii="Cambria Math" w:eastAsia="宋体" w:hAnsi="Cambria Math"/>
        </w:rPr>
        <w:t>为示例</w:t>
      </w:r>
      <w:r w:rsidR="001A6C53" w:rsidRPr="00702951">
        <w:rPr>
          <w:rFonts w:ascii="Cambria Math" w:eastAsia="宋体" w:hAnsi="Cambria Math"/>
        </w:rPr>
        <w:t>x</w:t>
      </w:r>
      <w:r w:rsidR="001A6C53" w:rsidRPr="00702951">
        <w:rPr>
          <w:rFonts w:ascii="Cambria Math" w:eastAsia="宋体" w:hAnsi="Cambria Math"/>
        </w:rPr>
        <w:t>的一个</w:t>
      </w:r>
      <w:r w:rsidR="001A6C53" w:rsidRPr="00702951">
        <w:rPr>
          <w:rFonts w:ascii="Cambria Math" w:eastAsia="宋体" w:hAnsi="Cambria Math"/>
        </w:rPr>
        <w:t>one-hot</w:t>
      </w:r>
      <w:r w:rsidR="001A6C53" w:rsidRPr="00702951">
        <w:rPr>
          <w:rFonts w:ascii="Cambria Math" w:eastAsia="宋体" w:hAnsi="Cambria Math"/>
        </w:rPr>
        <w:t>标记。为确保</w:t>
      </w:r>
      <w:r w:rsidR="001A6C53" w:rsidRPr="00702951">
        <w:rPr>
          <w:rFonts w:ascii="Cambria Math" w:eastAsia="宋体" w:hAnsi="Cambria Math"/>
        </w:rPr>
        <w:t>WNLL</w:t>
      </w:r>
      <w:r w:rsidR="001A6C53" w:rsidRPr="00702951">
        <w:rPr>
          <w:rFonts w:ascii="Cambria Math" w:eastAsia="宋体" w:hAnsi="Cambria Math"/>
        </w:rPr>
        <w:t>的准确性，</w:t>
      </w:r>
      <w:r w:rsidR="002041C2" w:rsidRPr="00702951">
        <w:rPr>
          <w:rFonts w:ascii="Cambria Math" w:eastAsia="宋体" w:hAnsi="Cambria Math"/>
        </w:rPr>
        <w:t>标记数据应该覆盖</w:t>
      </w:r>
      <w:r w:rsidR="002041C2" w:rsidRPr="00702951">
        <w:rPr>
          <w:rFonts w:ascii="Cambria Math" w:eastAsia="宋体" w:hAnsi="Cambria Math"/>
        </w:rPr>
        <w:t>X</w:t>
      </w:r>
      <w:r w:rsidR="002041C2" w:rsidRPr="00702951">
        <w:rPr>
          <w:rFonts w:ascii="Cambria Math" w:eastAsia="宋体" w:hAnsi="Cambria Math"/>
        </w:rPr>
        <w:t>中</w:t>
      </w:r>
      <w:r w:rsidR="0042039A" w:rsidRPr="00702951">
        <w:rPr>
          <w:rFonts w:ascii="Cambria Math" w:eastAsia="宋体" w:hAnsi="Cambria Math"/>
        </w:rPr>
        <w:t>数据</w:t>
      </w:r>
      <w:r w:rsidR="002041C2" w:rsidRPr="00702951">
        <w:rPr>
          <w:rFonts w:ascii="Cambria Math" w:eastAsia="宋体" w:hAnsi="Cambria Math"/>
        </w:rPr>
        <w:t>的</w:t>
      </w:r>
      <w:r w:rsidR="0042039A" w:rsidRPr="00702951">
        <w:rPr>
          <w:rFonts w:ascii="Cambria Math" w:eastAsia="宋体" w:hAnsi="Cambria Math"/>
        </w:rPr>
        <w:t>所有类别</w:t>
      </w:r>
      <w:r w:rsidR="002041C2" w:rsidRPr="00702951">
        <w:rPr>
          <w:rFonts w:ascii="Cambria Math" w:eastAsia="宋体" w:hAnsi="Cambria Math"/>
        </w:rPr>
        <w:t>，</w:t>
      </w:r>
      <w:r w:rsidR="009474C9" w:rsidRPr="00702951">
        <w:rPr>
          <w:rFonts w:ascii="Cambria Math" w:eastAsia="宋体" w:hAnsi="Cambria Math"/>
        </w:rPr>
        <w:t>我们在定理中给出了一个必要条件。</w:t>
      </w:r>
    </w:p>
    <w:p w14:paraId="28872EF1" w14:textId="70601E57" w:rsidR="009474C9" w:rsidRPr="00702951" w:rsidRDefault="009474C9" w:rsidP="00702951">
      <w:pPr>
        <w:spacing w:line="360" w:lineRule="auto"/>
        <w:ind w:firstLineChars="200" w:firstLine="420"/>
        <w:rPr>
          <w:rFonts w:ascii="Cambria Math" w:eastAsia="宋体" w:hAnsi="Cambria Math"/>
        </w:rPr>
      </w:pPr>
      <w:r w:rsidRPr="00702951">
        <w:rPr>
          <w:rFonts w:ascii="Cambria Math" w:eastAsia="宋体" w:hAnsi="Cambria Math"/>
        </w:rPr>
        <w:t>定理：假设我们有一个由</w:t>
      </w:r>
      <w:r w:rsidRPr="00702951">
        <w:rPr>
          <w:rFonts w:ascii="Cambria Math" w:eastAsia="宋体" w:hAnsi="Cambria Math"/>
        </w:rPr>
        <w:t>N</w:t>
      </w:r>
      <w:r w:rsidRPr="00702951">
        <w:rPr>
          <w:rFonts w:ascii="Cambria Math" w:eastAsia="宋体" w:hAnsi="Cambria Math"/>
        </w:rPr>
        <w:t>个数据类统一形成的数据池，每个类的实例数量足够的大。如果我们希望所有类别的数据至少采样一次，</w:t>
      </w:r>
      <w:r w:rsidR="008B5E9E" w:rsidRPr="00702951">
        <w:rPr>
          <w:rFonts w:ascii="Cambria Math" w:eastAsia="宋体" w:hAnsi="Cambria Math"/>
        </w:rPr>
        <w:t>那么平均至少需要从数据池中采样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w:rPr>
                <w:rFonts w:ascii="Cambria Math" w:eastAsia="宋体" w:hAnsi="Cambria Math"/>
              </w:rPr>
              <m:t>+…+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</m:den>
            </m:f>
          </m:e>
        </m:d>
      </m:oMath>
      <w:r w:rsidR="008B5E9E" w:rsidRPr="00702951">
        <w:rPr>
          <w:rFonts w:ascii="Cambria Math" w:eastAsia="宋体" w:hAnsi="Cambria Math"/>
        </w:rPr>
        <w:t>个数据。在这种情况下，对每个类所期望的采样数据的数量为</w:t>
      </w:r>
      <m:oMath>
        <m:r>
          <m:rPr>
            <m:sty m:val="p"/>
          </m:rPr>
          <w:rPr>
            <w:rFonts w:ascii="Cambria Math" w:eastAsia="宋体" w:hAnsi="Cambria Math"/>
          </w:rPr>
          <m:t>1+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+…+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</m:oMath>
      <w:r w:rsidR="008B5E9E" w:rsidRPr="00702951">
        <w:rPr>
          <w:rFonts w:ascii="Cambria Math" w:eastAsia="宋体" w:hAnsi="Cambria Math"/>
        </w:rPr>
        <w:t>。</w:t>
      </w:r>
    </w:p>
    <w:sectPr w:rsidR="009474C9" w:rsidRPr="0070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2BF24" w14:textId="77777777" w:rsidR="00FB1EFD" w:rsidRDefault="00FB1EFD" w:rsidP="008B5E9E">
      <w:r>
        <w:separator/>
      </w:r>
    </w:p>
  </w:endnote>
  <w:endnote w:type="continuationSeparator" w:id="0">
    <w:p w14:paraId="57291E69" w14:textId="77777777" w:rsidR="00FB1EFD" w:rsidRDefault="00FB1EFD" w:rsidP="008B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5DB53" w14:textId="77777777" w:rsidR="00FB1EFD" w:rsidRDefault="00FB1EFD" w:rsidP="008B5E9E">
      <w:r>
        <w:separator/>
      </w:r>
    </w:p>
  </w:footnote>
  <w:footnote w:type="continuationSeparator" w:id="0">
    <w:p w14:paraId="059CB2FB" w14:textId="77777777" w:rsidR="00FB1EFD" w:rsidRDefault="00FB1EFD" w:rsidP="008B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C"/>
    <w:rsid w:val="001A6C53"/>
    <w:rsid w:val="002041C2"/>
    <w:rsid w:val="0027132E"/>
    <w:rsid w:val="00350313"/>
    <w:rsid w:val="0042039A"/>
    <w:rsid w:val="005737FC"/>
    <w:rsid w:val="00702951"/>
    <w:rsid w:val="00717866"/>
    <w:rsid w:val="00723922"/>
    <w:rsid w:val="00863482"/>
    <w:rsid w:val="008B5E9E"/>
    <w:rsid w:val="009474C9"/>
    <w:rsid w:val="00966429"/>
    <w:rsid w:val="009F6B27"/>
    <w:rsid w:val="00B6302B"/>
    <w:rsid w:val="00C91AED"/>
    <w:rsid w:val="00CE59B8"/>
    <w:rsid w:val="00D612F8"/>
    <w:rsid w:val="00FB1EFD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BBFA87"/>
  <w15:chartTrackingRefBased/>
  <w15:docId w15:val="{EC210DF1-6FBF-43FE-B8B3-CD145ACB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A6C"/>
    <w:rPr>
      <w:color w:val="808080"/>
    </w:rPr>
  </w:style>
  <w:style w:type="paragraph" w:styleId="a4">
    <w:name w:val="header"/>
    <w:basedOn w:val="a"/>
    <w:link w:val="a5"/>
    <w:uiPriority w:val="99"/>
    <w:unhideWhenUsed/>
    <w:rsid w:val="008B5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5E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5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5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2018-11-28T02:14:00Z</dcterms:created>
  <dcterms:modified xsi:type="dcterms:W3CDTF">2018-11-28T06:32:00Z</dcterms:modified>
</cp:coreProperties>
</file>