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6B" w:rsidRDefault="00610C74">
      <w:pPr>
        <w:jc w:val="center"/>
        <w:rPr>
          <w:b/>
          <w:sz w:val="36"/>
          <w:szCs w:val="36"/>
        </w:rPr>
      </w:pPr>
      <w:bookmarkStart w:id="0" w:name="OLE_LINK3"/>
      <w:bookmarkStart w:id="1" w:name="OLE_LINK4"/>
      <w:r>
        <w:rPr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</w:rPr>
        <w:t>7</w:t>
      </w:r>
      <w:r>
        <w:rPr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级班</w:t>
      </w:r>
      <w:r>
        <w:rPr>
          <w:rFonts w:hint="eastAsia"/>
          <w:b/>
          <w:sz w:val="36"/>
          <w:szCs w:val="36"/>
        </w:rPr>
        <w:t>第二学期</w:t>
      </w:r>
      <w:r>
        <w:rPr>
          <w:b/>
          <w:sz w:val="36"/>
          <w:szCs w:val="36"/>
        </w:rPr>
        <w:t>期末口语</w:t>
      </w:r>
      <w:bookmarkEnd w:id="0"/>
      <w:bookmarkEnd w:id="1"/>
      <w:r>
        <w:rPr>
          <w:b/>
          <w:sz w:val="36"/>
          <w:szCs w:val="36"/>
        </w:rPr>
        <w:t>考试</w:t>
      </w:r>
      <w:r>
        <w:rPr>
          <w:rFonts w:hint="eastAsia"/>
          <w:b/>
          <w:sz w:val="36"/>
          <w:szCs w:val="36"/>
        </w:rPr>
        <w:t>方案</w:t>
      </w:r>
    </w:p>
    <w:p w:rsidR="0087446B" w:rsidRDefault="0087446B">
      <w:pPr>
        <w:jc w:val="left"/>
        <w:rPr>
          <w:rFonts w:asciiTheme="minorEastAsia" w:hAnsiTheme="minorEastAsia"/>
          <w:sz w:val="24"/>
          <w:szCs w:val="24"/>
        </w:rPr>
      </w:pPr>
    </w:p>
    <w:p w:rsidR="0087446B" w:rsidRDefault="00610C7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特别说明：口语考试的时间、形式，考试难度、评分标准需与本方案一致。如采用不同于本方案的考试方式，请向教务员提交一份说明备案。</w:t>
      </w:r>
    </w:p>
    <w:p w:rsidR="0087446B" w:rsidRDefault="0087446B">
      <w:pPr>
        <w:jc w:val="center"/>
      </w:pPr>
    </w:p>
    <w:p w:rsidR="0087446B" w:rsidRDefault="00610C7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考试目的</w:t>
      </w: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作为学生大学英语口语的“入口”，考察学生入学第一学期的</w:t>
      </w:r>
      <w:r>
        <w:rPr>
          <w:rFonts w:hint="eastAsia"/>
          <w:kern w:val="0"/>
          <w:sz w:val="24"/>
          <w:szCs w:val="24"/>
        </w:rPr>
        <w:t>实际英语口语水平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87446B" w:rsidRDefault="0087446B">
      <w:pPr>
        <w:spacing w:line="360" w:lineRule="auto"/>
        <w:rPr>
          <w:sz w:val="24"/>
          <w:szCs w:val="24"/>
        </w:rPr>
      </w:pPr>
    </w:p>
    <w:p w:rsidR="0087446B" w:rsidRDefault="00610C7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考试时间及分值</w:t>
      </w: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bookmarkStart w:id="2" w:name="OLE_LINK20"/>
      <w:bookmarkStart w:id="3" w:name="OLE_LINK21"/>
      <w:r>
        <w:rPr>
          <w:rFonts w:hint="eastAsia"/>
          <w:sz w:val="24"/>
          <w:szCs w:val="24"/>
        </w:rPr>
        <w:t>口语考试</w:t>
      </w:r>
      <w:bookmarkEnd w:id="2"/>
      <w:bookmarkEnd w:id="3"/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18-19</w:t>
      </w:r>
      <w:r>
        <w:rPr>
          <w:rFonts w:hint="eastAsia"/>
          <w:sz w:val="24"/>
          <w:szCs w:val="24"/>
        </w:rPr>
        <w:t>周进行。</w:t>
      </w: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口语考试成绩占总评成绩的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。</w:t>
      </w:r>
    </w:p>
    <w:p w:rsidR="0087446B" w:rsidRDefault="0087446B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87446B" w:rsidRDefault="00610C7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考试范围及考前准备</w:t>
      </w:r>
    </w:p>
    <w:p w:rsidR="0087446B" w:rsidRDefault="00610C74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基于《全新版大学英语（综合教程）》（第二册）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单元和《</w:t>
      </w:r>
      <w:r>
        <w:rPr>
          <w:rFonts w:hint="eastAsia"/>
          <w:sz w:val="24"/>
          <w:szCs w:val="24"/>
        </w:rPr>
        <w:t>先锋英语</w:t>
      </w:r>
      <w:r>
        <w:rPr>
          <w:rFonts w:hint="eastAsia"/>
          <w:sz w:val="24"/>
          <w:szCs w:val="24"/>
        </w:rPr>
        <w:t>》（第二册）</w:t>
      </w:r>
      <w:r>
        <w:rPr>
          <w:rFonts w:hint="eastAsia"/>
          <w:sz w:val="24"/>
          <w:szCs w:val="24"/>
        </w:rPr>
        <w:t>1-6</w:t>
      </w:r>
      <w:r>
        <w:rPr>
          <w:rFonts w:hint="eastAsia"/>
          <w:sz w:val="24"/>
          <w:szCs w:val="24"/>
        </w:rPr>
        <w:t>单元的主题内容，考试内容围绕平时上课训练的口语话题设计。</w:t>
      </w:r>
    </w:p>
    <w:p w:rsidR="0087446B" w:rsidRDefault="00610C74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任课老师</w:t>
      </w:r>
      <w:r>
        <w:rPr>
          <w:rFonts w:hint="eastAsia"/>
          <w:sz w:val="24"/>
          <w:szCs w:val="24"/>
        </w:rPr>
        <w:t>须使用同一</w:t>
      </w:r>
      <w:r>
        <w:rPr>
          <w:rFonts w:hint="eastAsia"/>
          <w:sz w:val="24"/>
          <w:szCs w:val="24"/>
        </w:rPr>
        <w:t>命题</w:t>
      </w:r>
      <w:r>
        <w:rPr>
          <w:rFonts w:hint="eastAsia"/>
          <w:sz w:val="24"/>
          <w:szCs w:val="24"/>
        </w:rPr>
        <w:t>进行考试</w:t>
      </w:r>
      <w:r>
        <w:rPr>
          <w:rFonts w:hint="eastAsia"/>
          <w:sz w:val="24"/>
          <w:szCs w:val="24"/>
        </w:rPr>
        <w:t>。任课老师</w:t>
      </w:r>
      <w:r>
        <w:rPr>
          <w:rFonts w:hint="eastAsia"/>
          <w:sz w:val="24"/>
          <w:szCs w:val="24"/>
        </w:rPr>
        <w:t>应</w:t>
      </w:r>
      <w:r>
        <w:rPr>
          <w:rFonts w:hint="eastAsia"/>
          <w:sz w:val="24"/>
          <w:szCs w:val="24"/>
        </w:rPr>
        <w:t>提前告知学生考试的时间，分值，形式。为了公平起见，让两批学生有同样的准备时间，用于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周考试的题目定在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周公布，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周考试的同学定在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周公布，这样就可以保证两批同学都有两周准备时间。</w:t>
      </w:r>
    </w:p>
    <w:p w:rsidR="0087446B" w:rsidRDefault="0087446B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87446B" w:rsidRDefault="00610C7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口试形式</w:t>
      </w:r>
    </w:p>
    <w:p w:rsidR="0087446B" w:rsidRDefault="0087446B"/>
    <w:p w:rsidR="0087446B" w:rsidRDefault="0087446B">
      <w:pPr>
        <w:pStyle w:val="a6"/>
        <w:spacing w:line="360" w:lineRule="auto"/>
        <w:ind w:firstLineChars="0" w:firstLine="0"/>
        <w:rPr>
          <w:b/>
          <w:sz w:val="24"/>
          <w:szCs w:val="24"/>
        </w:rPr>
      </w:pPr>
    </w:p>
    <w:p w:rsidR="0087446B" w:rsidRDefault="00610C74">
      <w:pPr>
        <w:pStyle w:val="a6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单人</w:t>
      </w:r>
      <w:r>
        <w:rPr>
          <w:rFonts w:hint="eastAsia"/>
          <w:sz w:val="24"/>
          <w:szCs w:val="24"/>
        </w:rPr>
        <w:t>陈述</w:t>
      </w:r>
      <w:r>
        <w:rPr>
          <w:rFonts w:hint="eastAsia"/>
          <w:sz w:val="24"/>
          <w:szCs w:val="24"/>
        </w:rPr>
        <w:t>每人平均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分钟。学生以抽签的方式获得一个具体的话题。前一个学生考试时，下面一个学生准备，即每人有三分钟准备时间，然后完成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分钟的</w:t>
      </w:r>
      <w:r>
        <w:rPr>
          <w:rFonts w:hint="eastAsia"/>
          <w:sz w:val="24"/>
          <w:szCs w:val="24"/>
        </w:rPr>
        <w:t xml:space="preserve">Mini </w:t>
      </w:r>
      <w:r>
        <w:rPr>
          <w:rFonts w:hint="eastAsia"/>
          <w:sz w:val="24"/>
          <w:szCs w:val="24"/>
        </w:rPr>
        <w:t>Talk</w:t>
      </w:r>
      <w:r>
        <w:rPr>
          <w:rFonts w:hint="eastAsia"/>
          <w:sz w:val="24"/>
          <w:szCs w:val="24"/>
        </w:rPr>
        <w:t>。之后任课老师就学生演讲的内容进行提问，学生回答问题。老师可以以</w:t>
      </w:r>
      <w:r>
        <w:rPr>
          <w:rFonts w:hint="eastAsia"/>
          <w:sz w:val="24"/>
          <w:szCs w:val="24"/>
        </w:rPr>
        <w:t>Interview</w:t>
      </w:r>
      <w:r>
        <w:rPr>
          <w:rFonts w:hint="eastAsia"/>
          <w:sz w:val="24"/>
          <w:szCs w:val="24"/>
        </w:rPr>
        <w:t>的形式与学生进行互动，时长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分钟。</w:t>
      </w:r>
    </w:p>
    <w:p w:rsidR="0087446B" w:rsidRDefault="0087446B">
      <w:pPr>
        <w:spacing w:line="360" w:lineRule="auto"/>
        <w:rPr>
          <w:sz w:val="24"/>
          <w:szCs w:val="24"/>
        </w:rPr>
      </w:pPr>
    </w:p>
    <w:p w:rsidR="0087446B" w:rsidRDefault="00610C7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口</w:t>
      </w:r>
      <w:r>
        <w:rPr>
          <w:rFonts w:hint="eastAsia"/>
          <w:b/>
          <w:sz w:val="24"/>
          <w:szCs w:val="24"/>
        </w:rPr>
        <w:t>试流程</w:t>
      </w: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学生进入教室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抽签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→准备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Presentation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3-4</w:t>
      </w:r>
      <w:r>
        <w:rPr>
          <w:rFonts w:hint="eastAsia"/>
          <w:sz w:val="24"/>
          <w:szCs w:val="24"/>
        </w:rPr>
        <w:t>分钟）→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Discussion (4-5)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针对讨论中发挥不理想的学生提问（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分钟）</w:t>
      </w:r>
      <w:r>
        <w:rPr>
          <w:rFonts w:hint="eastAsia"/>
          <w:sz w:val="24"/>
          <w:szCs w:val="24"/>
        </w:rPr>
        <w:t>→学生离开教室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任课教师评分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分钟完成一个小组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具体操作如下：</w:t>
      </w:r>
    </w:p>
    <w:p w:rsidR="0087446B" w:rsidRDefault="00610C74">
      <w:pPr>
        <w:pStyle w:val="a6"/>
        <w:numPr>
          <w:ilvl w:val="0"/>
          <w:numId w:val="3"/>
        </w:numPr>
        <w:spacing w:line="360" w:lineRule="auto"/>
        <w:ind w:left="360" w:firstLineChars="0" w:firstLine="0"/>
      </w:pPr>
      <w:r>
        <w:rPr>
          <w:rFonts w:hint="eastAsia"/>
        </w:rPr>
        <w:t>考试开始后第一组同学（一般每组</w:t>
      </w:r>
      <w:r>
        <w:rPr>
          <w:rFonts w:hint="eastAsia"/>
        </w:rPr>
        <w:t>3</w:t>
      </w:r>
      <w:r>
        <w:rPr>
          <w:rFonts w:hint="eastAsia"/>
        </w:rPr>
        <w:t>个人）进行抽签，本次抽签决定此小组要用哪个单元的题目进行口试。比如第一组同学抽到的是</w:t>
      </w:r>
      <w:r>
        <w:t xml:space="preserve">Unit 1  </w:t>
      </w:r>
      <w:r>
        <w:t>Education and Employment</w:t>
      </w:r>
      <w:r>
        <w:rPr>
          <w:rFonts w:hint="eastAsia"/>
        </w:rPr>
        <w:t>，那么本组口试的题目都来自第一单元。抽</w:t>
      </w:r>
    </w:p>
    <w:p w:rsidR="0087446B" w:rsidRDefault="00610C74">
      <w:pPr>
        <w:pStyle w:val="a6"/>
        <w:numPr>
          <w:ilvl w:val="0"/>
          <w:numId w:val="3"/>
        </w:numPr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</w:rPr>
        <w:t>完之后整个小组有</w:t>
      </w:r>
      <w:r>
        <w:rPr>
          <w:rFonts w:hint="eastAsia"/>
        </w:rPr>
        <w:t>8-10</w:t>
      </w:r>
      <w:r>
        <w:rPr>
          <w:rFonts w:hint="eastAsia"/>
        </w:rPr>
        <w:t>分钟（老师自行决定）准备时间。到时间以后第二组进行抽签。第二组抽签之后第一组进行口试。首先开始的是第一部分</w:t>
      </w:r>
      <w:r>
        <w:rPr>
          <w:rFonts w:hint="eastAsia"/>
        </w:rPr>
        <w:t>m</w:t>
      </w:r>
      <w:r>
        <w:t>ini-presentation</w:t>
      </w:r>
      <w:r>
        <w:rPr>
          <w:rFonts w:hint="eastAsia"/>
        </w:rPr>
        <w:t>，因为本部分有</w:t>
      </w:r>
      <w:r>
        <w:rPr>
          <w:rFonts w:hint="eastAsia"/>
        </w:rPr>
        <w:t>A/B/C/D</w:t>
      </w:r>
      <w:r>
        <w:rPr>
          <w:rFonts w:hint="eastAsia"/>
        </w:rPr>
        <w:t>四个题目，所以需要每个同学都进行抽签。以第一单元为例，抽中</w:t>
      </w:r>
      <w:r>
        <w:rPr>
          <w:rFonts w:hint="eastAsia"/>
        </w:rPr>
        <w:t>A</w:t>
      </w:r>
      <w:r>
        <w:rPr>
          <w:rFonts w:hint="eastAsia"/>
        </w:rPr>
        <w:t>则以</w:t>
      </w:r>
      <w:r>
        <w:t>What do you think you have gained from school education?</w:t>
      </w:r>
      <w:r>
        <w:rPr>
          <w:rFonts w:hint="eastAsia"/>
        </w:rPr>
        <w:t>为主题进行</w:t>
      </w:r>
      <w:r>
        <w:rPr>
          <w:rFonts w:hint="eastAsia"/>
        </w:rPr>
        <w:t>m</w:t>
      </w:r>
      <w:r>
        <w:t>ini-presentation</w:t>
      </w:r>
      <w:r>
        <w:rPr>
          <w:rFonts w:hint="eastAsia"/>
        </w:rPr>
        <w:t>。本组三位同</w:t>
      </w:r>
      <w:r>
        <w:rPr>
          <w:rFonts w:hint="eastAsia"/>
        </w:rPr>
        <w:t>学依次（可以按照学号大小排序）进行。之后进行第二部分跟第三部分。第一组口试结束后第三组进行抽签，第三组抽完签之后第二组开始口试，一次类推，直至所有组完成口试。</w:t>
      </w: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bookmarkStart w:id="4" w:name="_GoBack"/>
      <w:bookmarkEnd w:id="4"/>
      <w:r>
        <w:rPr>
          <w:sz w:val="24"/>
          <w:szCs w:val="24"/>
        </w:rPr>
        <w:t>建议选一名学生作为助理，负责叫号和维持秩序，保持考试高效顺利进行。</w:t>
      </w:r>
    </w:p>
    <w:p w:rsidR="0087446B" w:rsidRDefault="0087446B">
      <w:pPr>
        <w:spacing w:line="360" w:lineRule="auto"/>
        <w:rPr>
          <w:sz w:val="24"/>
          <w:szCs w:val="24"/>
        </w:rPr>
      </w:pPr>
    </w:p>
    <w:p w:rsidR="0087446B" w:rsidRDefault="00610C7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评分方式</w:t>
      </w:r>
    </w:p>
    <w:p w:rsidR="0087446B" w:rsidRDefault="00610C74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评分结构：</w:t>
      </w:r>
    </w:p>
    <w:tbl>
      <w:tblPr>
        <w:tblW w:w="87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40"/>
        <w:gridCol w:w="2160"/>
        <w:gridCol w:w="2520"/>
        <w:gridCol w:w="1760"/>
      </w:tblGrid>
      <w:tr w:rsidR="0087446B">
        <w:trPr>
          <w:trHeight w:val="945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 w:rsidP="00171697">
            <w:pPr>
              <w:pStyle w:val="a6"/>
              <w:spacing w:line="360" w:lineRule="auto"/>
              <w:ind w:left="360" w:firstLine="482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Part I Mini-presentation</w:t>
            </w:r>
            <w:r>
              <w:rPr>
                <w:sz w:val="24"/>
                <w:szCs w:val="24"/>
              </w:rPr>
              <w:t> (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0%)</w:t>
            </w:r>
          </w:p>
        </w:tc>
        <w:tc>
          <w:tcPr>
            <w:tcW w:w="4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 w:rsidP="00171697">
            <w:pPr>
              <w:pStyle w:val="a6"/>
              <w:spacing w:line="360" w:lineRule="auto"/>
              <w:ind w:left="360" w:firstLine="482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 xml:space="preserve">Part II  </w:t>
            </w:r>
            <w:r>
              <w:rPr>
                <w:rFonts w:hint="eastAsia"/>
                <w:b/>
                <w:bCs/>
                <w:i/>
                <w:iCs/>
                <w:sz w:val="24"/>
              </w:rPr>
              <w:t>D</w:t>
            </w:r>
            <w:r>
              <w:rPr>
                <w:rFonts w:hint="eastAsia"/>
                <w:b/>
                <w:bCs/>
                <w:i/>
                <w:iCs/>
                <w:sz w:val="24"/>
              </w:rPr>
              <w:t>iscussion</w:t>
            </w:r>
            <w:r>
              <w:rPr>
                <w:sz w:val="24"/>
                <w:szCs w:val="24"/>
              </w:rPr>
              <w:t> (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0%)</w:t>
            </w:r>
          </w:p>
        </w:tc>
      </w:tr>
      <w:tr w:rsidR="0087446B">
        <w:trPr>
          <w:trHeight w:val="47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</w:tc>
      </w:tr>
      <w:tr w:rsidR="0087446B">
        <w:trPr>
          <w:trHeight w:val="47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</w:tc>
      </w:tr>
      <w:tr w:rsidR="0087446B">
        <w:trPr>
          <w:trHeight w:val="47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7446B" w:rsidRDefault="00610C74">
            <w:pPr>
              <w:pStyle w:val="a6"/>
              <w:spacing w:line="360" w:lineRule="auto"/>
              <w:ind w:left="36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</w:tbl>
    <w:p w:rsidR="0087446B" w:rsidRDefault="0087446B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87446B" w:rsidRDefault="00610C74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具体评分细则：</w:t>
      </w: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建议参考大学英语四六级口语考试评分标准，其中我们根据考试需求对分值做了一定调整，原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分换为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分（如下），</w:t>
      </w:r>
      <w:r>
        <w:rPr>
          <w:sz w:val="24"/>
          <w:szCs w:val="24"/>
        </w:rPr>
        <w:t>考试时老师可根据学生的具体表现在此基础上进行相应增减</w:t>
      </w:r>
      <w:r>
        <w:rPr>
          <w:rFonts w:hint="eastAsia"/>
          <w:sz w:val="24"/>
          <w:szCs w:val="24"/>
        </w:rPr>
        <w:t>。</w:t>
      </w:r>
      <w:bookmarkStart w:id="5" w:name="OLE_LINK18"/>
      <w:bookmarkStart w:id="6" w:name="OLE_LINK19"/>
      <w:bookmarkStart w:id="7" w:name="OLE_LINK17"/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级班学生一般在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分区间。</w:t>
      </w:r>
    </w:p>
    <w:bookmarkEnd w:id="5"/>
    <w:bookmarkEnd w:id="6"/>
    <w:bookmarkEnd w:id="7"/>
    <w:p w:rsidR="0087446B" w:rsidRDefault="0087446B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87446B" w:rsidRDefault="0087446B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p w:rsidR="0087446B" w:rsidRDefault="00610C74">
      <w:pPr>
        <w:pStyle w:val="a6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评分标准：</w:t>
      </w:r>
    </w:p>
    <w:p w:rsidR="0087446B" w:rsidRDefault="0087446B">
      <w:pPr>
        <w:pStyle w:val="a6"/>
        <w:spacing w:line="360" w:lineRule="auto"/>
        <w:ind w:left="360" w:firstLineChars="0" w:firstLine="0"/>
        <w:rPr>
          <w:sz w:val="24"/>
          <w:szCs w:val="24"/>
        </w:rPr>
      </w:pPr>
    </w:p>
    <w:tbl>
      <w:tblPr>
        <w:tblStyle w:val="a5"/>
        <w:tblW w:w="8162" w:type="dxa"/>
        <w:tblInd w:w="360" w:type="dxa"/>
        <w:tblLayout w:type="fixed"/>
        <w:tblLook w:val="04A0"/>
      </w:tblPr>
      <w:tblGrid>
        <w:gridCol w:w="882"/>
        <w:gridCol w:w="2410"/>
        <w:gridCol w:w="2410"/>
        <w:gridCol w:w="2460"/>
      </w:tblGrid>
      <w:tr w:rsidR="0087446B">
        <w:tc>
          <w:tcPr>
            <w:tcW w:w="882" w:type="dxa"/>
          </w:tcPr>
          <w:p w:rsidR="0087446B" w:rsidRDefault="0087446B">
            <w:pPr>
              <w:pStyle w:val="a6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语言准确性和范围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话语的长短和连贯性</w:t>
            </w:r>
          </w:p>
        </w:tc>
        <w:tc>
          <w:tcPr>
            <w:tcW w:w="246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语言灵活性和适切性</w:t>
            </w:r>
          </w:p>
        </w:tc>
      </w:tr>
      <w:tr w:rsidR="0087446B">
        <w:tc>
          <w:tcPr>
            <w:tcW w:w="882" w:type="dxa"/>
            <w:vAlign w:val="center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分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语法和词汇基本正确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表达过程中词汇丰富、语法结构较为复杂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发音较好，但允许有一些不影响理解的母语口音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在讨论有关话题时能进行较长时间的、语言连贯的发言，但允许由于无法找到合适的词语而造成的偶尔停顿</w:t>
            </w:r>
          </w:p>
        </w:tc>
        <w:tc>
          <w:tcPr>
            <w:tcW w:w="246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能够自然、积极地参与讨论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语言的使用总体上能与语境、功能和目的相适应</w:t>
            </w:r>
          </w:p>
        </w:tc>
      </w:tr>
      <w:tr w:rsidR="0087446B">
        <w:tc>
          <w:tcPr>
            <w:tcW w:w="882" w:type="dxa"/>
            <w:vAlign w:val="center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分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语法和词汇有一些错误，但未严重影响交际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表达过程中词汇较丰富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发音尚可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能进行较连贯的发言，但多数发言较简短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组织思想和搜寻词语时频繁出现停顿，有时会影响交际</w:t>
            </w:r>
          </w:p>
        </w:tc>
        <w:tc>
          <w:tcPr>
            <w:tcW w:w="246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能够较积极地参与讨论，但有时内容不切题或未能与小组成员直接交流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语言的使用基本上能与语境、功能和目的相适应</w:t>
            </w:r>
          </w:p>
        </w:tc>
      </w:tr>
      <w:tr w:rsidR="0087446B">
        <w:tc>
          <w:tcPr>
            <w:tcW w:w="882" w:type="dxa"/>
            <w:vAlign w:val="center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分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语法和词汇有错误，且有时会影响交际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表达过程词汇不丰富、语法结构较简单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发音有缺陷，有时会影响交际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发言简短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组织思想和搜寻词语时频繁出现较长时间的停顿，影响交际，但能够基本完成交际任务</w:t>
            </w:r>
          </w:p>
        </w:tc>
        <w:tc>
          <w:tcPr>
            <w:tcW w:w="246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不能积极参与讨论，有时无法适应新话题或讨论内容的改变</w:t>
            </w:r>
          </w:p>
        </w:tc>
      </w:tr>
      <w:tr w:rsidR="0087446B">
        <w:tc>
          <w:tcPr>
            <w:tcW w:w="882" w:type="dxa"/>
            <w:vAlign w:val="center"/>
          </w:tcPr>
          <w:p w:rsidR="0087446B" w:rsidRDefault="00610C74">
            <w:pPr>
              <w:pStyle w:val="a6"/>
              <w:spacing w:line="36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分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语法和词汇有较多错误，以致妨碍理解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表达过程中因缺乏词汇和语法结构而影响交际</w:t>
            </w:r>
          </w:p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发音较差，以致交际时常中断</w:t>
            </w:r>
          </w:p>
        </w:tc>
        <w:tc>
          <w:tcPr>
            <w:tcW w:w="2410" w:type="dxa"/>
          </w:tcPr>
          <w:p w:rsidR="0087446B" w:rsidRDefault="00610C74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发言简短且毫无连贯性，几乎无法进行交际</w:t>
            </w:r>
          </w:p>
        </w:tc>
        <w:tc>
          <w:tcPr>
            <w:tcW w:w="2460" w:type="dxa"/>
          </w:tcPr>
          <w:p w:rsidR="0087446B" w:rsidRDefault="0087446B">
            <w:pPr>
              <w:pStyle w:val="a6"/>
              <w:spacing w:line="360" w:lineRule="auto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87446B" w:rsidRDefault="0087446B">
      <w:pPr>
        <w:spacing w:line="360" w:lineRule="auto"/>
        <w:rPr>
          <w:sz w:val="18"/>
          <w:szCs w:val="18"/>
        </w:rPr>
      </w:pPr>
    </w:p>
    <w:sectPr w:rsidR="0087446B" w:rsidSect="0087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74" w:rsidRDefault="00610C74" w:rsidP="00171697">
      <w:r>
        <w:separator/>
      </w:r>
    </w:p>
  </w:endnote>
  <w:endnote w:type="continuationSeparator" w:id="1">
    <w:p w:rsidR="00610C74" w:rsidRDefault="00610C74" w:rsidP="00171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74" w:rsidRDefault="00610C74" w:rsidP="00171697">
      <w:r>
        <w:separator/>
      </w:r>
    </w:p>
  </w:footnote>
  <w:footnote w:type="continuationSeparator" w:id="1">
    <w:p w:rsidR="00610C74" w:rsidRDefault="00610C74" w:rsidP="00171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D62"/>
    <w:multiLevelType w:val="multilevel"/>
    <w:tmpl w:val="06CF6D62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4464071"/>
    <w:multiLevelType w:val="multilevel"/>
    <w:tmpl w:val="54464071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B064ACA"/>
    <w:multiLevelType w:val="singleLevel"/>
    <w:tmpl w:val="5B064A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B937789"/>
    <w:multiLevelType w:val="multilevel"/>
    <w:tmpl w:val="7B9377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2A"/>
    <w:rsid w:val="00004634"/>
    <w:rsid w:val="00076413"/>
    <w:rsid w:val="000B07BE"/>
    <w:rsid w:val="000C236D"/>
    <w:rsid w:val="000D76C1"/>
    <w:rsid w:val="000F202A"/>
    <w:rsid w:val="00101601"/>
    <w:rsid w:val="0010706A"/>
    <w:rsid w:val="0011293F"/>
    <w:rsid w:val="00115548"/>
    <w:rsid w:val="00146C0A"/>
    <w:rsid w:val="00150CD5"/>
    <w:rsid w:val="00155EBF"/>
    <w:rsid w:val="00171697"/>
    <w:rsid w:val="0018645C"/>
    <w:rsid w:val="00193A66"/>
    <w:rsid w:val="0019591F"/>
    <w:rsid w:val="00212CFF"/>
    <w:rsid w:val="00216228"/>
    <w:rsid w:val="00234C68"/>
    <w:rsid w:val="00282FD4"/>
    <w:rsid w:val="002A5E65"/>
    <w:rsid w:val="002C25AF"/>
    <w:rsid w:val="002F7482"/>
    <w:rsid w:val="00306AB4"/>
    <w:rsid w:val="00316842"/>
    <w:rsid w:val="003221E1"/>
    <w:rsid w:val="00352694"/>
    <w:rsid w:val="00383727"/>
    <w:rsid w:val="00385799"/>
    <w:rsid w:val="003A64E0"/>
    <w:rsid w:val="00426334"/>
    <w:rsid w:val="00466E13"/>
    <w:rsid w:val="00492111"/>
    <w:rsid w:val="004A52CA"/>
    <w:rsid w:val="004D4A83"/>
    <w:rsid w:val="004E778B"/>
    <w:rsid w:val="004F13B3"/>
    <w:rsid w:val="00512F46"/>
    <w:rsid w:val="005B06D1"/>
    <w:rsid w:val="005F108E"/>
    <w:rsid w:val="00610C74"/>
    <w:rsid w:val="00635025"/>
    <w:rsid w:val="00686CF5"/>
    <w:rsid w:val="006C06C4"/>
    <w:rsid w:val="00723D43"/>
    <w:rsid w:val="00764F7E"/>
    <w:rsid w:val="00767C95"/>
    <w:rsid w:val="00791593"/>
    <w:rsid w:val="00791F7A"/>
    <w:rsid w:val="00791FCF"/>
    <w:rsid w:val="007B6242"/>
    <w:rsid w:val="007C7C92"/>
    <w:rsid w:val="00817197"/>
    <w:rsid w:val="00831D51"/>
    <w:rsid w:val="00843FC9"/>
    <w:rsid w:val="00856848"/>
    <w:rsid w:val="0087446B"/>
    <w:rsid w:val="008E39C5"/>
    <w:rsid w:val="00914A1C"/>
    <w:rsid w:val="009249FB"/>
    <w:rsid w:val="00982C1C"/>
    <w:rsid w:val="009B02A5"/>
    <w:rsid w:val="009B3E23"/>
    <w:rsid w:val="009D16B0"/>
    <w:rsid w:val="009E672A"/>
    <w:rsid w:val="00A33906"/>
    <w:rsid w:val="00A56453"/>
    <w:rsid w:val="00A60674"/>
    <w:rsid w:val="00AC40B9"/>
    <w:rsid w:val="00AC75DA"/>
    <w:rsid w:val="00AD4179"/>
    <w:rsid w:val="00B15A86"/>
    <w:rsid w:val="00B4208C"/>
    <w:rsid w:val="00B45E0F"/>
    <w:rsid w:val="00B80461"/>
    <w:rsid w:val="00C038E2"/>
    <w:rsid w:val="00C16BC3"/>
    <w:rsid w:val="00C54E42"/>
    <w:rsid w:val="00C62B4E"/>
    <w:rsid w:val="00C64776"/>
    <w:rsid w:val="00C76399"/>
    <w:rsid w:val="00CC3079"/>
    <w:rsid w:val="00CE2911"/>
    <w:rsid w:val="00D062C0"/>
    <w:rsid w:val="00D95378"/>
    <w:rsid w:val="00DE6036"/>
    <w:rsid w:val="00E157B6"/>
    <w:rsid w:val="00E27630"/>
    <w:rsid w:val="00E508BF"/>
    <w:rsid w:val="00E80711"/>
    <w:rsid w:val="00E87A63"/>
    <w:rsid w:val="00ED3FB8"/>
    <w:rsid w:val="00F827B3"/>
    <w:rsid w:val="00FA104C"/>
    <w:rsid w:val="00FF2F8A"/>
    <w:rsid w:val="21A7172A"/>
    <w:rsid w:val="7DB75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6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74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74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8744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7446B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87446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8744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277</Words>
  <Characters>1581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Windows 用户</cp:lastModifiedBy>
  <cp:revision>51</cp:revision>
  <dcterms:created xsi:type="dcterms:W3CDTF">2015-12-03T15:12:00Z</dcterms:created>
  <dcterms:modified xsi:type="dcterms:W3CDTF">2018-05-24T11:34:00Z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