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001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AB0238" w:rsidRPr="00AB0238" w14:paraId="779D7800" w14:textId="77777777" w:rsidTr="00E16119">
        <w:trPr>
          <w:trHeight w:val="1689"/>
        </w:trPr>
        <w:tc>
          <w:tcPr>
            <w:tcW w:w="7965" w:type="dxa"/>
          </w:tcPr>
          <w:p w14:paraId="253183E4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F663A04" wp14:editId="3FCCA057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38" w:rsidRPr="00AB0238" w14:paraId="0D292155" w14:textId="77777777" w:rsidTr="00E16119">
        <w:trPr>
          <w:trHeight w:val="235"/>
        </w:trPr>
        <w:tc>
          <w:tcPr>
            <w:tcW w:w="7965" w:type="dxa"/>
          </w:tcPr>
          <w:p w14:paraId="6F117E59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AB0238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AB0238" w:rsidRPr="00AB0238" w14:paraId="4287A11B" w14:textId="77777777" w:rsidTr="00E16119">
        <w:trPr>
          <w:trHeight w:val="1471"/>
        </w:trPr>
        <w:tc>
          <w:tcPr>
            <w:tcW w:w="7965" w:type="dxa"/>
          </w:tcPr>
          <w:p w14:paraId="7DF07D3C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AB0238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AB0238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0E01725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AB0238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AB0238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688B494B" w14:textId="77777777" w:rsidR="00AB0238" w:rsidRPr="00AB0238" w:rsidRDefault="00AB0238" w:rsidP="00AB0238">
            <w:pPr>
              <w:spacing w:before="240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683C60FF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6F620ED2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4"/>
        </w:rPr>
      </w:pPr>
      <w:r w:rsidRPr="00AB0238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30113C" wp14:editId="5711E64A">
                <wp:simplePos x="0" y="0"/>
                <wp:positionH relativeFrom="page">
                  <wp:posOffset>1154430</wp:posOffset>
                </wp:positionH>
                <wp:positionV relativeFrom="page">
                  <wp:posOffset>3084830</wp:posOffset>
                </wp:positionV>
                <wp:extent cx="5600700" cy="39370"/>
                <wp:effectExtent l="0" t="0" r="0" b="0"/>
                <wp:wrapNone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E63FA" id="docshape1" o:spid="_x0000_s1026" style="position:absolute;margin-left:90.9pt;margin-top:242.9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1FDF759E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eastAsia="Times New Roman"/>
        </w:rPr>
      </w:pPr>
      <w:r w:rsidRPr="00AB0238">
        <w:rPr>
          <w:rFonts w:eastAsia="Times New Roman"/>
        </w:rPr>
        <w:t xml:space="preserve">Институт кибернетики </w:t>
      </w:r>
    </w:p>
    <w:p w14:paraId="5AAFF475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eastAsia="Times New Roman"/>
          <w:sz w:val="24"/>
          <w:szCs w:val="24"/>
        </w:rPr>
      </w:pPr>
      <w:r w:rsidRPr="00AB0238">
        <w:rPr>
          <w:rFonts w:eastAsia="Times New Roman"/>
          <w:sz w:val="24"/>
          <w:szCs w:val="24"/>
        </w:rPr>
        <w:t>Кафедра общей информатики</w:t>
      </w:r>
    </w:p>
    <w:tbl>
      <w:tblPr>
        <w:tblStyle w:val="TableNormal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AB0238" w:rsidRPr="00AB0238" w14:paraId="0561622E" w14:textId="77777777" w:rsidTr="00E16119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2B41FFFA" w14:textId="77777777" w:rsidR="00AB0238" w:rsidRPr="00AB0238" w:rsidRDefault="00AB0238" w:rsidP="00AB0238">
            <w:pPr>
              <w:spacing w:before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1E05DAA3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AB0238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5:</w:t>
            </w:r>
          </w:p>
          <w:p w14:paraId="61A15742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построение комбинационных схем, реализующих СДНФ и СКНФ</w:t>
            </w:r>
          </w:p>
          <w:p w14:paraId="059D7A16" w14:textId="77777777" w:rsidR="00AB0238" w:rsidRPr="00AB0238" w:rsidRDefault="00AB0238" w:rsidP="00AB0238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4-х переменных</w:t>
            </w:r>
          </w:p>
        </w:tc>
      </w:tr>
      <w:tr w:rsidR="00AB0238" w:rsidRPr="00AB0238" w14:paraId="1E1B702A" w14:textId="77777777" w:rsidTr="00E16119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04003D6E" w14:textId="77777777" w:rsidR="00AB0238" w:rsidRPr="00AB0238" w:rsidRDefault="00AB0238" w:rsidP="00AB0238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AB0238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184159B7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AB0238" w:rsidRPr="00AB0238" w14:paraId="6EF0DF68" w14:textId="77777777" w:rsidTr="00E16119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1DAAB4F4" w14:textId="77777777" w:rsidR="00AB0238" w:rsidRPr="00AB0238" w:rsidRDefault="00AB0238" w:rsidP="00AB0238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38ECC93C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AB0238" w:rsidRPr="00AB0238" w14:paraId="752B5317" w14:textId="77777777" w:rsidTr="00E16119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29B7861A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0A06DE3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25A45A29" w14:textId="3916C1C6" w:rsidR="00AB0238" w:rsidRPr="00AB0238" w:rsidRDefault="00AB0238" w:rsidP="00AB0238">
            <w:pPr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AB0238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К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БО-0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8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-21</w:t>
            </w:r>
          </w:p>
        </w:tc>
        <w:tc>
          <w:tcPr>
            <w:tcW w:w="2661" w:type="dxa"/>
            <w:gridSpan w:val="2"/>
          </w:tcPr>
          <w:p w14:paraId="2D238F51" w14:textId="77777777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483DF326" w14:textId="77777777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BA5DD66" w14:textId="49E2A5DB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М.Д.</w:t>
            </w:r>
          </w:p>
        </w:tc>
      </w:tr>
      <w:tr w:rsidR="00AB0238" w:rsidRPr="00AB0238" w14:paraId="1B84D242" w14:textId="77777777" w:rsidTr="00E16119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1A1F8CAC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47646AF1" w14:textId="77777777" w:rsidR="00AB0238" w:rsidRPr="00AB0238" w:rsidRDefault="00AB0238" w:rsidP="00AB0238">
            <w:pPr>
              <w:spacing w:after="1200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72676BD3" w14:textId="5E191D7B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.</w:t>
            </w:r>
          </w:p>
          <w:p w14:paraId="04A07A69" w14:textId="77777777" w:rsidR="00AB0238" w:rsidRPr="00AB0238" w:rsidRDefault="00AB0238" w:rsidP="00AB0238">
            <w:pPr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AB0238" w:rsidRPr="00AB0238" w14:paraId="2C781E6D" w14:textId="77777777" w:rsidTr="00E16119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5182E5B9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25B3C97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AB0238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7D43C8B7" w14:textId="1B19AEC8" w:rsidR="00AB0238" w:rsidRPr="00AB0238" w:rsidRDefault="00CA36AB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A36A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B0238" w:rsidRPr="00AB0238" w14:paraId="750948BD" w14:textId="77777777" w:rsidTr="00E16119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1733FE83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AB0238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40B7A2EF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5FF27F44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AB0238" w:rsidRPr="00AB0238" w14:paraId="315D4562" w14:textId="77777777" w:rsidTr="00CA36AB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0038703A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10361466" w14:textId="77777777" w:rsidR="00AB0238" w:rsidRPr="00AB0238" w:rsidRDefault="00AB0238" w:rsidP="00AB0238">
            <w:pPr>
              <w:spacing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AB0238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05B950CC" w14:textId="37D7D091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B0238" w:rsidRPr="00AB0238" w14:paraId="4AEA3516" w14:textId="77777777" w:rsidTr="00E16119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623B912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223B8AD0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61490FA6" w14:textId="7D5A1C11" w:rsidR="00AB0238" w:rsidRPr="00AB0238" w:rsidRDefault="00CA36AB" w:rsidP="00CA36AB">
            <w:pPr>
              <w:tabs>
                <w:tab w:val="left" w:pos="195"/>
                <w:tab w:val="center" w:pos="1347"/>
              </w:tabs>
              <w:spacing w:after="840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A36A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A36A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="00AB0238" w:rsidRPr="00AB023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руководителя)</w:t>
            </w:r>
          </w:p>
        </w:tc>
      </w:tr>
    </w:tbl>
    <w:p w14:paraId="16036868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</w:p>
    <w:p w14:paraId="1BC92856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</w:p>
    <w:p w14:paraId="6109D6E7" w14:textId="739F3B09" w:rsidR="00AB0238" w:rsidRPr="00CA36AB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  <w:r w:rsidRPr="00AB0238">
        <w:rPr>
          <w:rFonts w:eastAsia="Times New Roman"/>
          <w:sz w:val="22"/>
          <w:szCs w:val="22"/>
        </w:rPr>
        <w:t>Москва</w:t>
      </w:r>
      <w:r w:rsidRPr="00AB0238">
        <w:rPr>
          <w:rFonts w:eastAsia="Times New Roman"/>
          <w:spacing w:val="-4"/>
          <w:sz w:val="22"/>
          <w:szCs w:val="22"/>
        </w:rPr>
        <w:t xml:space="preserve"> </w:t>
      </w:r>
      <w:r w:rsidRPr="00AB0238">
        <w:rPr>
          <w:rFonts w:eastAsia="Times New Roman"/>
          <w:sz w:val="22"/>
          <w:szCs w:val="22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id w:val="104164157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8"/>
          <w:szCs w:val="28"/>
          <w:lang w:eastAsia="en-US"/>
        </w:rPr>
      </w:sdtEndPr>
      <w:sdtContent>
        <w:p w14:paraId="6A3CCB61" w14:textId="34815796" w:rsidR="0048611D" w:rsidRPr="00CA36AB" w:rsidRDefault="0048611D" w:rsidP="00DA6E25">
          <w:pPr>
            <w:pStyle w:val="ab"/>
            <w:spacing w:before="0"/>
            <w:jc w:val="center"/>
            <w:rPr>
              <w:rFonts w:ascii="Times New Roman" w:hAnsi="Times New Roman" w:cs="Times New Roman"/>
            </w:rPr>
          </w:pPr>
          <w:r w:rsidRPr="00CA36A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4658AF9" w14:textId="01B2C772" w:rsidR="00AB0238" w:rsidRPr="00CA36AB" w:rsidRDefault="0048611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CA36AB">
            <w:fldChar w:fldCharType="begin"/>
          </w:r>
          <w:r w:rsidRPr="00CA36AB">
            <w:instrText xml:space="preserve"> TOC \o "1-3" \h \z \u </w:instrText>
          </w:r>
          <w:r w:rsidRPr="00CA36AB">
            <w:fldChar w:fldCharType="separate"/>
          </w:r>
          <w:hyperlink w:anchor="_Toc85579217" w:history="1">
            <w:r w:rsidR="00AB0238" w:rsidRPr="00CA36AB">
              <w:rPr>
                <w:rStyle w:val="ac"/>
                <w:b/>
                <w:noProof/>
              </w:rPr>
              <w:t>1</w:t>
            </w:r>
            <w:r w:rsidR="00AB0238"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B0238" w:rsidRPr="00CA36AB">
              <w:rPr>
                <w:rStyle w:val="ac"/>
                <w:b/>
                <w:noProof/>
              </w:rPr>
              <w:t>ПОСТАНОВКА ЗАДАЧИ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_Toc85579217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3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66912927" w14:textId="2F96DF50" w:rsidR="00AB0238" w:rsidRPr="00CA36AB" w:rsidRDefault="00AB023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18" w:history="1">
            <w:r w:rsidRPr="00CA36AB">
              <w:rPr>
                <w:rStyle w:val="ac"/>
                <w:b/>
                <w:noProof/>
              </w:rPr>
              <w:t>2</w:t>
            </w:r>
            <w:r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A36AB">
              <w:rPr>
                <w:rStyle w:val="ac"/>
                <w:b/>
                <w:noProof/>
              </w:rPr>
              <w:t>ПРОЕКТИРОВАНИЕ И РЕАЛИЗАЦИЯ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_Toc85579218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4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69E4ADEF" w14:textId="26219677" w:rsidR="00AB0238" w:rsidRPr="00CA36AB" w:rsidRDefault="00AB023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19" w:history="1">
            <w:r w:rsidRPr="00CA36AB">
              <w:rPr>
                <w:rStyle w:val="ac"/>
                <w:b/>
                <w:bCs/>
                <w:noProof/>
              </w:rPr>
              <w:t>2.1 Построение таблицы истинности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_Toc85579219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4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04F191D4" w14:textId="7FA14B25" w:rsidR="00AB0238" w:rsidRPr="00CA36AB" w:rsidRDefault="00AB023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0" w:history="1">
            <w:r w:rsidRPr="00CA36AB">
              <w:rPr>
                <w:rStyle w:val="ac"/>
                <w:b/>
                <w:bCs/>
                <w:noProof/>
              </w:rPr>
              <w:t>2.2 Построение формул СДНФ и СКНФ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_Toc85579220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4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427429FD" w14:textId="7C5F11C4" w:rsidR="00AB0238" w:rsidRPr="00CA36AB" w:rsidRDefault="00AB023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1" w:history="1">
            <w:r w:rsidRPr="00CA36AB">
              <w:rPr>
                <w:rStyle w:val="ac"/>
                <w:b/>
                <w:bCs/>
                <w:noProof/>
              </w:rPr>
              <w:t>2.3 С</w:t>
            </w:r>
            <w:r w:rsidRPr="00CA36AB">
              <w:rPr>
                <w:rStyle w:val="ac"/>
                <w:b/>
                <w:bCs/>
                <w:noProof/>
                <w:shd w:val="clear" w:color="auto" w:fill="FFFFFF"/>
              </w:rPr>
              <w:t>хемы, реализующие СДНФ и СКНФ в общем логическом базисе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_Toc85579221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5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7D7B9CAF" w14:textId="13E2A16A" w:rsidR="00AB0238" w:rsidRPr="00CA36AB" w:rsidRDefault="00AB023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2" w:history="1">
            <w:r w:rsidRPr="00CA36AB">
              <w:rPr>
                <w:rStyle w:val="ac"/>
                <w:b/>
                <w:noProof/>
              </w:rPr>
              <w:t>3</w:t>
            </w:r>
            <w:r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A36AB">
              <w:rPr>
                <w:rStyle w:val="ac"/>
                <w:b/>
                <w:noProof/>
              </w:rPr>
              <w:t>ВЫВОДЫ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_Toc85579222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7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0A36D43F" w14:textId="604DA044" w:rsidR="00AB0238" w:rsidRPr="00CA36AB" w:rsidRDefault="00AB023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3" w:history="1">
            <w:r w:rsidRPr="00CA36AB">
              <w:rPr>
                <w:rStyle w:val="ac"/>
                <w:b/>
                <w:noProof/>
              </w:rPr>
              <w:t>4</w:t>
            </w:r>
            <w:r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A36AB">
              <w:rPr>
                <w:rStyle w:val="ac"/>
                <w:b/>
                <w:noProof/>
              </w:rPr>
              <w:t>ИНФОРМАЦИОННЫЕ ИСТОЧНИКИ</w:t>
            </w:r>
            <w:r w:rsidRPr="00CA36AB">
              <w:rPr>
                <w:noProof/>
                <w:webHidden/>
              </w:rPr>
              <w:tab/>
            </w:r>
            <w:r w:rsidRPr="00CA36AB">
              <w:rPr>
                <w:noProof/>
                <w:webHidden/>
              </w:rPr>
              <w:fldChar w:fldCharType="begin"/>
            </w:r>
            <w:r w:rsidRPr="00CA36AB">
              <w:rPr>
                <w:noProof/>
                <w:webHidden/>
              </w:rPr>
              <w:instrText xml:space="preserve"> PAGEREF _Toc85579223 \h </w:instrText>
            </w:r>
            <w:r w:rsidRPr="00CA36AB">
              <w:rPr>
                <w:noProof/>
                <w:webHidden/>
              </w:rPr>
            </w:r>
            <w:r w:rsidRPr="00CA36AB">
              <w:rPr>
                <w:noProof/>
                <w:webHidden/>
              </w:rPr>
              <w:fldChar w:fldCharType="separate"/>
            </w:r>
            <w:r w:rsidRPr="00CA36AB">
              <w:rPr>
                <w:noProof/>
                <w:webHidden/>
              </w:rPr>
              <w:t>8</w:t>
            </w:r>
            <w:r w:rsidRPr="00CA36AB">
              <w:rPr>
                <w:noProof/>
                <w:webHidden/>
              </w:rPr>
              <w:fldChar w:fldCharType="end"/>
            </w:r>
          </w:hyperlink>
        </w:p>
        <w:p w14:paraId="13FFF8F1" w14:textId="7479334D" w:rsidR="0048611D" w:rsidRPr="00CA36AB" w:rsidRDefault="0048611D" w:rsidP="0048611D">
          <w:r w:rsidRPr="00CA36AB">
            <w:fldChar w:fldCharType="end"/>
          </w:r>
        </w:p>
      </w:sdtContent>
    </w:sdt>
    <w:p w14:paraId="5DFDFB4F" w14:textId="77777777" w:rsidR="0048611D" w:rsidRPr="00CA36AB" w:rsidRDefault="0048611D" w:rsidP="0048611D">
      <w:pPr>
        <w:jc w:val="center"/>
        <w:rPr>
          <w:sz w:val="24"/>
        </w:rPr>
      </w:pPr>
    </w:p>
    <w:p w14:paraId="739EE3A8" w14:textId="77777777" w:rsidR="0048611D" w:rsidRPr="00CA36AB" w:rsidRDefault="0048611D" w:rsidP="0048611D">
      <w:pPr>
        <w:jc w:val="center"/>
      </w:pPr>
      <w:r w:rsidRPr="00CA36AB">
        <w:rPr>
          <w:sz w:val="24"/>
        </w:rPr>
        <w:br w:type="page"/>
      </w:r>
    </w:p>
    <w:p w14:paraId="31909BB1" w14:textId="77777777" w:rsidR="0048611D" w:rsidRPr="00CA36AB" w:rsidRDefault="0048611D" w:rsidP="0048611D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0" w:name="_Toc85579217"/>
      <w:r w:rsidRPr="00CA36AB">
        <w:rPr>
          <w:b/>
        </w:rPr>
        <w:lastRenderedPageBreak/>
        <w:t>ПОСТАНОВКА ЗАДАЧИ</w:t>
      </w:r>
      <w:bookmarkEnd w:id="0"/>
    </w:p>
    <w:p w14:paraId="01823131" w14:textId="447B8F17" w:rsidR="00DA6E25" w:rsidRPr="00CA36AB" w:rsidRDefault="0048611D" w:rsidP="00DA6E25">
      <w:pPr>
        <w:shd w:val="clear" w:color="auto" w:fill="FFFFFF"/>
        <w:spacing w:line="360" w:lineRule="auto"/>
        <w:ind w:firstLine="709"/>
        <w:jc w:val="both"/>
        <w:rPr>
          <w:lang w:eastAsia="ru-RU"/>
        </w:rPr>
      </w:pPr>
      <w:r w:rsidRPr="00CA36AB">
        <w:rPr>
          <w:lang w:eastAsia="ru-RU"/>
        </w:rPr>
        <w:t xml:space="preserve">Логическая функция от четырех переменных задана в 16-теричной векторной форме. 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</w:t>
      </w:r>
      <w:r w:rsidR="00DA6E25" w:rsidRPr="00CA36AB">
        <w:rPr>
          <w:lang w:eastAsia="ru-RU"/>
        </w:rPr>
        <w:t>о проделанной работе и защитить ее.</w:t>
      </w:r>
    </w:p>
    <w:p w14:paraId="6F9EA130" w14:textId="77777777" w:rsidR="00AB0238" w:rsidRPr="00CA36AB" w:rsidRDefault="00DA6E25" w:rsidP="00AB0238">
      <w:pPr>
        <w:shd w:val="clear" w:color="auto" w:fill="FFFFFF"/>
        <w:spacing w:line="360" w:lineRule="auto"/>
        <w:ind w:firstLine="709"/>
        <w:jc w:val="both"/>
        <w:rPr>
          <w:lang w:eastAsia="ru-RU"/>
        </w:rPr>
      </w:pPr>
      <w:r w:rsidRPr="00CA36AB">
        <w:rPr>
          <w:lang w:eastAsia="ru-RU"/>
        </w:rPr>
        <w:t>Заданная функция имеет вид:</w:t>
      </w:r>
    </w:p>
    <w:p w14:paraId="1EAAEFD2" w14:textId="36622E7F" w:rsidR="0048611D" w:rsidRPr="00CA36AB" w:rsidRDefault="00DA6E25" w:rsidP="00AB0238">
      <w:pPr>
        <w:shd w:val="clear" w:color="auto" w:fill="FFFFFF"/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1EBF1CBD" w14:textId="6AF0EDE0" w:rsidR="0048611D" w:rsidRPr="00CA36AB" w:rsidRDefault="0048611D" w:rsidP="0048611D">
      <w:pPr>
        <w:rPr>
          <w:b/>
        </w:rPr>
      </w:pPr>
      <w:r w:rsidRPr="00CA36AB">
        <w:rPr>
          <w:b/>
        </w:rPr>
        <w:br w:type="page"/>
      </w:r>
    </w:p>
    <w:p w14:paraId="24BE4326" w14:textId="77777777" w:rsidR="0048611D" w:rsidRPr="00CA36AB" w:rsidRDefault="0048611D" w:rsidP="0048611D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1" w:name="_Toc85579218"/>
      <w:r w:rsidRPr="00CA36AB">
        <w:rPr>
          <w:b/>
        </w:rPr>
        <w:lastRenderedPageBreak/>
        <w:t>ПРОЕКТИРОВАНИЕ И РЕАЛИЗАЦИЯ</w:t>
      </w:r>
      <w:bookmarkEnd w:id="1"/>
    </w:p>
    <w:p w14:paraId="2B3A5E25" w14:textId="729A41CA" w:rsidR="00DA6E25" w:rsidRPr="00CA36AB" w:rsidRDefault="00DA6E25" w:rsidP="00DA6E25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5579219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Построение </w:t>
      </w:r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таблицы истинности</w:t>
      </w:r>
      <w:bookmarkEnd w:id="2"/>
    </w:p>
    <w:p w14:paraId="79BAA688" w14:textId="564E9735" w:rsidR="0048611D" w:rsidRPr="00CA36AB" w:rsidRDefault="0048611D" w:rsidP="00DA6E25">
      <w:pPr>
        <w:adjustRightInd w:val="0"/>
        <w:spacing w:line="360" w:lineRule="auto"/>
        <w:ind w:firstLine="709"/>
        <w:contextualSpacing/>
        <w:jc w:val="both"/>
      </w:pPr>
      <w:r w:rsidRPr="00CA36AB">
        <w:t>Функция, заданная в 16-теричной форме, имеет следующий вид:</w:t>
      </w:r>
    </w:p>
    <w:p w14:paraId="0893AC51" w14:textId="7143694F" w:rsidR="0048611D" w:rsidRPr="00CA36AB" w:rsidRDefault="0048611D" w:rsidP="007418DB">
      <w:pPr>
        <w:adjustRightInd w:val="0"/>
        <w:spacing w:line="360" w:lineRule="auto"/>
        <w:ind w:left="709" w:firstLine="709"/>
        <w:contextualSpacing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24464B1C" w14:textId="02DBDC4C" w:rsidR="0048611D" w:rsidRPr="00CA36AB" w:rsidRDefault="0048611D" w:rsidP="007418DB">
      <w:pPr>
        <w:adjustRightInd w:val="0"/>
        <w:spacing w:line="360" w:lineRule="auto"/>
        <w:ind w:firstLine="709"/>
        <w:contextualSpacing/>
        <w:jc w:val="both"/>
      </w:pPr>
      <w:r w:rsidRPr="00CA36AB">
        <w:t>Преобразуем ее в двоичную запись: 1010 0110 1111 1100</w:t>
      </w:r>
      <w:r w:rsidRPr="00CA36AB">
        <w:rPr>
          <w:vertAlign w:val="subscript"/>
        </w:rPr>
        <w:t xml:space="preserve">2 </w:t>
      </w:r>
      <w:r w:rsidRPr="00CA36AB"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CA36AB">
        <w:tab/>
      </w:r>
    </w:p>
    <w:p w14:paraId="37BC470A" w14:textId="77777777" w:rsidR="0048611D" w:rsidRPr="00CA36AB" w:rsidRDefault="0048611D" w:rsidP="0048611D">
      <w:pPr>
        <w:adjustRightInd w:val="0"/>
        <w:spacing w:line="360" w:lineRule="auto"/>
        <w:contextualSpacing/>
      </w:pPr>
      <w:r w:rsidRPr="00CA36AB">
        <w:t>Таблица 1 – Таблица истинности для функции</w:t>
      </w:r>
      <w:r w:rsidRPr="00CA36AB">
        <w:rPr>
          <w:i/>
        </w:rPr>
        <w:t xml:space="preserve"> </w:t>
      </w:r>
      <w:r w:rsidRPr="00CA36AB">
        <w:rPr>
          <w:i/>
          <w:lang w:val="en-US"/>
        </w:rPr>
        <w:t>F</w:t>
      </w:r>
    </w:p>
    <w:tbl>
      <w:tblPr>
        <w:tblStyle w:val="a3"/>
        <w:tblW w:w="1523" w:type="pct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8611D" w:rsidRPr="00CA36AB" w14:paraId="56CFCE9B" w14:textId="77777777" w:rsidTr="00E16119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642B885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28ADAC98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29C31ABD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E57E21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49E0A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F</w:t>
            </w:r>
          </w:p>
        </w:tc>
      </w:tr>
      <w:tr w:rsidR="0048611D" w:rsidRPr="00CA36AB" w14:paraId="793DBA34" w14:textId="77777777" w:rsidTr="00E16119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7D35FC8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B24C5C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6CC4C9F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54861FE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82492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4D182D44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1D56F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09D7E1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04FA518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217865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B894B3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EBB5CD0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38D55D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502294D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59B4A20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1B8703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BB58BA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23FA32A9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4E46B8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9FF182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A4F5E4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1E07AC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BD3B60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C9161C5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76564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6D80C2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0956F66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837BD2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D5FBAE3" w14:textId="77777777" w:rsidR="0048611D" w:rsidRPr="00CA36AB" w:rsidRDefault="0048611D" w:rsidP="00E16119">
            <w:pPr>
              <w:jc w:val="center"/>
              <w:rPr>
                <w:rFonts w:eastAsia="Times New Roman"/>
                <w:lang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5C12C1E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0608B1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2C5115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D3695C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21D2AC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3FF815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63A88617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6A56AB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22FC10B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B19868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D4AF1A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F24D91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2F83064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32D188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04134D7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738F6DD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07610B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C6B680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28A8EE3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947F9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6BEF039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4B68B15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A68EE9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696CED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5977E9EA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898608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8BBC82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FA40F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99BBB9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6788AF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149EB0DE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8559B1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72B761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95EBED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2CC914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CED3F3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6783B831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26F3FB9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790843A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4D18F99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22B390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F374CA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0C183C44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33E2BB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43208F6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532A66E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CBA181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A39F27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0ED6E3B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8CCBF8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01DCEBE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351A29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DD6D61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5DF33E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4123173F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4EA78F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2303A6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5F3D7FF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563454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C659C1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3D94DEE5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7A3F986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74C5F94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69F85D5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7823043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591B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</w:tbl>
    <w:p w14:paraId="341B9AE9" w14:textId="77777777" w:rsidR="0048611D" w:rsidRPr="00CA36AB" w:rsidRDefault="0048611D" w:rsidP="0048611D">
      <w:pPr>
        <w:adjustRightInd w:val="0"/>
        <w:spacing w:line="360" w:lineRule="auto"/>
        <w:contextualSpacing/>
        <w:rPr>
          <w:b/>
          <w:lang w:val="en-US"/>
        </w:rPr>
      </w:pPr>
    </w:p>
    <w:p w14:paraId="31B85DE2" w14:textId="08F6819E" w:rsidR="007418DB" w:rsidRPr="00CA36AB" w:rsidRDefault="0048611D" w:rsidP="007418DB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5579220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Построение формул СДНФ и СКНФ</w:t>
      </w:r>
      <w:bookmarkEnd w:id="3"/>
    </w:p>
    <w:p w14:paraId="43EC7957" w14:textId="77777777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>Для того, чтобы записать формулу СДНФ, рассмотрим наборы значений переменных, на которых функция равна единице. Для получения формулы мы должны получить дизъюнкцию конъюнкций, при которых функция приминает значение</w:t>
      </w:r>
      <w:r w:rsidRPr="00CA36AB">
        <w:rPr>
          <w:shd w:val="clear" w:color="auto" w:fill="FFFFFF"/>
        </w:rPr>
        <w:t> «1». Чтобы получить при помощи конъюнкции значение функции, равное единице, необходимо переменные, равные нулю, взять с отрицанием, а переменные, равные единице, без отрицания. Объединив все полученные конъюнкции через дизъюнкцию, образуем формулу (1) СДНФ.</w:t>
      </w:r>
    </w:p>
    <w:p w14:paraId="4AC633BF" w14:textId="77777777" w:rsidR="007418DB" w:rsidRPr="00CA36AB" w:rsidRDefault="007418DB" w:rsidP="007418DB">
      <w:pPr>
        <w:ind w:firstLine="709"/>
        <w:rPr>
          <w:rFonts w:eastAsiaTheme="minorEastAsia"/>
        </w:rPr>
      </w:pPr>
      <w:r w:rsidRPr="00CA36AB">
        <w:rPr>
          <w:b/>
          <w:lang w:val="en-US"/>
        </w:rPr>
        <w:lastRenderedPageBreak/>
        <w:t>F</w:t>
      </w:r>
      <w:r w:rsidRPr="00CA36AB">
        <w:rPr>
          <w:b/>
          <w:vertAlign w:val="subscript"/>
        </w:rPr>
        <w:t>СДНФ</w:t>
      </w:r>
      <w:r w:rsidRPr="00CA36AB">
        <w:rPr>
          <w:vertAlign w:val="subscript"/>
        </w:rPr>
        <w:t xml:space="preserve"> </w:t>
      </w:r>
      <w:r w:rsidRPr="00CA36AB"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 xml:space="preserve">+ </m:t>
        </m:r>
      </m:oMath>
      <w:r w:rsidRPr="00CA36AB">
        <w:rPr>
          <w:rFonts w:eastAsiaTheme="minorEastAsia"/>
        </w:rPr>
        <w:t xml:space="preserve">     </w:t>
      </w:r>
      <w:r w:rsidRPr="00CA36AB">
        <w:rPr>
          <w:rFonts w:eastAsiaTheme="minorEastAsia"/>
        </w:rPr>
        <w:tab/>
        <w:t>(1)</w:t>
      </w:r>
    </w:p>
    <w:p w14:paraId="30BC0074" w14:textId="77777777" w:rsidR="007418DB" w:rsidRPr="00CA36AB" w:rsidRDefault="007418DB" w:rsidP="007418DB">
      <w:pPr>
        <w:ind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d+</m:t>
          </m:r>
        </m:oMath>
      </m:oMathPara>
    </w:p>
    <w:p w14:paraId="4E41BB95" w14:textId="7DB4CA15" w:rsidR="007418DB" w:rsidRPr="00CA36AB" w:rsidRDefault="007418DB" w:rsidP="007418DB">
      <w:pPr>
        <w:spacing w:line="259" w:lineRule="auto"/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0E20F5A6" w14:textId="6524C260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>Для того, чтобы записать формулу СКНФ, рассмотрим наборы значений переменных, на которых функция равна нулю. Для получения формулы необходимо получить конъюнкцию дизъюнкций, при которых функция приминает значение</w:t>
      </w:r>
      <w:r w:rsidRPr="00CA36AB">
        <w:rPr>
          <w:shd w:val="clear" w:color="auto" w:fill="FFFFFF"/>
        </w:rPr>
        <w:t> «0». Чтобы получить при помощ</w:t>
      </w:r>
      <w:r w:rsidRPr="00CA36AB">
        <w:t>и</w:t>
      </w:r>
      <w:r w:rsidRPr="00CA36AB">
        <w:rPr>
          <w:shd w:val="clear" w:color="auto" w:fill="FFFFFF"/>
        </w:rPr>
        <w:t xml:space="preserve"> дизъюнкции значение функции, равное нулю, необходимо переменные, равные единице, взять с отрицанием, а переменные, равные нулю, без отрицания. Объединив все полученные дизъюнкции через конъюнкцию, образуем формулу (2) СКНФ.</w:t>
      </w:r>
    </w:p>
    <w:p w14:paraId="46346B4A" w14:textId="77777777" w:rsidR="007418DB" w:rsidRPr="00CA36AB" w:rsidRDefault="007418DB" w:rsidP="007418DB">
      <w:pPr>
        <w:ind w:firstLine="709"/>
        <w:rPr>
          <w:rFonts w:eastAsiaTheme="minorEastAsia"/>
        </w:rPr>
      </w:pPr>
      <w:r w:rsidRPr="00CA36AB">
        <w:rPr>
          <w:b/>
          <w:lang w:val="en-US"/>
        </w:rPr>
        <w:t>F</w:t>
      </w:r>
      <w:r w:rsidRPr="00CA36AB">
        <w:rPr>
          <w:b/>
          <w:vertAlign w:val="subscript"/>
        </w:rPr>
        <w:t>СКНФ</w:t>
      </w:r>
      <w:r w:rsidRPr="00CA36AB">
        <w:rPr>
          <w:vertAlign w:val="subscript"/>
        </w:rPr>
        <w:t xml:space="preserve"> </w:t>
      </w:r>
      <w:r w:rsidRPr="00CA36AB"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&amp;</m:t>
        </m:r>
      </m:oMath>
      <w:r w:rsidRPr="00CA36AB">
        <w:rPr>
          <w:rFonts w:eastAsiaTheme="minorEastAsia"/>
        </w:rPr>
        <w:t xml:space="preserve">     </w:t>
      </w:r>
      <w:r w:rsidRPr="00CA36AB">
        <w:rPr>
          <w:rFonts w:eastAsiaTheme="minorEastAsia"/>
        </w:rPr>
        <w:tab/>
        <w:t>(2)</w:t>
      </w:r>
    </w:p>
    <w:p w14:paraId="6404D843" w14:textId="77777777" w:rsidR="007418DB" w:rsidRPr="00CA36AB" w:rsidRDefault="007418DB" w:rsidP="007418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&amp;(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C65E0B5" w14:textId="77777777" w:rsidR="0048611D" w:rsidRPr="00CA36AB" w:rsidRDefault="0048611D" w:rsidP="0048611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5579221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С</w:t>
      </w:r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хемы, реализующие СДНФ и СКНФ в общем логическом базисе</w:t>
      </w:r>
      <w:bookmarkEnd w:id="4"/>
    </w:p>
    <w:p w14:paraId="1B6A80A2" w14:textId="77777777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 xml:space="preserve">В лабораторном комплексе построим схему, реализующую СДНФ рассматриваемой функции в общем логическом базисе. Для этого воспользуемся формулой (1) СДНФ. После построения схемы протестируем ее работу и убедимся в ее правильности. Схема представлена на </w:t>
      </w:r>
      <w:r w:rsidRPr="00CA36AB">
        <w:fldChar w:fldCharType="begin"/>
      </w:r>
      <w:r w:rsidRPr="00CA36AB">
        <w:instrText xml:space="preserve"> REF _Ref84417210 \h  \* MERGEFORMAT </w:instrText>
      </w:r>
      <w:r w:rsidRPr="00CA36AB">
        <w:fldChar w:fldCharType="separate"/>
      </w:r>
      <w:r w:rsidRPr="00CA36AB">
        <w:t xml:space="preserve">рис. </w:t>
      </w:r>
      <w:r w:rsidRPr="00CA36AB">
        <w:rPr>
          <w:noProof/>
        </w:rPr>
        <w:t>1</w:t>
      </w:r>
      <w:r w:rsidRPr="00CA36AB">
        <w:t xml:space="preserve"> – схема СДНФ</w:t>
      </w:r>
      <w:r w:rsidRPr="00CA36AB">
        <w:fldChar w:fldCharType="end"/>
      </w:r>
      <w:r w:rsidRPr="00CA36AB">
        <w:t xml:space="preserve"> </w:t>
      </w:r>
    </w:p>
    <w:p w14:paraId="16DB7D2D" w14:textId="3667BB74" w:rsidR="00265958" w:rsidRPr="00CA36AB" w:rsidRDefault="0048611D" w:rsidP="00AB0238">
      <w:pPr>
        <w:adjustRightInd w:val="0"/>
        <w:spacing w:line="360" w:lineRule="auto"/>
        <w:ind w:firstLine="709"/>
        <w:contextualSpacing/>
        <w:jc w:val="both"/>
      </w:pPr>
      <w:r w:rsidRPr="00CA36AB">
        <w:t xml:space="preserve">Чтобы построить схему СКНФ, воспользуемся формулой (2) СКНФ. После построения схемы протестируем ее работу и убедимся в ее правильности. Схема представлена на </w:t>
      </w:r>
      <w:r w:rsidRPr="00CA36AB">
        <w:fldChar w:fldCharType="begin"/>
      </w:r>
      <w:r w:rsidRPr="00CA36AB">
        <w:instrText xml:space="preserve"> REF _Ref84417320 \h  \* MERGEFORMAT </w:instrText>
      </w:r>
      <w:r w:rsidRPr="00CA36AB">
        <w:fldChar w:fldCharType="separate"/>
      </w:r>
      <w:r w:rsidRPr="00CA36AB">
        <w:t xml:space="preserve">рис. </w:t>
      </w:r>
      <w:r w:rsidRPr="00CA36AB">
        <w:rPr>
          <w:noProof/>
        </w:rPr>
        <w:t>2</w:t>
      </w:r>
      <w:r w:rsidRPr="00CA36AB">
        <w:t xml:space="preserve"> – схема СКНФ</w:t>
      </w:r>
      <w:r w:rsidRPr="00CA36AB">
        <w:fldChar w:fldCharType="end"/>
      </w:r>
    </w:p>
    <w:p w14:paraId="16DB7D2F" w14:textId="161E7518" w:rsidR="00920D20" w:rsidRPr="00CA36AB" w:rsidRDefault="00DE68DA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8EC83B" wp14:editId="66B01343">
            <wp:extent cx="4810125" cy="409122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дн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17" cy="41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401" w14:textId="35186031" w:rsidR="006F65BA" w:rsidRPr="00CA36AB" w:rsidRDefault="006978B0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lang w:eastAsia="ru-RU"/>
        </w:rPr>
        <w:t>Рис</w:t>
      </w:r>
      <w:r w:rsidR="00AB0238" w:rsidRPr="00CA36AB">
        <w:rPr>
          <w:rFonts w:eastAsia="Times New Roman"/>
          <w:lang w:eastAsia="ru-RU"/>
        </w:rPr>
        <w:t>унок</w:t>
      </w:r>
      <w:r w:rsidR="006F65BA" w:rsidRPr="00CA36AB">
        <w:rPr>
          <w:rFonts w:eastAsia="Times New Roman"/>
          <w:lang w:eastAsia="ru-RU"/>
        </w:rPr>
        <w:t xml:space="preserve"> 1</w:t>
      </w:r>
      <w:r w:rsidR="00AB0238" w:rsidRPr="00CA36AB">
        <w:rPr>
          <w:rFonts w:eastAsia="Times New Roman"/>
          <w:lang w:eastAsia="ru-RU"/>
        </w:rPr>
        <w:t xml:space="preserve"> – </w:t>
      </w:r>
      <w:r w:rsidR="00F42AC5" w:rsidRPr="00CA36AB">
        <w:rPr>
          <w:rFonts w:eastAsia="Times New Roman"/>
          <w:lang w:eastAsia="ru-RU"/>
        </w:rPr>
        <w:t xml:space="preserve">Тестирование схемы </w:t>
      </w:r>
      <w:r w:rsidR="006F65BA" w:rsidRPr="00CA36AB">
        <w:rPr>
          <w:rFonts w:eastAsia="Times New Roman"/>
          <w:lang w:eastAsia="ru-RU"/>
        </w:rPr>
        <w:t>СДНФ</w:t>
      </w:r>
    </w:p>
    <w:p w14:paraId="0A54899F" w14:textId="77777777" w:rsidR="00877CD4" w:rsidRPr="00CA36AB" w:rsidRDefault="00877CD4" w:rsidP="00CF0E8F">
      <w:pPr>
        <w:pStyle w:val="a8"/>
        <w:ind w:left="0"/>
        <w:jc w:val="center"/>
        <w:rPr>
          <w:noProof/>
        </w:rPr>
      </w:pPr>
    </w:p>
    <w:p w14:paraId="16DB7D31" w14:textId="59CBD250" w:rsidR="003323F7" w:rsidRPr="00CA36AB" w:rsidRDefault="00DE68DA" w:rsidP="00CF0E8F">
      <w:pPr>
        <w:pStyle w:val="a8"/>
        <w:ind w:left="0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noProof/>
          <w:lang w:eastAsia="ru-RU"/>
        </w:rPr>
        <w:drawing>
          <wp:inline distT="0" distB="0" distL="0" distR="0" wp14:anchorId="7B5034AE" wp14:editId="5456D55F">
            <wp:extent cx="5939790" cy="41624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н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D3C" w14:textId="19EE722D" w:rsidR="008E37D9" w:rsidRPr="00CA36AB" w:rsidRDefault="00432161" w:rsidP="00AB0238">
      <w:pPr>
        <w:pStyle w:val="a8"/>
        <w:ind w:left="0"/>
        <w:jc w:val="center"/>
        <w:rPr>
          <w:rFonts w:eastAsia="Times New Roman"/>
          <w:lang w:eastAsia="ru-RU"/>
        </w:rPr>
      </w:pPr>
      <w:r w:rsidRPr="00CA36AB">
        <w:t>Рис</w:t>
      </w:r>
      <w:r w:rsidR="00AB0238" w:rsidRPr="00CA36AB">
        <w:t>унок</w:t>
      </w:r>
      <w:r w:rsidR="00F42AC5" w:rsidRPr="00CA36AB">
        <w:t xml:space="preserve"> </w:t>
      </w:r>
      <w:r w:rsidRPr="00CA36AB">
        <w:t>2</w:t>
      </w:r>
      <w:r w:rsidR="00AB0238" w:rsidRPr="00CA36AB">
        <w:t xml:space="preserve"> – </w:t>
      </w:r>
      <w:r w:rsidRPr="00CA36AB">
        <w:rPr>
          <w:rFonts w:eastAsia="Times New Roman"/>
          <w:lang w:eastAsia="ru-RU"/>
        </w:rPr>
        <w:t>Тестирование схемы СКНФ</w:t>
      </w:r>
    </w:p>
    <w:p w14:paraId="15921DDC" w14:textId="77777777" w:rsidR="00AB0238" w:rsidRPr="00CA36AB" w:rsidRDefault="00AB0238" w:rsidP="00AB0238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5" w:name="_Toc85577826"/>
      <w:bookmarkStart w:id="6" w:name="_Toc85579222"/>
      <w:r w:rsidRPr="00CA36AB">
        <w:rPr>
          <w:b/>
        </w:rPr>
        <w:lastRenderedPageBreak/>
        <w:t>ВЫВОДЫ</w:t>
      </w:r>
      <w:bookmarkEnd w:id="5"/>
      <w:bookmarkEnd w:id="6"/>
    </w:p>
    <w:p w14:paraId="2133B565" w14:textId="7BBCEC4A" w:rsidR="00AB0238" w:rsidRPr="00CA36AB" w:rsidRDefault="00AB0238" w:rsidP="00AB0238">
      <w:pPr>
        <w:spacing w:line="360" w:lineRule="auto"/>
        <w:ind w:firstLine="709"/>
        <w:jc w:val="both"/>
      </w:pPr>
      <w:r w:rsidRPr="00CA36AB">
        <w:t>В ходе практической работы была восстановлена таблица истинности рассматриваемой функции. В соответствии с таблицей истинности были составлены формулы СДНФ и СКНФ, и при помощи данных формул были построены схемы СДНФ и СКНФ в лабораторном комплексе. Тестирование показало, что построенные схемы работают корректно.</w:t>
      </w:r>
    </w:p>
    <w:p w14:paraId="6E4C79EC" w14:textId="52AC1365" w:rsidR="00AB0238" w:rsidRPr="00CA36AB" w:rsidRDefault="00AB0238" w:rsidP="00AB0238">
      <w:r w:rsidRPr="00CA36AB">
        <w:br w:type="page"/>
      </w:r>
    </w:p>
    <w:p w14:paraId="06EE3545" w14:textId="37854C7F" w:rsidR="00AB0238" w:rsidRPr="00CA36AB" w:rsidRDefault="00AB0238" w:rsidP="00AB0238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7" w:name="_Toc85577827"/>
      <w:bookmarkStart w:id="8" w:name="_Toc85579223"/>
      <w:r w:rsidRPr="00CA36AB">
        <w:rPr>
          <w:b/>
        </w:rPr>
        <w:lastRenderedPageBreak/>
        <w:t>ИНФОРМАЦИОННЫЕ ИСТОЧНИКИ</w:t>
      </w:r>
      <w:bookmarkEnd w:id="7"/>
      <w:bookmarkEnd w:id="8"/>
    </w:p>
    <w:p w14:paraId="7B7E5D12" w14:textId="77777777" w:rsidR="00AB0238" w:rsidRPr="00CA36AB" w:rsidRDefault="00AB0238" w:rsidP="00AB0238">
      <w:pPr>
        <w:pStyle w:val="a8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692" w:hanging="340"/>
        <w:contextualSpacing w:val="0"/>
        <w:jc w:val="both"/>
        <w:rPr>
          <w:b/>
        </w:rPr>
      </w:pPr>
      <w:r w:rsidRPr="00CA36AB">
        <w:rPr>
          <w:color w:val="000000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14:paraId="50E852CA" w14:textId="77777777" w:rsidR="00AB0238" w:rsidRPr="00CA36AB" w:rsidRDefault="00AB0238" w:rsidP="00AB0238">
      <w:pPr>
        <w:spacing w:line="360" w:lineRule="auto"/>
        <w:ind w:firstLine="709"/>
        <w:jc w:val="both"/>
      </w:pPr>
    </w:p>
    <w:sectPr w:rsidR="00AB0238" w:rsidRPr="00CA36AB" w:rsidSect="00E21AC4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F9DD" w14:textId="77777777" w:rsidR="00E4734E" w:rsidRDefault="00E4734E" w:rsidP="00957116">
      <w:pPr>
        <w:spacing w:after="0" w:line="240" w:lineRule="auto"/>
      </w:pPr>
      <w:r>
        <w:separator/>
      </w:r>
    </w:p>
  </w:endnote>
  <w:endnote w:type="continuationSeparator" w:id="0">
    <w:p w14:paraId="56D1C970" w14:textId="77777777" w:rsidR="00E4734E" w:rsidRDefault="00E4734E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EndPr/>
    <w:sdtContent>
      <w:p w14:paraId="16DB7D47" w14:textId="2C9B3E32" w:rsidR="00957116" w:rsidRPr="008E37D9" w:rsidRDefault="0095711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 w:rsidR="00F42AC5">
          <w:rPr>
            <w:noProof/>
          </w:rPr>
          <w:t>5</w:t>
        </w:r>
        <w:r w:rsidRPr="008E37D9">
          <w:fldChar w:fldCharType="end"/>
        </w:r>
      </w:p>
    </w:sdtContent>
  </w:sdt>
  <w:p w14:paraId="16DB7D48" w14:textId="77777777" w:rsidR="00957116" w:rsidRDefault="0095711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CA68" w14:textId="77777777" w:rsidR="00E4734E" w:rsidRDefault="00E4734E" w:rsidP="00957116">
      <w:pPr>
        <w:spacing w:after="0" w:line="240" w:lineRule="auto"/>
      </w:pPr>
      <w:r>
        <w:separator/>
      </w:r>
    </w:p>
  </w:footnote>
  <w:footnote w:type="continuationSeparator" w:id="0">
    <w:p w14:paraId="22D19DD1" w14:textId="77777777" w:rsidR="00E4734E" w:rsidRDefault="00E4734E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530F7E"/>
    <w:multiLevelType w:val="hybridMultilevel"/>
    <w:tmpl w:val="16B699E8"/>
    <w:lvl w:ilvl="0" w:tplc="F02A0662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611AA"/>
    <w:multiLevelType w:val="hybridMultilevel"/>
    <w:tmpl w:val="D22C6FC6"/>
    <w:lvl w:ilvl="0" w:tplc="95CC484E">
      <w:start w:val="1"/>
      <w:numFmt w:val="decimal"/>
      <w:lvlText w:val="%1."/>
      <w:lvlJc w:val="left"/>
      <w:pPr>
        <w:ind w:left="31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54F2038E"/>
    <w:multiLevelType w:val="hybridMultilevel"/>
    <w:tmpl w:val="7B781B6C"/>
    <w:lvl w:ilvl="0" w:tplc="BC64F826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53F42"/>
    <w:multiLevelType w:val="multilevel"/>
    <w:tmpl w:val="F9A27BDE"/>
    <w:lvl w:ilvl="0">
      <w:start w:val="1"/>
      <w:numFmt w:val="decimal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238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06C9"/>
    <w:rsid w:val="00080B8E"/>
    <w:rsid w:val="0009283B"/>
    <w:rsid w:val="00120D7C"/>
    <w:rsid w:val="001C178E"/>
    <w:rsid w:val="001E7AC8"/>
    <w:rsid w:val="00217860"/>
    <w:rsid w:val="00243879"/>
    <w:rsid w:val="00265958"/>
    <w:rsid w:val="00281E5F"/>
    <w:rsid w:val="00304D44"/>
    <w:rsid w:val="00317C1F"/>
    <w:rsid w:val="003323F7"/>
    <w:rsid w:val="00371268"/>
    <w:rsid w:val="0038013C"/>
    <w:rsid w:val="00386004"/>
    <w:rsid w:val="00432161"/>
    <w:rsid w:val="0048611D"/>
    <w:rsid w:val="004F59DF"/>
    <w:rsid w:val="00552415"/>
    <w:rsid w:val="005528C7"/>
    <w:rsid w:val="005556FF"/>
    <w:rsid w:val="00560F23"/>
    <w:rsid w:val="005F290D"/>
    <w:rsid w:val="00684284"/>
    <w:rsid w:val="006978B0"/>
    <w:rsid w:val="006F65BA"/>
    <w:rsid w:val="00715912"/>
    <w:rsid w:val="00737547"/>
    <w:rsid w:val="007418DB"/>
    <w:rsid w:val="00752546"/>
    <w:rsid w:val="0076322F"/>
    <w:rsid w:val="007937A9"/>
    <w:rsid w:val="007E393D"/>
    <w:rsid w:val="007E4BDB"/>
    <w:rsid w:val="00846709"/>
    <w:rsid w:val="00877CD4"/>
    <w:rsid w:val="008E37D9"/>
    <w:rsid w:val="00920D20"/>
    <w:rsid w:val="00957116"/>
    <w:rsid w:val="00A01E6B"/>
    <w:rsid w:val="00A17765"/>
    <w:rsid w:val="00A20464"/>
    <w:rsid w:val="00A6677E"/>
    <w:rsid w:val="00A77928"/>
    <w:rsid w:val="00AB0238"/>
    <w:rsid w:val="00AF3C4E"/>
    <w:rsid w:val="00B163C5"/>
    <w:rsid w:val="00B313A4"/>
    <w:rsid w:val="00B45BF3"/>
    <w:rsid w:val="00B50B76"/>
    <w:rsid w:val="00B6139C"/>
    <w:rsid w:val="00B66357"/>
    <w:rsid w:val="00BA2B2A"/>
    <w:rsid w:val="00BA44D7"/>
    <w:rsid w:val="00BE0A43"/>
    <w:rsid w:val="00C8508C"/>
    <w:rsid w:val="00C95989"/>
    <w:rsid w:val="00CA36AB"/>
    <w:rsid w:val="00CF0E8F"/>
    <w:rsid w:val="00D776A3"/>
    <w:rsid w:val="00DA6E25"/>
    <w:rsid w:val="00DE68DA"/>
    <w:rsid w:val="00DF2D63"/>
    <w:rsid w:val="00E21AC4"/>
    <w:rsid w:val="00E4734E"/>
    <w:rsid w:val="00E6527A"/>
    <w:rsid w:val="00EA1403"/>
    <w:rsid w:val="00F16B54"/>
    <w:rsid w:val="00F42AC5"/>
    <w:rsid w:val="00F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C77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E25"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418DB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A6E2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6E25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af0">
    <w:name w:val="No Spacing"/>
    <w:link w:val="af1"/>
    <w:uiPriority w:val="1"/>
    <w:qFormat/>
    <w:rsid w:val="00AB023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B0238"/>
    <w:rPr>
      <w:rFonts w:asciiTheme="minorHAnsi" w:eastAsiaTheme="minorEastAsia" w:hAnsiTheme="minorHAnsi" w:cstheme="minorBidi"/>
      <w:sz w:val="22"/>
      <w:szCs w:val="22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AB0238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9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7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2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60C1-CD08-42CB-97A0-1F130309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Артём Гриценко</cp:lastModifiedBy>
  <cp:revision>2</cp:revision>
  <cp:lastPrinted>2020-10-14T21:04:00Z</cp:lastPrinted>
  <dcterms:created xsi:type="dcterms:W3CDTF">2021-10-19T20:51:00Z</dcterms:created>
  <dcterms:modified xsi:type="dcterms:W3CDTF">2021-10-19T20:51:00Z</dcterms:modified>
</cp:coreProperties>
</file>