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
        <w:tblW w:w="7965" w:type="dxa"/>
        <w:tblInd w:w="1001" w:type="dxa"/>
        <w:tblLayout w:type="fixed"/>
        <w:tblLook w:val="01E0" w:firstRow="1" w:lastRow="1" w:firstColumn="1" w:lastColumn="1" w:noHBand="0" w:noVBand="0"/>
      </w:tblPr>
      <w:tblGrid>
        <w:gridCol w:w="7965"/>
      </w:tblGrid>
      <w:tr w:rsidR="00E13C88" w:rsidRPr="00A166B3">
        <w:trPr>
          <w:trHeight w:val="1689"/>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cs="Times New Roman"/>
                <w:noProof/>
                <w:lang w:eastAsia="ru-RU"/>
              </w:rPr>
              <w:drawing>
                <wp:inline distT="0" distB="0" distL="0" distR="0">
                  <wp:extent cx="94869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948690" cy="1066800"/>
                          </a:xfrm>
                          <a:prstGeom prst="rect">
                            <a:avLst/>
                          </a:prstGeom>
                        </pic:spPr>
                      </pic:pic>
                    </a:graphicData>
                  </a:graphic>
                </wp:inline>
              </w:drawing>
            </w:r>
          </w:p>
        </w:tc>
      </w:tr>
      <w:tr w:rsidR="00E13C88" w:rsidRPr="00A166B3">
        <w:trPr>
          <w:trHeight w:val="235"/>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МИНИСТЕРСТВО</w:t>
            </w:r>
            <w:r w:rsidRPr="00201192">
              <w:rPr>
                <w:rFonts w:ascii="Times New Roman" w:eastAsia="Times New Roman" w:hAnsi="Times New Roman" w:cs="Times New Roman"/>
                <w:spacing w:val="-6"/>
                <w:sz w:val="24"/>
                <w:szCs w:val="24"/>
                <w:lang w:val="ru-RU"/>
              </w:rPr>
              <w:t xml:space="preserve"> </w:t>
            </w:r>
            <w:r w:rsidRPr="00201192">
              <w:rPr>
                <w:rFonts w:ascii="Times New Roman" w:eastAsia="Times New Roman" w:hAnsi="Times New Roman" w:cs="Times New Roman"/>
                <w:sz w:val="24"/>
                <w:szCs w:val="24"/>
                <w:lang w:val="ru-RU"/>
              </w:rPr>
              <w:t>НАУКИ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ОБРАЗОВАНИЯ</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РОССИЙСКОЙ</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ФЕДЕРАЦИИ</w:t>
            </w:r>
          </w:p>
        </w:tc>
      </w:tr>
      <w:tr w:rsidR="00E13C88" w:rsidRPr="00A166B3">
        <w:trPr>
          <w:trHeight w:val="1471"/>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Федеральное</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государственное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бюджетное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образовательное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учреждение</w:t>
            </w:r>
            <w:r w:rsidRPr="00201192">
              <w:rPr>
                <w:rFonts w:ascii="Times New Roman" w:eastAsia="Times New Roman" w:hAnsi="Times New Roman" w:cs="Times New Roman"/>
                <w:spacing w:val="-57"/>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2"/>
                <w:sz w:val="24"/>
                <w:szCs w:val="24"/>
                <w:lang w:val="ru-RU"/>
              </w:rPr>
              <w:t xml:space="preserve"> </w:t>
            </w:r>
            <w:r w:rsidRPr="00201192">
              <w:rPr>
                <w:rFonts w:ascii="Times New Roman" w:eastAsia="Times New Roman" w:hAnsi="Times New Roman" w:cs="Times New Roman"/>
                <w:sz w:val="24"/>
                <w:szCs w:val="24"/>
                <w:lang w:val="ru-RU"/>
              </w:rPr>
              <w:t>образования</w:t>
            </w:r>
          </w:p>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w:t>
            </w:r>
            <w:r w:rsidRPr="00201192">
              <w:rPr>
                <w:rFonts w:ascii="Times New Roman" w:eastAsia="Times New Roman" w:hAnsi="Times New Roman" w:cs="Times New Roman"/>
                <w:b/>
                <w:sz w:val="24"/>
                <w:szCs w:val="24"/>
                <w:lang w:val="ru-RU"/>
              </w:rPr>
              <w:t>МИРЭА</w:t>
            </w:r>
            <w:r w:rsidRPr="00201192">
              <w:rPr>
                <w:rFonts w:ascii="Times New Roman" w:eastAsia="Times New Roman" w:hAnsi="Times New Roman" w:cs="Times New Roman"/>
                <w:b/>
                <w:spacing w:val="55"/>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Российский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технологический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университет"</w:t>
            </w:r>
          </w:p>
          <w:p w:rsidR="00E13C88" w:rsidRPr="00201192" w:rsidRDefault="00571746">
            <w:pPr>
              <w:widowControl w:val="0"/>
              <w:spacing w:before="240" w:after="0" w:line="240" w:lineRule="auto"/>
              <w:ind w:left="2835"/>
              <w:rPr>
                <w:rFonts w:ascii="Times New Roman" w:eastAsia="Times New Roman" w:hAnsi="Times New Roman"/>
                <w:b/>
                <w:sz w:val="36"/>
                <w:szCs w:val="36"/>
                <w:lang w:val="ru-RU"/>
              </w:rPr>
            </w:pPr>
            <w:r w:rsidRPr="00201192">
              <w:rPr>
                <w:rFonts w:ascii="Times New Roman" w:eastAsia="Times New Roman" w:hAnsi="Times New Roman" w:cs="Times New Roman"/>
                <w:b/>
                <w:sz w:val="36"/>
                <w:szCs w:val="36"/>
                <w:lang w:val="ru-RU"/>
              </w:rPr>
              <w:t>РТУ МИРЭА</w:t>
            </w:r>
          </w:p>
        </w:tc>
      </w:tr>
    </w:tbl>
    <w:p w:rsidR="00E13C88" w:rsidRPr="00A166B3" w:rsidRDefault="00E13C88">
      <w:pPr>
        <w:widowControl w:val="0"/>
        <w:spacing w:after="0" w:line="240" w:lineRule="auto"/>
        <w:jc w:val="center"/>
        <w:rPr>
          <w:rFonts w:ascii="Times New Roman" w:eastAsia="Times New Roman" w:hAnsi="Times New Roman" w:cs="Times New Roman"/>
          <w:sz w:val="24"/>
          <w:szCs w:val="24"/>
        </w:rPr>
      </w:pPr>
    </w:p>
    <w:p w:rsidR="00E13C88" w:rsidRPr="00A166B3" w:rsidRDefault="00571746">
      <w:pPr>
        <w:widowControl w:val="0"/>
        <w:spacing w:after="0" w:line="240" w:lineRule="auto"/>
        <w:jc w:val="center"/>
        <w:rPr>
          <w:rFonts w:ascii="Times New Roman" w:eastAsia="Times New Roman" w:hAnsi="Times New Roman" w:cs="Times New Roman"/>
          <w:szCs w:val="24"/>
        </w:rPr>
      </w:pPr>
      <w:r w:rsidRPr="00A166B3">
        <w:rPr>
          <w:rFonts w:ascii="Times New Roman" w:eastAsia="Times New Roman" w:hAnsi="Times New Roman" w:cs="Times New Roman"/>
          <w:noProof/>
          <w:szCs w:val="24"/>
          <w:lang w:eastAsia="ru-RU"/>
        </w:rPr>
        <mc:AlternateContent>
          <mc:Choice Requires="wps">
            <w:drawing>
              <wp:anchor distT="0" distB="0" distL="0" distR="0" simplePos="0" relativeHeight="10" behindDoc="1" locked="0" layoutInCell="0" allowOverlap="1" wp14:anchorId="6AC190CD">
                <wp:simplePos x="0" y="0"/>
                <wp:positionH relativeFrom="page">
                  <wp:posOffset>1154430</wp:posOffset>
                </wp:positionH>
                <wp:positionV relativeFrom="page">
                  <wp:posOffset>3084830</wp:posOffset>
                </wp:positionV>
                <wp:extent cx="5601335" cy="40005"/>
                <wp:effectExtent l="0" t="0" r="0" b="0"/>
                <wp:wrapNone/>
                <wp:docPr id="2" name="docshape1"/>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13C88" w:rsidRPr="00A166B3" w:rsidRDefault="00571746">
      <w:pPr>
        <w:widowControl w:val="0"/>
        <w:spacing w:after="0" w:line="240" w:lineRule="auto"/>
        <w:ind w:left="283"/>
        <w:jc w:val="center"/>
        <w:rPr>
          <w:rFonts w:ascii="Times New Roman" w:eastAsia="Times New Roman" w:hAnsi="Times New Roman" w:cs="Times New Roman"/>
          <w:sz w:val="28"/>
          <w:szCs w:val="28"/>
        </w:rPr>
      </w:pPr>
      <w:r w:rsidRPr="00A166B3">
        <w:rPr>
          <w:rFonts w:ascii="Times New Roman" w:eastAsia="Times New Roman" w:hAnsi="Times New Roman" w:cs="Times New Roman"/>
          <w:sz w:val="28"/>
          <w:szCs w:val="28"/>
        </w:rPr>
        <w:t xml:space="preserve">Институт кибернетики </w:t>
      </w:r>
    </w:p>
    <w:p w:rsidR="00E13C88" w:rsidRPr="00A166B3" w:rsidRDefault="00571746">
      <w:pPr>
        <w:widowControl w:val="0"/>
        <w:spacing w:after="0" w:line="240" w:lineRule="auto"/>
        <w:ind w:left="283"/>
        <w:jc w:val="center"/>
        <w:rPr>
          <w:rFonts w:ascii="Times New Roman" w:eastAsia="Times New Roman" w:hAnsi="Times New Roman" w:cs="Times New Roman"/>
          <w:sz w:val="24"/>
          <w:szCs w:val="24"/>
        </w:rPr>
      </w:pPr>
      <w:r w:rsidRPr="00A166B3">
        <w:rPr>
          <w:rFonts w:ascii="Times New Roman" w:eastAsia="Times New Roman" w:hAnsi="Times New Roman" w:cs="Times New Roman"/>
          <w:sz w:val="24"/>
          <w:szCs w:val="24"/>
        </w:rPr>
        <w:t>Кафедра общей информатики</w:t>
      </w:r>
    </w:p>
    <w:tbl>
      <w:tblPr>
        <w:tblStyle w:val="TableNormal1"/>
        <w:tblW w:w="9640" w:type="dxa"/>
        <w:tblInd w:w="-142" w:type="dxa"/>
        <w:tblLayout w:type="fixed"/>
        <w:tblLook w:val="01E0" w:firstRow="1" w:lastRow="1" w:firstColumn="1" w:lastColumn="1" w:noHBand="0" w:noVBand="0"/>
      </w:tblPr>
      <w:tblGrid>
        <w:gridCol w:w="563"/>
        <w:gridCol w:w="2919"/>
        <w:gridCol w:w="3464"/>
        <w:gridCol w:w="1135"/>
        <w:gridCol w:w="1527"/>
        <w:gridCol w:w="32"/>
      </w:tblGrid>
      <w:tr w:rsidR="00E13C88" w:rsidRPr="00A166B3">
        <w:trPr>
          <w:trHeight w:val="959"/>
        </w:trPr>
        <w:tc>
          <w:tcPr>
            <w:tcW w:w="9607" w:type="dxa"/>
            <w:gridSpan w:val="5"/>
          </w:tcPr>
          <w:p w:rsidR="00E13C88" w:rsidRPr="00201192" w:rsidRDefault="00571746">
            <w:pPr>
              <w:widowControl w:val="0"/>
              <w:spacing w:before="1080"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ОТЧЕТ</w:t>
            </w:r>
          </w:p>
          <w:p w:rsidR="00E13C88" w:rsidRPr="00201192" w:rsidRDefault="00571746">
            <w:pPr>
              <w:widowControl w:val="0"/>
              <w:spacing w:after="0" w:line="240" w:lineRule="auto"/>
              <w:jc w:val="center"/>
              <w:rPr>
                <w:rFonts w:ascii="Times New Roman" w:eastAsia="Times New Roman" w:hAnsi="Times New Roman"/>
                <w:b/>
                <w:sz w:val="36"/>
                <w:szCs w:val="24"/>
                <w:lang w:val="ru-RU"/>
              </w:rPr>
            </w:pPr>
            <w:r w:rsidRPr="00201192">
              <w:rPr>
                <w:rFonts w:ascii="Times New Roman" w:eastAsia="Times New Roman" w:hAnsi="Times New Roman" w:cs="Times New Roman"/>
                <w:b/>
                <w:sz w:val="24"/>
                <w:szCs w:val="24"/>
                <w:lang w:val="ru-RU"/>
              </w:rPr>
              <w:t>ПО</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ПРАКТИЧЕСКОЙ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РАБОТЕ</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6:</w:t>
            </w:r>
          </w:p>
          <w:p w:rsidR="00E13C88" w:rsidRPr="00201192" w:rsidRDefault="00571746">
            <w:pPr>
              <w:widowControl w:val="0"/>
              <w:spacing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построение комбинационных схем, реализующих МДНФ и МКНФ</w:t>
            </w:r>
          </w:p>
          <w:p w:rsidR="00E13C88" w:rsidRPr="00D0662A" w:rsidRDefault="00571746">
            <w:pPr>
              <w:widowControl w:val="0"/>
              <w:spacing w:after="120" w:line="240" w:lineRule="auto"/>
              <w:jc w:val="center"/>
              <w:rPr>
                <w:rFonts w:ascii="Times New Roman" w:eastAsia="Times New Roman" w:hAnsi="Times New Roman"/>
                <w:sz w:val="24"/>
                <w:szCs w:val="24"/>
                <w:lang w:val="ru-RU"/>
              </w:rPr>
            </w:pPr>
            <w:r w:rsidRPr="00D0662A">
              <w:rPr>
                <w:rFonts w:ascii="Times New Roman" w:eastAsia="Times New Roman" w:hAnsi="Times New Roman" w:cs="Times New Roman"/>
                <w:b/>
                <w:sz w:val="24"/>
                <w:szCs w:val="24"/>
                <w:lang w:val="ru-RU"/>
              </w:rPr>
              <w:t xml:space="preserve">заданной логической функции от 4-х переменных в базисах </w:t>
            </w:r>
            <w:proofErr w:type="gramStart"/>
            <w:r w:rsidRPr="00D0662A">
              <w:rPr>
                <w:rFonts w:ascii="Times New Roman" w:eastAsia="Times New Roman" w:hAnsi="Times New Roman" w:cs="Times New Roman"/>
                <w:b/>
                <w:sz w:val="24"/>
                <w:szCs w:val="24"/>
                <w:lang w:val="ru-RU"/>
              </w:rPr>
              <w:t>И-НЕ</w:t>
            </w:r>
            <w:proofErr w:type="gramEnd"/>
            <w:r w:rsidRPr="00D0662A">
              <w:rPr>
                <w:rFonts w:ascii="Times New Roman" w:eastAsia="Times New Roman" w:hAnsi="Times New Roman" w:cs="Times New Roman"/>
                <w:b/>
                <w:sz w:val="24"/>
                <w:szCs w:val="24"/>
                <w:lang w:val="ru-RU"/>
              </w:rPr>
              <w:t>, ИЛИ-НЕ</w:t>
            </w:r>
          </w:p>
        </w:tc>
        <w:tc>
          <w:tcPr>
            <w:tcW w:w="32" w:type="dxa"/>
          </w:tcPr>
          <w:p w:rsidR="00E13C88" w:rsidRPr="00D0662A" w:rsidRDefault="00E13C88">
            <w:pPr>
              <w:widowControl w:val="0"/>
              <w:spacing w:after="0" w:line="240" w:lineRule="auto"/>
              <w:rPr>
                <w:rFonts w:ascii="Calibri" w:eastAsia="Calibri" w:hAnsi="Calibri" w:cs="Times New Roman"/>
                <w:lang w:val="ru-RU"/>
              </w:rPr>
            </w:pPr>
          </w:p>
        </w:tc>
      </w:tr>
      <w:tr w:rsidR="00E13C88" w:rsidRPr="00A166B3">
        <w:trPr>
          <w:trHeight w:val="321"/>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по</w:t>
            </w:r>
            <w:r w:rsidRPr="00A166B3">
              <w:rPr>
                <w:rFonts w:ascii="Times New Roman" w:eastAsia="Times New Roman" w:hAnsi="Times New Roman" w:cs="Times New Roman"/>
                <w:b/>
                <w:spacing w:val="-11"/>
                <w:sz w:val="24"/>
                <w:szCs w:val="24"/>
              </w:rPr>
              <w:t xml:space="preserve"> </w:t>
            </w:r>
            <w:r w:rsidRPr="00A166B3">
              <w:rPr>
                <w:rFonts w:ascii="Times New Roman" w:eastAsia="Times New Roman" w:hAnsi="Times New Roman" w:cs="Times New Roman"/>
                <w:b/>
                <w:sz w:val="24"/>
                <w:szCs w:val="24"/>
              </w:rPr>
              <w:t>дисциплине</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148"/>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sz w:val="24"/>
                <w:szCs w:val="24"/>
              </w:rPr>
              <w:t>ИНФОРМАТИКА</w:t>
            </w:r>
            <w:r w:rsidRPr="00A166B3">
              <w:rPr>
                <w:rFonts w:ascii="Times New Roman" w:eastAsia="Times New Roman" w:hAnsi="Times New Roman" w:cs="Times New Roman"/>
                <w:b/>
                <w:sz w:val="24"/>
                <w:szCs w:val="24"/>
              </w:rPr>
              <w:t>»</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315"/>
        </w:trPr>
        <w:tc>
          <w:tcPr>
            <w:tcW w:w="6945" w:type="dxa"/>
            <w:gridSpan w:val="3"/>
          </w:tcPr>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571746">
            <w:pPr>
              <w:widowControl w:val="0"/>
              <w:spacing w:after="0" w:line="240" w:lineRule="auto"/>
              <w:rPr>
                <w:rFonts w:ascii="Times New Roman" w:eastAsia="Times New Roman" w:hAnsi="Times New Roman"/>
                <w:szCs w:val="24"/>
              </w:rPr>
            </w:pPr>
            <w:r w:rsidRPr="00A166B3">
              <w:rPr>
                <w:rFonts w:ascii="Times New Roman" w:eastAsia="Times New Roman" w:hAnsi="Times New Roman" w:cs="Times New Roman"/>
                <w:sz w:val="24"/>
                <w:szCs w:val="24"/>
              </w:rPr>
              <w:t>Выполнил</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студент</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 xml:space="preserve">группы </w:t>
            </w:r>
            <w:r w:rsidRPr="00A166B3">
              <w:rPr>
                <w:rFonts w:ascii="Times New Roman" w:eastAsia="Times New Roman" w:hAnsi="Times New Roman" w:cs="Times New Roman"/>
                <w:i/>
                <w:sz w:val="24"/>
                <w:szCs w:val="24"/>
              </w:rPr>
              <w:t>ИКБО-08-21</w:t>
            </w:r>
          </w:p>
        </w:tc>
        <w:tc>
          <w:tcPr>
            <w:tcW w:w="2662" w:type="dxa"/>
            <w:gridSpan w:val="2"/>
          </w:tcPr>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Пономарев М.Д.</w:t>
            </w: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550"/>
        </w:trPr>
        <w:tc>
          <w:tcPr>
            <w:tcW w:w="6945" w:type="dxa"/>
            <w:gridSpan w:val="3"/>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Принял</w:t>
            </w:r>
          </w:p>
          <w:p w:rsidR="00E13C88" w:rsidRPr="00A166B3" w:rsidRDefault="00571746">
            <w:pPr>
              <w:widowControl w:val="0"/>
              <w:spacing w:after="1200" w:line="240" w:lineRule="auto"/>
              <w:rPr>
                <w:rFonts w:ascii="Times New Roman" w:eastAsia="Times New Roman" w:hAnsi="Times New Roman"/>
                <w:i/>
                <w:sz w:val="28"/>
                <w:szCs w:val="24"/>
              </w:rPr>
            </w:pPr>
            <w:r w:rsidRPr="00A166B3">
              <w:rPr>
                <w:rFonts w:ascii="Times New Roman" w:eastAsia="Times New Roman" w:hAnsi="Times New Roman" w:cs="Times New Roman"/>
                <w:i/>
                <w:sz w:val="28"/>
                <w:szCs w:val="24"/>
              </w:rPr>
              <w:t>Старший преподаватель</w:t>
            </w:r>
          </w:p>
        </w:tc>
        <w:tc>
          <w:tcPr>
            <w:tcW w:w="2662" w:type="dxa"/>
            <w:gridSpan w:val="2"/>
          </w:tcPr>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Смирнов С.С.</w:t>
            </w:r>
          </w:p>
          <w:p w:rsidR="00E13C88" w:rsidRPr="00A166B3" w:rsidRDefault="00E13C88">
            <w:pPr>
              <w:widowControl w:val="0"/>
              <w:spacing w:after="0" w:line="240" w:lineRule="auto"/>
              <w:ind w:left="1020"/>
              <w:jc w:val="center"/>
              <w:rPr>
                <w:rFonts w:ascii="Times New Roman" w:eastAsia="Times New Roman" w:hAnsi="Times New Roman"/>
                <w:sz w:val="24"/>
                <w:szCs w:val="24"/>
                <w:vertAlign w:val="superscript"/>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80"/>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Практическая</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pacing w:val="49"/>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 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5"/>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работа</w:t>
            </w:r>
            <w:r w:rsidRPr="00A166B3">
              <w:rPr>
                <w:rFonts w:ascii="Times New Roman" w:eastAsia="Times New Roman" w:hAnsi="Times New Roman" w:cs="Times New Roman"/>
                <w:spacing w:val="-6"/>
                <w:sz w:val="24"/>
                <w:szCs w:val="24"/>
              </w:rPr>
              <w:t xml:space="preserve"> </w:t>
            </w:r>
            <w:r w:rsidRPr="00A166B3">
              <w:rPr>
                <w:rFonts w:ascii="Times New Roman" w:eastAsia="Times New Roman" w:hAnsi="Times New Roman" w:cs="Times New Roman"/>
                <w:sz w:val="24"/>
                <w:szCs w:val="24"/>
              </w:rPr>
              <w:t>выполнена</w:t>
            </w: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(подпись студента)</w:t>
            </w:r>
          </w:p>
        </w:tc>
      </w:tr>
      <w:tr w:rsidR="00E13C88" w:rsidRPr="00A166B3">
        <w:trPr>
          <w:trHeight w:val="8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«Зачтено»</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tabs>
                <w:tab w:val="left" w:pos="195"/>
                <w:tab w:val="center" w:pos="1347"/>
              </w:tabs>
              <w:spacing w:after="840" w:line="240" w:lineRule="auto"/>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ab/>
            </w:r>
            <w:r w:rsidRPr="00A166B3">
              <w:rPr>
                <w:rFonts w:ascii="Times New Roman" w:eastAsia="Times New Roman" w:hAnsi="Times New Roman" w:cs="Times New Roman"/>
                <w:sz w:val="24"/>
                <w:szCs w:val="24"/>
                <w:vertAlign w:val="superscript"/>
              </w:rPr>
              <w:tab/>
              <w:t>(подпись руководителя)</w:t>
            </w:r>
          </w:p>
        </w:tc>
      </w:tr>
    </w:tbl>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571746">
      <w:pPr>
        <w:widowControl w:val="0"/>
        <w:spacing w:after="0" w:line="240" w:lineRule="auto"/>
        <w:jc w:val="center"/>
        <w:rPr>
          <w:rFonts w:ascii="Times New Roman" w:eastAsia="Times New Roman" w:hAnsi="Times New Roman" w:cs="Times New Roman"/>
        </w:rPr>
      </w:pPr>
      <w:r w:rsidRPr="00A166B3">
        <w:rPr>
          <w:rFonts w:ascii="Times New Roman" w:eastAsia="Times New Roman" w:hAnsi="Times New Roman" w:cs="Times New Roman"/>
        </w:rPr>
        <w:t>Москва</w:t>
      </w:r>
      <w:r w:rsidRPr="00A166B3">
        <w:rPr>
          <w:rFonts w:ascii="Times New Roman" w:eastAsia="Times New Roman" w:hAnsi="Times New Roman" w:cs="Times New Roman"/>
          <w:spacing w:val="-4"/>
        </w:rPr>
        <w:t xml:space="preserve"> </w:t>
      </w:r>
      <w:r w:rsidRPr="00A166B3">
        <w:rPr>
          <w:rFonts w:ascii="Times New Roman" w:eastAsia="Times New Roman" w:hAnsi="Times New Roman" w:cs="Times New Roman"/>
        </w:rPr>
        <w:t>2021</w:t>
      </w:r>
    </w:p>
    <w:sdt>
      <w:sdtPr>
        <w:rPr>
          <w:rFonts w:asciiTheme="minorHAnsi" w:eastAsiaTheme="minorHAnsi" w:hAnsiTheme="minorHAnsi" w:cstheme="minorBidi"/>
          <w:color w:val="auto"/>
          <w:sz w:val="22"/>
          <w:szCs w:val="22"/>
          <w:lang w:eastAsia="en-US"/>
        </w:rPr>
        <w:id w:val="-411008138"/>
        <w:docPartObj>
          <w:docPartGallery w:val="Table of Contents"/>
          <w:docPartUnique/>
        </w:docPartObj>
      </w:sdtPr>
      <w:sdtEndPr/>
      <w:sdtContent>
        <w:p w:rsidR="00E13C88" w:rsidRPr="00A166B3" w:rsidRDefault="00571746">
          <w:pPr>
            <w:pStyle w:val="ac"/>
            <w:spacing w:before="0"/>
            <w:jc w:val="center"/>
            <w:rPr>
              <w:rFonts w:ascii="Times New Roman" w:hAnsi="Times New Roman" w:cs="Times New Roman"/>
            </w:rPr>
          </w:pPr>
          <w:r w:rsidRPr="00A166B3">
            <w:rPr>
              <w:rFonts w:ascii="Times New Roman" w:hAnsi="Times New Roman" w:cs="Times New Roman"/>
              <w:color w:val="auto"/>
            </w:rPr>
            <w:t>СОДЕРЖАНИЕ</w:t>
          </w:r>
        </w:p>
        <w:p w:rsidR="00E13C88" w:rsidRPr="00A166B3" w:rsidRDefault="00571746">
          <w:pPr>
            <w:pStyle w:val="11"/>
            <w:tabs>
              <w:tab w:val="left" w:pos="440"/>
              <w:tab w:val="right" w:leader="dot" w:pos="9344"/>
            </w:tabs>
            <w:rPr>
              <w:rFonts w:asciiTheme="minorHAnsi" w:eastAsiaTheme="minorEastAsia" w:hAnsiTheme="minorHAnsi" w:cstheme="minorBidi"/>
              <w:sz w:val="22"/>
              <w:szCs w:val="22"/>
              <w:lang w:eastAsia="ru-RU"/>
            </w:rPr>
          </w:pPr>
          <w:r w:rsidRPr="00A166B3">
            <w:fldChar w:fldCharType="begin"/>
          </w:r>
          <w:r w:rsidRPr="00A166B3">
            <w:rPr>
              <w:rFonts w:eastAsia="Calibri"/>
              <w:b/>
              <w:webHidden/>
            </w:rPr>
            <w:instrText>TOC \z \o "1-3" \u \h</w:instrText>
          </w:r>
          <w:r w:rsidRPr="00A166B3">
            <w:rPr>
              <w:rFonts w:eastAsia="Calibri"/>
              <w:b/>
            </w:rPr>
            <w:fldChar w:fldCharType="separate"/>
          </w:r>
          <w:hyperlink w:anchor="_Toc85754199">
            <w:r w:rsidRPr="00A166B3">
              <w:rPr>
                <w:rFonts w:eastAsia="Calibri"/>
                <w:b/>
                <w:webHidden/>
              </w:rPr>
              <w:t>1</w:t>
            </w:r>
            <w:r w:rsidRPr="00A166B3">
              <w:rPr>
                <w:rFonts w:asciiTheme="minorHAnsi" w:eastAsiaTheme="minorEastAsia" w:hAnsiTheme="minorHAnsi" w:cstheme="minorBidi"/>
                <w:sz w:val="22"/>
                <w:szCs w:val="22"/>
                <w:lang w:eastAsia="ru-RU"/>
              </w:rPr>
              <w:tab/>
            </w:r>
            <w:r w:rsidRPr="00A166B3">
              <w:rPr>
                <w:rFonts w:eastAsia="Calibri"/>
                <w:b/>
              </w:rPr>
              <w:t>ПОСТАНОВКА ЗАДАЧИ</w:t>
            </w:r>
            <w:r w:rsidRPr="00A166B3">
              <w:rPr>
                <w:webHidden/>
              </w:rPr>
              <w:fldChar w:fldCharType="begin"/>
            </w:r>
            <w:r w:rsidRPr="00A166B3">
              <w:rPr>
                <w:webHidden/>
              </w:rPr>
              <w:instrText>PAGEREF _Toc85754199 \h</w:instrText>
            </w:r>
            <w:r w:rsidRPr="00A166B3">
              <w:rPr>
                <w:webHidden/>
              </w:rPr>
            </w:r>
            <w:r w:rsidRPr="00A166B3">
              <w:rPr>
                <w:webHidden/>
              </w:rPr>
              <w:fldChar w:fldCharType="separate"/>
            </w:r>
            <w:r w:rsidRPr="00A166B3">
              <w:tab/>
              <w:t>3</w:t>
            </w:r>
            <w:r w:rsidRPr="00A166B3">
              <w:rPr>
                <w:webHidden/>
              </w:rPr>
              <w:fldChar w:fldCharType="end"/>
            </w:r>
          </w:hyperlink>
        </w:p>
        <w:p w:rsidR="00E13C88" w:rsidRPr="00A166B3" w:rsidRDefault="00762DB6">
          <w:pPr>
            <w:pStyle w:val="11"/>
            <w:tabs>
              <w:tab w:val="left" w:pos="440"/>
              <w:tab w:val="right" w:leader="dot" w:pos="9344"/>
            </w:tabs>
            <w:rPr>
              <w:rFonts w:asciiTheme="minorHAnsi" w:eastAsiaTheme="minorEastAsia" w:hAnsiTheme="minorHAnsi" w:cstheme="minorBidi"/>
              <w:sz w:val="22"/>
              <w:szCs w:val="22"/>
              <w:lang w:eastAsia="ru-RU"/>
            </w:rPr>
          </w:pPr>
          <w:hyperlink w:anchor="_Toc85754200">
            <w:r w:rsidR="00571746" w:rsidRPr="00A166B3">
              <w:rPr>
                <w:rFonts w:eastAsia="Calibri"/>
                <w:b/>
                <w:webHidden/>
              </w:rPr>
              <w:t>2</w:t>
            </w:r>
            <w:r w:rsidR="00571746" w:rsidRPr="00A166B3">
              <w:rPr>
                <w:rFonts w:asciiTheme="minorHAnsi" w:eastAsiaTheme="minorEastAsia" w:hAnsiTheme="minorHAnsi" w:cstheme="minorBidi"/>
                <w:sz w:val="22"/>
                <w:szCs w:val="22"/>
                <w:lang w:eastAsia="ru-RU"/>
              </w:rPr>
              <w:tab/>
            </w:r>
            <w:r w:rsidR="00571746" w:rsidRPr="00A166B3">
              <w:rPr>
                <w:rFonts w:eastAsia="Calibri"/>
                <w:b/>
              </w:rPr>
              <w:t>ПРОЕКТИРОВАНИЕ И РЕАЛИЗАЦИЯ</w:t>
            </w:r>
            <w:r w:rsidR="00571746" w:rsidRPr="00A166B3">
              <w:rPr>
                <w:webHidden/>
              </w:rPr>
              <w:fldChar w:fldCharType="begin"/>
            </w:r>
            <w:r w:rsidR="00571746" w:rsidRPr="00A166B3">
              <w:rPr>
                <w:webHidden/>
              </w:rPr>
              <w:instrText>PAGEREF _Toc85754200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762DB6">
          <w:pPr>
            <w:pStyle w:val="21"/>
            <w:tabs>
              <w:tab w:val="right" w:leader="dot" w:pos="9344"/>
            </w:tabs>
            <w:rPr>
              <w:rFonts w:asciiTheme="minorHAnsi" w:eastAsiaTheme="minorEastAsia" w:hAnsiTheme="minorHAnsi" w:cstheme="minorBidi"/>
              <w:sz w:val="22"/>
              <w:szCs w:val="22"/>
              <w:lang w:eastAsia="ru-RU"/>
            </w:rPr>
          </w:pPr>
          <w:hyperlink w:anchor="_Toc85754201">
            <w:r w:rsidR="00571746" w:rsidRPr="00A166B3">
              <w:rPr>
                <w:rFonts w:eastAsia="Times New Roman"/>
                <w:b/>
                <w:bCs/>
                <w:webHidden/>
              </w:rPr>
              <w:t>2.1 Построение таблицы истинности</w:t>
            </w:r>
            <w:r w:rsidR="00571746" w:rsidRPr="00A166B3">
              <w:rPr>
                <w:webHidden/>
              </w:rPr>
              <w:fldChar w:fldCharType="begin"/>
            </w:r>
            <w:r w:rsidR="00571746" w:rsidRPr="00A166B3">
              <w:rPr>
                <w:webHidden/>
              </w:rPr>
              <w:instrText>PAGEREF _Toc85754201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762DB6">
          <w:pPr>
            <w:pStyle w:val="21"/>
            <w:tabs>
              <w:tab w:val="right" w:leader="dot" w:pos="9344"/>
            </w:tabs>
            <w:rPr>
              <w:rFonts w:asciiTheme="minorHAnsi" w:eastAsiaTheme="minorEastAsia" w:hAnsiTheme="minorHAnsi" w:cstheme="minorBidi"/>
              <w:sz w:val="22"/>
              <w:szCs w:val="22"/>
              <w:lang w:eastAsia="ru-RU"/>
            </w:rPr>
          </w:pPr>
          <w:hyperlink w:anchor="_Toc85754202">
            <w:r w:rsidR="00571746" w:rsidRPr="00A166B3">
              <w:rPr>
                <w:rFonts w:eastAsia="Times New Roman"/>
                <w:b/>
                <w:bCs/>
                <w:webHidden/>
              </w:rPr>
              <w:t>2.2 Минимизация логической функций при помощи карт Карно</w:t>
            </w:r>
            <w:r w:rsidR="00571746" w:rsidRPr="00A166B3">
              <w:rPr>
                <w:webHidden/>
              </w:rPr>
              <w:fldChar w:fldCharType="begin"/>
            </w:r>
            <w:r w:rsidR="00571746" w:rsidRPr="00A166B3">
              <w:rPr>
                <w:webHidden/>
              </w:rPr>
              <w:instrText>PAGEREF _Toc85754202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762DB6">
          <w:pPr>
            <w:pStyle w:val="21"/>
            <w:tabs>
              <w:tab w:val="right" w:leader="dot" w:pos="9344"/>
            </w:tabs>
            <w:rPr>
              <w:rFonts w:asciiTheme="minorHAnsi" w:eastAsiaTheme="minorEastAsia" w:hAnsiTheme="minorHAnsi" w:cstheme="minorBidi"/>
              <w:sz w:val="22"/>
              <w:szCs w:val="22"/>
              <w:lang w:eastAsia="ru-RU"/>
            </w:rPr>
          </w:pPr>
          <w:hyperlink w:anchor="_Toc85754203">
            <w:r w:rsidR="00571746" w:rsidRPr="00A166B3">
              <w:rPr>
                <w:rFonts w:eastAsia="Times New Roman"/>
                <w:b/>
                <w:bCs/>
                <w:webHidden/>
              </w:rPr>
              <w:t>2.3 Схемы, реализующие МДНФ и МКНФ в требуемых логических базисах</w:t>
            </w:r>
            <w:r w:rsidR="00571746" w:rsidRPr="00A166B3">
              <w:rPr>
                <w:webHidden/>
              </w:rPr>
              <w:fldChar w:fldCharType="begin"/>
            </w:r>
            <w:r w:rsidR="00571746" w:rsidRPr="00A166B3">
              <w:rPr>
                <w:webHidden/>
              </w:rPr>
              <w:instrText>PAGEREF _Toc85754203 \h</w:instrText>
            </w:r>
            <w:r w:rsidR="00571746" w:rsidRPr="00A166B3">
              <w:rPr>
                <w:webHidden/>
              </w:rPr>
            </w:r>
            <w:r w:rsidR="00571746" w:rsidRPr="00A166B3">
              <w:rPr>
                <w:webHidden/>
              </w:rPr>
              <w:fldChar w:fldCharType="separate"/>
            </w:r>
            <w:r w:rsidR="00571746" w:rsidRPr="00A166B3">
              <w:tab/>
              <w:t>8</w:t>
            </w:r>
            <w:r w:rsidR="00571746" w:rsidRPr="00A166B3">
              <w:rPr>
                <w:webHidden/>
              </w:rPr>
              <w:fldChar w:fldCharType="end"/>
            </w:r>
          </w:hyperlink>
        </w:p>
        <w:p w:rsidR="00E13C88" w:rsidRPr="00A166B3" w:rsidRDefault="00762DB6">
          <w:pPr>
            <w:pStyle w:val="11"/>
            <w:tabs>
              <w:tab w:val="left" w:pos="440"/>
              <w:tab w:val="right" w:leader="dot" w:pos="9344"/>
            </w:tabs>
            <w:rPr>
              <w:rFonts w:asciiTheme="minorHAnsi" w:eastAsiaTheme="minorEastAsia" w:hAnsiTheme="minorHAnsi" w:cstheme="minorBidi"/>
              <w:sz w:val="22"/>
              <w:szCs w:val="22"/>
              <w:lang w:eastAsia="ru-RU"/>
            </w:rPr>
          </w:pPr>
          <w:hyperlink w:anchor="_Toc85754204">
            <w:r w:rsidR="00571746" w:rsidRPr="00A166B3">
              <w:rPr>
                <w:rFonts w:eastAsia="Calibri"/>
                <w:b/>
                <w:webHidden/>
              </w:rPr>
              <w:t>3</w:t>
            </w:r>
            <w:r w:rsidR="00571746" w:rsidRPr="00A166B3">
              <w:rPr>
                <w:rFonts w:asciiTheme="minorHAnsi" w:eastAsiaTheme="minorEastAsia" w:hAnsiTheme="minorHAnsi" w:cstheme="minorBidi"/>
                <w:sz w:val="22"/>
                <w:szCs w:val="22"/>
                <w:lang w:eastAsia="ru-RU"/>
              </w:rPr>
              <w:tab/>
            </w:r>
            <w:r w:rsidR="00571746" w:rsidRPr="00A166B3">
              <w:rPr>
                <w:rFonts w:eastAsia="Calibri"/>
                <w:b/>
              </w:rPr>
              <w:t>ВЫВОДЫ</w:t>
            </w:r>
            <w:r w:rsidR="00571746" w:rsidRPr="00A166B3">
              <w:rPr>
                <w:webHidden/>
              </w:rPr>
              <w:fldChar w:fldCharType="begin"/>
            </w:r>
            <w:r w:rsidR="00571746" w:rsidRPr="00A166B3">
              <w:rPr>
                <w:webHidden/>
              </w:rPr>
              <w:instrText>PAGEREF _Toc85754204 \h</w:instrText>
            </w:r>
            <w:r w:rsidR="00571746" w:rsidRPr="00A166B3">
              <w:rPr>
                <w:webHidden/>
              </w:rPr>
            </w:r>
            <w:r w:rsidR="00571746" w:rsidRPr="00A166B3">
              <w:rPr>
                <w:webHidden/>
              </w:rPr>
              <w:fldChar w:fldCharType="separate"/>
            </w:r>
            <w:r w:rsidR="00571746" w:rsidRPr="00A166B3">
              <w:tab/>
              <w:t>11</w:t>
            </w:r>
            <w:r w:rsidR="00571746" w:rsidRPr="00A166B3">
              <w:rPr>
                <w:webHidden/>
              </w:rPr>
              <w:fldChar w:fldCharType="end"/>
            </w:r>
          </w:hyperlink>
        </w:p>
        <w:p w:rsidR="00E13C88" w:rsidRPr="00A166B3" w:rsidRDefault="00762DB6">
          <w:pPr>
            <w:pStyle w:val="11"/>
            <w:tabs>
              <w:tab w:val="left" w:pos="440"/>
              <w:tab w:val="right" w:leader="dot" w:pos="9344"/>
            </w:tabs>
            <w:rPr>
              <w:rFonts w:asciiTheme="minorHAnsi" w:eastAsiaTheme="minorEastAsia" w:hAnsiTheme="minorHAnsi" w:cstheme="minorBidi"/>
              <w:sz w:val="22"/>
              <w:szCs w:val="22"/>
              <w:lang w:eastAsia="ru-RU"/>
            </w:rPr>
          </w:pPr>
          <w:hyperlink w:anchor="_Toc85754205">
            <w:r w:rsidR="00571746" w:rsidRPr="00A166B3">
              <w:rPr>
                <w:rFonts w:eastAsia="Calibri"/>
                <w:b/>
                <w:webHidden/>
              </w:rPr>
              <w:t>4</w:t>
            </w:r>
            <w:r w:rsidR="00571746" w:rsidRPr="00A166B3">
              <w:rPr>
                <w:rFonts w:asciiTheme="minorHAnsi" w:eastAsiaTheme="minorEastAsia" w:hAnsiTheme="minorHAnsi" w:cstheme="minorBidi"/>
                <w:sz w:val="22"/>
                <w:szCs w:val="22"/>
                <w:lang w:eastAsia="ru-RU"/>
              </w:rPr>
              <w:tab/>
            </w:r>
            <w:r w:rsidR="00571746" w:rsidRPr="00A166B3">
              <w:rPr>
                <w:rFonts w:eastAsia="Calibri"/>
                <w:b/>
              </w:rPr>
              <w:t>ИНФОРМАЦИОННЫЕ ИСТОЧНИКИ</w:t>
            </w:r>
            <w:r w:rsidR="00571746" w:rsidRPr="00A166B3">
              <w:rPr>
                <w:webHidden/>
              </w:rPr>
              <w:fldChar w:fldCharType="begin"/>
            </w:r>
            <w:r w:rsidR="00571746" w:rsidRPr="00A166B3">
              <w:rPr>
                <w:webHidden/>
              </w:rPr>
              <w:instrText>PAGEREF _Toc85754205 \h</w:instrText>
            </w:r>
            <w:r w:rsidR="00571746" w:rsidRPr="00A166B3">
              <w:rPr>
                <w:webHidden/>
              </w:rPr>
            </w:r>
            <w:r w:rsidR="00571746" w:rsidRPr="00A166B3">
              <w:rPr>
                <w:webHidden/>
              </w:rPr>
              <w:fldChar w:fldCharType="separate"/>
            </w:r>
            <w:r w:rsidR="00571746" w:rsidRPr="00A166B3">
              <w:tab/>
              <w:t>12</w:t>
            </w:r>
            <w:r w:rsidR="00571746" w:rsidRPr="00A166B3">
              <w:rPr>
                <w:webHidden/>
              </w:rPr>
              <w:fldChar w:fldCharType="end"/>
            </w:r>
          </w:hyperlink>
        </w:p>
        <w:p w:rsidR="00E13C88" w:rsidRPr="00A166B3" w:rsidRDefault="00571746">
          <w:r w:rsidRPr="00A166B3">
            <w:fldChar w:fldCharType="end"/>
          </w:r>
        </w:p>
      </w:sdtContent>
    </w:sdt>
    <w:p w:rsidR="00E13C88" w:rsidRPr="00A166B3" w:rsidRDefault="00E13C88">
      <w:pPr>
        <w:jc w:val="center"/>
        <w:rPr>
          <w:sz w:val="24"/>
        </w:rPr>
      </w:pPr>
    </w:p>
    <w:p w:rsidR="00E13C88" w:rsidRPr="00A166B3" w:rsidRDefault="00E13C88">
      <w:pPr>
        <w:jc w:val="center"/>
        <w:rPr>
          <w:sz w:val="24"/>
        </w:rPr>
      </w:pPr>
    </w:p>
    <w:p w:rsidR="00A166B3" w:rsidRPr="00A166B3" w:rsidRDefault="00571746">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0" w:name="_Toc85754199"/>
      <w:bookmarkStart w:id="1" w:name="_Toc85579217"/>
      <w:r w:rsidRPr="00A166B3">
        <w:rPr>
          <w:rFonts w:ascii="Times New Roman" w:eastAsia="Calibri" w:hAnsi="Times New Roman" w:cs="Times New Roman"/>
          <w:b/>
          <w:sz w:val="28"/>
          <w:szCs w:val="28"/>
        </w:rPr>
        <w:lastRenderedPageBreak/>
        <w:t>ПОСТАНОВКА ЗАДАЧИ</w:t>
      </w:r>
      <w:bookmarkEnd w:id="0"/>
      <w:bookmarkEnd w:id="1"/>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Заданная функция имеет вид:</w:t>
      </w:r>
    </w:p>
    <w:p w:rsidR="00E13C88" w:rsidRPr="00D0662A"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571746">
      <w:pPr>
        <w:rPr>
          <w:rFonts w:ascii="Times New Roman" w:eastAsia="Calibri" w:hAnsi="Times New Roman" w:cs="Times New Roman"/>
          <w:b/>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2" w:name="_Toc85754200"/>
      <w:bookmarkStart w:id="3" w:name="_Ref85580790"/>
      <w:bookmarkStart w:id="4" w:name="_Ref85580788"/>
      <w:bookmarkStart w:id="5" w:name="_Ref85580785"/>
      <w:bookmarkStart w:id="6" w:name="_Toc85579218"/>
      <w:r w:rsidRPr="00A166B3">
        <w:rPr>
          <w:rFonts w:ascii="Times New Roman" w:eastAsia="Calibri" w:hAnsi="Times New Roman" w:cs="Times New Roman"/>
          <w:b/>
          <w:sz w:val="28"/>
          <w:szCs w:val="28"/>
        </w:rPr>
        <w:lastRenderedPageBreak/>
        <w:t>ПРОЕКТИРОВАНИЕ И РЕАЛИЗАЦИЯ</w:t>
      </w:r>
      <w:bookmarkEnd w:id="2"/>
      <w:bookmarkEnd w:id="3"/>
      <w:bookmarkEnd w:id="4"/>
      <w:bookmarkEnd w:id="5"/>
      <w:bookmarkEnd w:id="6"/>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7" w:name="_Toc85754201"/>
      <w:bookmarkStart w:id="8" w:name="_Toc85579219"/>
      <w:r w:rsidRPr="00A166B3">
        <w:rPr>
          <w:rFonts w:ascii="Times New Roman" w:eastAsia="Times New Roman" w:hAnsi="Times New Roman" w:cs="Times New Roman"/>
          <w:b/>
          <w:bCs/>
          <w:sz w:val="28"/>
          <w:szCs w:val="28"/>
        </w:rPr>
        <w:t>2.1 Построение таблицы истинности</w:t>
      </w:r>
      <w:bookmarkEnd w:id="7"/>
      <w:bookmarkEnd w:id="8"/>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Функция, заданная в 16-теричной форме, имеет следующий вид:</w:t>
      </w:r>
    </w:p>
    <w:p w:rsidR="00E13C88" w:rsidRPr="00A166B3"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Преобразуем ее в двоичную запись: 1010 0110 1111 1100</w:t>
      </w:r>
      <w:r w:rsidRPr="00A166B3">
        <w:rPr>
          <w:rFonts w:ascii="Times New Roman" w:eastAsia="Calibri" w:hAnsi="Times New Roman" w:cs="Times New Roman"/>
          <w:sz w:val="28"/>
          <w:szCs w:val="28"/>
          <w:vertAlign w:val="subscript"/>
        </w:rPr>
        <w:t xml:space="preserve">2 </w:t>
      </w:r>
      <w:r w:rsidRPr="00A166B3">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A166B3">
        <w:rPr>
          <w:rFonts w:ascii="Times New Roman" w:eastAsia="Calibri" w:hAnsi="Times New Roman" w:cs="Times New Roman"/>
          <w:sz w:val="28"/>
          <w:szCs w:val="28"/>
        </w:rPr>
        <w:tab/>
      </w:r>
    </w:p>
    <w:p w:rsidR="00E13C88" w:rsidRPr="00A166B3" w:rsidRDefault="00571746">
      <w:pPr>
        <w:spacing w:line="360" w:lineRule="auto"/>
        <w:contextualSpacing/>
        <w:rPr>
          <w:rFonts w:ascii="Times New Roman" w:eastAsia="Calibri" w:hAnsi="Times New Roman" w:cs="Times New Roman"/>
          <w:i/>
          <w:sz w:val="28"/>
          <w:szCs w:val="28"/>
        </w:rPr>
      </w:pPr>
      <w:r w:rsidRPr="00A166B3">
        <w:rPr>
          <w:rFonts w:ascii="Times New Roman" w:eastAsia="Calibri" w:hAnsi="Times New Roman" w:cs="Times New Roman"/>
          <w:sz w:val="28"/>
          <w:szCs w:val="28"/>
        </w:rPr>
        <w:t>Таблица 1 – Таблица истинности для функции</w:t>
      </w:r>
      <w:r w:rsidRPr="00A166B3">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A166B3">
        <w:trPr>
          <w:trHeight w:val="340"/>
          <w:jc w:val="center"/>
        </w:trPr>
        <w:tc>
          <w:tcPr>
            <w:tcW w:w="561" w:type="dxa"/>
            <w:tcBorders>
              <w:top w:val="single" w:sz="18" w:space="0" w:color="000000"/>
              <w:left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F</w:t>
            </w:r>
          </w:p>
        </w:tc>
      </w:tr>
      <w:tr w:rsidR="00E13C88" w:rsidRPr="00A166B3">
        <w:trPr>
          <w:trHeight w:val="340"/>
          <w:jc w:val="center"/>
        </w:trPr>
        <w:tc>
          <w:tcPr>
            <w:tcW w:w="561" w:type="dxa"/>
            <w:tcBorders>
              <w:top w:val="single" w:sz="18" w:space="0" w:color="000000"/>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bl>
    <w:p w:rsidR="00E13C88" w:rsidRPr="00A166B3" w:rsidRDefault="00E13C88">
      <w:pPr>
        <w:spacing w:line="360" w:lineRule="auto"/>
        <w:contextualSpacing/>
        <w:rPr>
          <w:rFonts w:ascii="Times New Roman" w:eastAsia="Calibri" w:hAnsi="Times New Roman" w:cs="Times New Roman"/>
          <w:b/>
          <w:sz w:val="28"/>
          <w:szCs w:val="28"/>
        </w:rPr>
      </w:pPr>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9" w:name="_Toc85754202"/>
      <w:r w:rsidRPr="00A166B3">
        <w:rPr>
          <w:rFonts w:ascii="Times New Roman" w:eastAsia="Times New Roman" w:hAnsi="Times New Roman" w:cs="Times New Roman"/>
          <w:b/>
          <w:bCs/>
          <w:sz w:val="28"/>
          <w:szCs w:val="28"/>
        </w:rPr>
        <w:t>2.2 Минимизация логической функций при помощи карт Карно</w:t>
      </w:r>
      <w:bookmarkEnd w:id="9"/>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rFonts w:ascii="Times New Roman" w:eastAsia="Times New Roman" w:hAnsi="Times New Roman" w:cs="Times New Roman"/>
          <w:sz w:val="28"/>
          <w:szCs w:val="28"/>
          <w:lang w:eastAsia="ru-RU"/>
        </w:rPr>
        <w:t>Рисунок 1 – Карта Карно</w:t>
      </w:r>
    </w:p>
    <w:p w:rsidR="00E13C88" w:rsidRPr="00A166B3"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t xml:space="preserve"> </w:t>
      </w: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201192"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201192"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201192"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при этом об</w:t>
      </w:r>
      <w:bookmarkStart w:id="10" w:name="_GoBack"/>
      <w:bookmarkEnd w:id="10"/>
      <w:r w:rsidRPr="00201192">
        <w:rPr>
          <w:rFonts w:ascii="Times New Roman" w:eastAsia="Calibri" w:hAnsi="Times New Roman" w:cs="Times New Roman"/>
          <w:bCs/>
          <w:sz w:val="28"/>
          <w:szCs w:val="28"/>
        </w:rPr>
        <w:t xml:space="preserve">щее количество интервалов </w:t>
      </w:r>
      <w:proofErr w:type="gramStart"/>
      <w:r w:rsidRPr="00201192">
        <w:rPr>
          <w:rFonts w:ascii="Times New Roman" w:eastAsia="Calibri" w:hAnsi="Times New Roman" w:cs="Times New Roman"/>
          <w:bCs/>
          <w:sz w:val="28"/>
          <w:szCs w:val="28"/>
        </w:rPr>
        <w:t>должно быть</w:t>
      </w:r>
      <w:proofErr w:type="gramEnd"/>
      <w:r w:rsidRPr="00201192">
        <w:rPr>
          <w:rFonts w:ascii="Times New Roman" w:eastAsia="Calibri" w:hAnsi="Times New Roman" w:cs="Times New Roman"/>
          <w:bCs/>
          <w:sz w:val="28"/>
          <w:szCs w:val="28"/>
        </w:rPr>
        <w:t xml:space="preserve"> как можно меньше; </w:t>
      </w:r>
    </w:p>
    <w:p w:rsidR="00E13C88" w:rsidRPr="00A166B3" w:rsidRDefault="00571746">
      <w:pPr>
        <w:spacing w:line="300" w:lineRule="auto"/>
        <w:ind w:firstLine="709"/>
        <w:jc w:val="both"/>
      </w:pPr>
      <w:r w:rsidRPr="00A166B3">
        <w:rPr>
          <w:rFonts w:ascii="Times New Roman" w:eastAsia="Calibri" w:hAnsi="Times New Roman" w:cs="Times New Roman"/>
          <w:bCs/>
          <w:sz w:val="28"/>
          <w:szCs w:val="28"/>
        </w:rPr>
        <w:t>Результат выделения интервалов для постр</w:t>
      </w:r>
      <w:r w:rsidR="00A166B3" w:rsidRPr="00A166B3">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90850" cy="2548890"/>
            <wp:effectExtent l="0" t="0" r="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pic:cNvPicPr>
                      <a:picLocks noChangeAspect="1" noChangeArrowheads="1"/>
                    </pic:cNvPicPr>
                  </pic:nvPicPr>
                  <pic:blipFill>
                    <a:blip r:embed="rId10"/>
                    <a:stretch>
                      <a:fillRect/>
                    </a:stretch>
                  </pic:blipFill>
                  <pic:spPr bwMode="auto">
                    <a:xfrm>
                      <a:off x="0" y="0"/>
                      <a:ext cx="2990850" cy="254889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2 – </w:t>
      </w:r>
      <w:r w:rsidRPr="00A166B3">
        <w:rPr>
          <w:rFonts w:ascii="Times New Roman" w:eastAsia="Times New Roman" w:hAnsi="Times New Roman" w:cs="Times New Roman"/>
          <w:sz w:val="28"/>
          <w:szCs w:val="28"/>
          <w:lang w:eastAsia="ru-RU"/>
        </w:rPr>
        <w:t>Результат выделения интервалов для МДНФ</w:t>
      </w:r>
    </w:p>
    <w:p w:rsidR="00E13C88" w:rsidRPr="00A166B3" w:rsidRDefault="00E13C88">
      <w:pPr>
        <w:spacing w:line="300" w:lineRule="auto"/>
        <w:ind w:firstLine="709"/>
        <w:jc w:val="both"/>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Получаем формулу МДНФ (формула 1).</w:t>
      </w:r>
    </w:p>
    <w:p w:rsidR="00E13C88" w:rsidRPr="00A166B3" w:rsidRDefault="00762DB6">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МДНФ</m:t>
            </m:r>
          </m:sub>
        </m:sSub>
        <m:r>
          <w:rPr>
            <w:rFonts w:ascii="Cambria Math" w:hAnsi="Cambria Math"/>
            <w:sz w:val="28"/>
          </w:rPr>
          <m:t>=</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(1)</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2), (формула 3). </w:t>
      </w:r>
    </w:p>
    <w:p w:rsidR="00E13C88" w:rsidRPr="00A166B3" w:rsidRDefault="00762DB6">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(2)</w:t>
      </w:r>
    </w:p>
    <w:p w:rsidR="00E13C88" w:rsidRPr="00A166B3" w:rsidRDefault="00762DB6">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d>
                  </m:e>
                </m:bar>
                <m:r>
                  <w:rPr>
                    <w:rFonts w:ascii="Cambria Math" w:hAnsi="Cambria Math"/>
                    <w:sz w:val="28"/>
                  </w:rPr>
                  <m:t>+</m:t>
                </m:r>
              </m:e>
            </m:bar>
          </m:e>
        </m:bar>
      </m:oMath>
      <w:r w:rsidR="00A166B3"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ab/>
        <w:t xml:space="preserve">      </w:t>
      </w:r>
      <w:r w:rsidR="00571746" w:rsidRPr="00A166B3">
        <w:rPr>
          <w:rFonts w:ascii="Times New Roman" w:eastAsia="Times New Roman" w:hAnsi="Times New Roman" w:cs="Times New Roman"/>
          <w:sz w:val="28"/>
          <w:szCs w:val="28"/>
        </w:rPr>
        <w:t>(3)</w:t>
      </w:r>
    </w:p>
    <w:p w:rsidR="00E13C88" w:rsidRPr="00A166B3" w:rsidRDefault="00762DB6">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e>
                      </m:d>
                    </m:e>
                  </m:bar>
                </m:e>
              </m:bar>
            </m:e>
          </m:bar>
        </m:oMath>
      </m:oMathPara>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lastRenderedPageBreak/>
        <w:t>Результат выделения интервалов для постр</w:t>
      </w:r>
      <w:r w:rsidR="00A166B3" w:rsidRPr="00A166B3">
        <w:rPr>
          <w:rFonts w:ascii="Times New Roman" w:eastAsia="Calibri" w:hAnsi="Times New Roman" w:cs="Times New Roman"/>
          <w:bCs/>
          <w:sz w:val="28"/>
          <w:szCs w:val="28"/>
        </w:rPr>
        <w:t>оения МКНФ показан на рисунке 3</w:t>
      </w:r>
      <w:r w:rsidR="00763476">
        <w:rPr>
          <w:rFonts w:ascii="Times New Roman" w:eastAsia="Calibri" w:hAnsi="Times New Roman" w:cs="Times New Roman"/>
          <w:bCs/>
          <w:sz w:val="28"/>
          <w:szCs w:val="28"/>
        </w:rPr>
        <w:t xml:space="preserve"> (е</w:t>
      </w:r>
      <w:r w:rsidR="00A166B3" w:rsidRPr="00A166B3">
        <w:rPr>
          <w:rFonts w:ascii="Times New Roman" w:eastAsia="Calibri" w:hAnsi="Times New Roman" w:cs="Times New Roman"/>
          <w:bCs/>
          <w:sz w:val="28"/>
          <w:szCs w:val="28"/>
        </w:rPr>
        <w:t>диничные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3 – </w:t>
      </w:r>
      <w:r w:rsidRPr="00A166B3">
        <w:rPr>
          <w:rFonts w:ascii="Times New Roman" w:eastAsia="Times New Roman" w:hAnsi="Times New Roman" w:cs="Times New Roman"/>
          <w:sz w:val="28"/>
          <w:szCs w:val="28"/>
          <w:lang w:eastAsia="ru-RU"/>
        </w:rPr>
        <w:t>Результат выделения интервалов для МКНФ</w:t>
      </w:r>
    </w:p>
    <w:p w:rsidR="00E13C88" w:rsidRPr="00A166B3" w:rsidRDefault="00E13C88">
      <w:pPr>
        <w:spacing w:line="300" w:lineRule="auto"/>
        <w:contextualSpacing/>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A166B3" w:rsidRDefault="00762DB6">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МКНФ</m:t>
            </m:r>
          </m:sub>
        </m:sSub>
        <m:r>
          <w:rPr>
            <w:rFonts w:ascii="Cambria Math" w:hAnsi="Cambria Math"/>
            <w:sz w:val="28"/>
          </w:rPr>
          <m:t>=</m:t>
        </m:r>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d>
        <m:r>
          <w:rPr>
            <w:rFonts w:ascii="Cambria Math" w:hAnsi="Cambria Math"/>
            <w:sz w:val="28"/>
          </w:rPr>
          <m:t>∙</m:t>
        </m:r>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(4)</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5), (формула 6). </w:t>
      </w:r>
    </w:p>
    <w:p w:rsidR="00E13C88" w:rsidRPr="00A166B3" w:rsidRDefault="00762DB6">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a∙b∙c</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b∙c∙d</m:t>
                </m: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(5)</w:t>
      </w:r>
    </w:p>
    <w:p w:rsidR="00E13C88" w:rsidRPr="00A166B3" w:rsidRDefault="00762DB6">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e/>
                    </m:d>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e>
                </m:bar>
              </m:e>
            </m:bar>
          </m:e>
        </m:bar>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 xml:space="preserve">(6) </w:t>
      </w:r>
    </w:p>
    <w:p w:rsidR="00E13C88" w:rsidRPr="00A166B3" w:rsidRDefault="00762DB6">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e>
              </m:bar>
            </m:e>
          </m:bar>
        </m:oMath>
      </m:oMathPara>
    </w:p>
    <w:p w:rsidR="00E13C88" w:rsidRPr="00A166B3"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1" w:name="_Toc85754203"/>
      <w:bookmarkStart w:id="12" w:name="_Toc85676998"/>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1"/>
      <w:bookmarkEnd w:id="12"/>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939790" cy="402399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2"/>
                    <a:stretch>
                      <a:fillRect/>
                    </a:stretch>
                  </pic:blipFill>
                  <pic:spPr bwMode="auto">
                    <a:xfrm>
                      <a:off x="0" y="0"/>
                      <a:ext cx="5939790" cy="402399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939790" cy="4016375"/>
            <wp:effectExtent l="0" t="0" r="0" b="0"/>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pic:cNvPicPr>
                      <a:picLocks noChangeAspect="1" noChangeArrowheads="1"/>
                    </pic:cNvPicPr>
                  </pic:nvPicPr>
                  <pic:blipFill>
                    <a:blip r:embed="rId13"/>
                    <a:stretch>
                      <a:fillRect/>
                    </a:stretch>
                  </pic:blipFill>
                  <pic:spPr bwMode="auto">
                    <a:xfrm>
                      <a:off x="0" y="0"/>
                      <a:ext cx="5939790" cy="40163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829300" cy="4229100"/>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829300" cy="422910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724525" cy="4233545"/>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724525" cy="423354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3" w:name="_Toc85754204"/>
      <w:bookmarkStart w:id="14" w:name="_Toc85579222"/>
      <w:bookmarkStart w:id="15" w:name="_Toc85577826"/>
      <w:r w:rsidRPr="00A166B3">
        <w:rPr>
          <w:rFonts w:ascii="Times New Roman" w:eastAsia="Calibri" w:hAnsi="Times New Roman" w:cs="Times New Roman"/>
          <w:b/>
          <w:sz w:val="28"/>
          <w:szCs w:val="28"/>
        </w:rPr>
        <w:lastRenderedPageBreak/>
        <w:t>ВЫВОДЫ</w:t>
      </w:r>
      <w:bookmarkEnd w:id="13"/>
      <w:bookmarkEnd w:id="14"/>
      <w:bookmarkEnd w:id="15"/>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6" w:name="_Toc85754205"/>
      <w:bookmarkStart w:id="17" w:name="_Toc85579223"/>
      <w:bookmarkStart w:id="18" w:name="_Toc85577827"/>
      <w:r w:rsidRPr="00A166B3">
        <w:rPr>
          <w:rFonts w:ascii="Times New Roman" w:eastAsia="Calibri" w:hAnsi="Times New Roman" w:cs="Times New Roman"/>
          <w:b/>
          <w:sz w:val="28"/>
          <w:szCs w:val="28"/>
        </w:rPr>
        <w:lastRenderedPageBreak/>
        <w:t>ИНФОРМАЦИОННЫЕ ИСТОЧНИКИ</w:t>
      </w:r>
      <w:bookmarkEnd w:id="16"/>
      <w:bookmarkEnd w:id="17"/>
      <w:bookmarkEnd w:id="18"/>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B6" w:rsidRDefault="00762DB6">
      <w:pPr>
        <w:spacing w:after="0" w:line="240" w:lineRule="auto"/>
      </w:pPr>
      <w:r>
        <w:separator/>
      </w:r>
    </w:p>
  </w:endnote>
  <w:endnote w:type="continuationSeparator" w:id="0">
    <w:p w:rsidR="00762DB6" w:rsidRDefault="0076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763476">
          <w:rPr>
            <w:noProof/>
          </w:rPr>
          <w:t>12</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B6" w:rsidRDefault="00762DB6">
      <w:pPr>
        <w:spacing w:after="0" w:line="240" w:lineRule="auto"/>
      </w:pPr>
      <w:r>
        <w:separator/>
      </w:r>
    </w:p>
  </w:footnote>
  <w:footnote w:type="continuationSeparator" w:id="0">
    <w:p w:rsidR="00762DB6" w:rsidRDefault="00762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3C136F19"/>
    <w:multiLevelType w:val="hybridMultilevel"/>
    <w:tmpl w:val="DB2E2A56"/>
    <w:lvl w:ilvl="0" w:tplc="778EFC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4">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201192"/>
    <w:rsid w:val="003A7A1C"/>
    <w:rsid w:val="00571746"/>
    <w:rsid w:val="00762DB6"/>
    <w:rsid w:val="00763476"/>
    <w:rsid w:val="00A166B3"/>
    <w:rsid w:val="00AD4AFA"/>
    <w:rsid w:val="00D0662A"/>
    <w:rsid w:val="00E13C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1458-125F-4245-A720-44834195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1080</Words>
  <Characters>6158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10</cp:revision>
  <dcterms:created xsi:type="dcterms:W3CDTF">2021-10-19T20:55:00Z</dcterms:created>
  <dcterms:modified xsi:type="dcterms:W3CDTF">2021-10-26T16:06:00Z</dcterms:modified>
  <dc:language>ru-RU</dc:language>
</cp:coreProperties>
</file>