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1001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54472D" w:rsidRPr="0054472D" w14:paraId="0D5BA663" w14:textId="77777777" w:rsidTr="00287818">
        <w:trPr>
          <w:trHeight w:val="1689"/>
        </w:trPr>
        <w:tc>
          <w:tcPr>
            <w:tcW w:w="7965" w:type="dxa"/>
          </w:tcPr>
          <w:p w14:paraId="7015BF60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FD670F" wp14:editId="05676605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2D" w:rsidRPr="0054472D" w14:paraId="0AB2DED4" w14:textId="77777777" w:rsidTr="00287818">
        <w:trPr>
          <w:trHeight w:val="235"/>
        </w:trPr>
        <w:tc>
          <w:tcPr>
            <w:tcW w:w="7965" w:type="dxa"/>
          </w:tcPr>
          <w:p w14:paraId="100AD5A5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54472D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54472D" w:rsidRPr="0054472D" w14:paraId="03D41EDE" w14:textId="77777777" w:rsidTr="00287818">
        <w:trPr>
          <w:trHeight w:val="1471"/>
        </w:trPr>
        <w:tc>
          <w:tcPr>
            <w:tcW w:w="7965" w:type="dxa"/>
          </w:tcPr>
          <w:p w14:paraId="0B1B3439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54472D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54472D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2DAF33F1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54472D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54472D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35687819" w14:textId="77777777" w:rsidR="0054472D" w:rsidRPr="0054472D" w:rsidRDefault="0054472D" w:rsidP="0054472D">
            <w:pPr>
              <w:spacing w:before="240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7BB0DE92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78285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447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C190CD" wp14:editId="1EDCF126">
                <wp:simplePos x="0" y="0"/>
                <wp:positionH relativeFrom="page">
                  <wp:posOffset>1154430</wp:posOffset>
                </wp:positionH>
                <wp:positionV relativeFrom="page">
                  <wp:posOffset>3084830</wp:posOffset>
                </wp:positionV>
                <wp:extent cx="5600700" cy="39370"/>
                <wp:effectExtent l="0" t="0" r="0" b="0"/>
                <wp:wrapNone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E0C705" id="docshape1" o:spid="_x0000_s1026" style="position:absolute;margin-left:90.9pt;margin-top:242.9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77370F57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472D">
        <w:rPr>
          <w:rFonts w:ascii="Times New Roman" w:eastAsia="Times New Roman" w:hAnsi="Times New Roman" w:cs="Times New Roman"/>
          <w:sz w:val="28"/>
          <w:szCs w:val="28"/>
        </w:rPr>
        <w:t xml:space="preserve">Институт кибернетики </w:t>
      </w:r>
    </w:p>
    <w:p w14:paraId="16547372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472D">
        <w:rPr>
          <w:rFonts w:ascii="Times New Roman" w:eastAsia="Times New Roman" w:hAnsi="Times New Roman" w:cs="Times New Roman"/>
          <w:sz w:val="24"/>
          <w:szCs w:val="24"/>
        </w:rPr>
        <w:t>Кафедра общей информатики</w:t>
      </w:r>
    </w:p>
    <w:tbl>
      <w:tblPr>
        <w:tblStyle w:val="TableNormal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54472D" w:rsidRPr="0054472D" w14:paraId="2C408813" w14:textId="77777777" w:rsidTr="00287818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40DD9330" w14:textId="77777777" w:rsidR="0054472D" w:rsidRPr="0054472D" w:rsidRDefault="0054472D" w:rsidP="0054472D">
            <w:pPr>
              <w:spacing w:before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0F6469D0" w14:textId="3BD7F8DE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54472D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6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14:paraId="1A3C0E15" w14:textId="6A7FA159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построение комбинационных схем, реализующих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ДНФ и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КНФ</w:t>
            </w:r>
          </w:p>
          <w:p w14:paraId="0CF4F3FA" w14:textId="2E5B0638" w:rsidR="0054472D" w:rsidRPr="0054472D" w:rsidRDefault="0054472D" w:rsidP="0054472D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заданной логической функции от 4-х переменных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в базисах И-НЕ, ИЛИ-НЕ</w:t>
            </w:r>
          </w:p>
        </w:tc>
      </w:tr>
      <w:tr w:rsidR="0054472D" w:rsidRPr="0054472D" w14:paraId="68360FB9" w14:textId="77777777" w:rsidTr="00287818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42B11AF7" w14:textId="77777777" w:rsidR="0054472D" w:rsidRPr="0054472D" w:rsidRDefault="0054472D" w:rsidP="0054472D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по</w:t>
            </w:r>
            <w:r w:rsidRPr="0054472D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дисциплине</w:t>
            </w:r>
          </w:p>
        </w:tc>
        <w:tc>
          <w:tcPr>
            <w:tcW w:w="1527" w:type="dxa"/>
          </w:tcPr>
          <w:p w14:paraId="1F645C4F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4472D" w:rsidRPr="0054472D" w14:paraId="6F4C07C5" w14:textId="77777777" w:rsidTr="00287818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7D0621EA" w14:textId="77777777" w:rsidR="0054472D" w:rsidRPr="0054472D" w:rsidRDefault="0054472D" w:rsidP="0054472D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«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ИНФОРМАТИКА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1527" w:type="dxa"/>
          </w:tcPr>
          <w:p w14:paraId="6F501BEB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4472D" w:rsidRPr="0054472D" w14:paraId="3A29E64C" w14:textId="77777777" w:rsidTr="00287818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52D30514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476BB7E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A03817A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студент</w:t>
            </w:r>
            <w:r w:rsidRPr="0054472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 xml:space="preserve">группы </w:t>
            </w:r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>ИКБО-08-21</w:t>
            </w:r>
          </w:p>
        </w:tc>
        <w:tc>
          <w:tcPr>
            <w:tcW w:w="2661" w:type="dxa"/>
            <w:gridSpan w:val="2"/>
          </w:tcPr>
          <w:p w14:paraId="538B01B5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6CD552C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E493959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>Пономарев М.Д.</w:t>
            </w:r>
          </w:p>
        </w:tc>
      </w:tr>
      <w:tr w:rsidR="0054472D" w:rsidRPr="0054472D" w14:paraId="28575A56" w14:textId="77777777" w:rsidTr="00287818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7474B8B7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Принял</w:t>
            </w:r>
          </w:p>
          <w:p w14:paraId="3CDF2CC8" w14:textId="77777777" w:rsidR="0054472D" w:rsidRPr="0054472D" w:rsidRDefault="0054472D" w:rsidP="0054472D">
            <w:pPr>
              <w:spacing w:after="1200"/>
              <w:rPr>
                <w:rFonts w:ascii="Times New Roman" w:eastAsia="Times New Roman" w:hAnsi="Times New Roman"/>
                <w:i/>
                <w:sz w:val="28"/>
                <w:szCs w:val="24"/>
              </w:rPr>
            </w:pPr>
            <w:r w:rsidRPr="0054472D">
              <w:rPr>
                <w:rFonts w:ascii="Times New Roman" w:eastAsia="Times New Roman" w:hAnsi="Times New Roman"/>
                <w:i/>
                <w:sz w:val="28"/>
                <w:szCs w:val="24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58C5C880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>Смирнов С.С.</w:t>
            </w:r>
          </w:p>
          <w:p w14:paraId="36A9BA28" w14:textId="77777777" w:rsidR="0054472D" w:rsidRPr="0054472D" w:rsidRDefault="0054472D" w:rsidP="0054472D">
            <w:pPr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54472D" w:rsidRPr="0054472D" w14:paraId="146A564B" w14:textId="77777777" w:rsidTr="00287818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3A316BDC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Практическая</w:t>
            </w:r>
          </w:p>
        </w:tc>
        <w:tc>
          <w:tcPr>
            <w:tcW w:w="3465" w:type="dxa"/>
          </w:tcPr>
          <w:p w14:paraId="1503AFDD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</w:t>
            </w:r>
            <w:r w:rsidRPr="0054472D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ab/>
              <w:t xml:space="preserve">      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2021 г.</w:t>
            </w:r>
          </w:p>
        </w:tc>
        <w:tc>
          <w:tcPr>
            <w:tcW w:w="2694" w:type="dxa"/>
            <w:gridSpan w:val="3"/>
          </w:tcPr>
          <w:p w14:paraId="497E7C10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</w:p>
        </w:tc>
      </w:tr>
      <w:tr w:rsidR="0054472D" w:rsidRPr="0054472D" w14:paraId="2D23B970" w14:textId="77777777" w:rsidTr="00287818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4E7D44FA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работа</w:t>
            </w:r>
            <w:r w:rsidRPr="0054472D">
              <w:rPr>
                <w:rFonts w:ascii="Times New Roman" w:eastAsia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выполнена</w:t>
            </w:r>
          </w:p>
        </w:tc>
        <w:tc>
          <w:tcPr>
            <w:tcW w:w="3465" w:type="dxa"/>
          </w:tcPr>
          <w:p w14:paraId="36CBFA78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4A54AAA8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(подпись студента)</w:t>
            </w:r>
          </w:p>
        </w:tc>
      </w:tr>
      <w:tr w:rsidR="0054472D" w:rsidRPr="0054472D" w14:paraId="7E4FB7BD" w14:textId="77777777" w:rsidTr="00287818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4E8DBF53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«Зачтено»</w:t>
            </w:r>
          </w:p>
        </w:tc>
        <w:tc>
          <w:tcPr>
            <w:tcW w:w="3465" w:type="dxa"/>
          </w:tcPr>
          <w:p w14:paraId="2EF1B17D" w14:textId="77777777" w:rsidR="0054472D" w:rsidRPr="0054472D" w:rsidRDefault="0054472D" w:rsidP="0054472D">
            <w:pPr>
              <w:spacing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ab/>
              <w:t xml:space="preserve">      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2021</w:t>
            </w:r>
            <w:r w:rsidRPr="0054472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2694" w:type="dxa"/>
            <w:gridSpan w:val="3"/>
          </w:tcPr>
          <w:p w14:paraId="0932D630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</w:p>
        </w:tc>
      </w:tr>
      <w:tr w:rsidR="0054472D" w:rsidRPr="0054472D" w14:paraId="3ECE5651" w14:textId="77777777" w:rsidTr="00287818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5348D8BA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</w:tcPr>
          <w:p w14:paraId="2CAF3635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58BF528A" w14:textId="77777777" w:rsidR="0054472D" w:rsidRPr="0054472D" w:rsidRDefault="0054472D" w:rsidP="0054472D">
            <w:pPr>
              <w:tabs>
                <w:tab w:val="left" w:pos="195"/>
                <w:tab w:val="center" w:pos="1347"/>
              </w:tabs>
              <w:spacing w:after="84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ab/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ab/>
              <w:t>(подпись руководителя)</w:t>
            </w:r>
          </w:p>
        </w:tc>
      </w:tr>
    </w:tbl>
    <w:p w14:paraId="0CD247A2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A12BC08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BC48939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4472D">
        <w:rPr>
          <w:rFonts w:ascii="Times New Roman" w:eastAsia="Times New Roman" w:hAnsi="Times New Roman" w:cs="Times New Roman"/>
        </w:rPr>
        <w:t>Москва</w:t>
      </w:r>
      <w:r w:rsidRPr="0054472D">
        <w:rPr>
          <w:rFonts w:ascii="Times New Roman" w:eastAsia="Times New Roman" w:hAnsi="Times New Roman" w:cs="Times New Roman"/>
          <w:spacing w:val="-4"/>
        </w:rPr>
        <w:t xml:space="preserve"> </w:t>
      </w:r>
      <w:r w:rsidRPr="0054472D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  <w:id w:val="1041641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</w:rPr>
      </w:sdtEndPr>
      <w:sdtContent>
        <w:p w14:paraId="2932A2B5" w14:textId="77777777" w:rsidR="0054472D" w:rsidRPr="00CA36AB" w:rsidRDefault="0054472D" w:rsidP="0054472D">
          <w:pPr>
            <w:pStyle w:val="a6"/>
            <w:spacing w:before="0"/>
            <w:jc w:val="center"/>
            <w:rPr>
              <w:rFonts w:ascii="Times New Roman" w:hAnsi="Times New Roman" w:cs="Times New Roman"/>
            </w:rPr>
          </w:pPr>
          <w:r w:rsidRPr="00CA36A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7D2E387" w14:textId="2FBC5C67" w:rsidR="00A56644" w:rsidRDefault="0054472D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A36AB">
            <w:fldChar w:fldCharType="begin"/>
          </w:r>
          <w:r w:rsidRPr="00CA36AB">
            <w:instrText xml:space="preserve"> TOC \o "1-3" \h \z \u </w:instrText>
          </w:r>
          <w:r w:rsidRPr="00CA36AB">
            <w:fldChar w:fldCharType="separate"/>
          </w:r>
          <w:hyperlink w:anchor="_Toc85628692" w:history="1">
            <w:r w:rsidR="00A56644" w:rsidRPr="00794A2D">
              <w:rPr>
                <w:rStyle w:val="a7"/>
                <w:rFonts w:eastAsia="Calibri"/>
                <w:b/>
                <w:noProof/>
              </w:rPr>
              <w:t>1</w:t>
            </w:r>
            <w:r w:rsidR="00A566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6644" w:rsidRPr="00794A2D">
              <w:rPr>
                <w:rStyle w:val="a7"/>
                <w:rFonts w:eastAsia="Calibri"/>
                <w:b/>
                <w:noProof/>
              </w:rPr>
              <w:t>ПОСТАНОВКА ЗАДАЧИ</w:t>
            </w:r>
            <w:r w:rsidR="00A56644">
              <w:rPr>
                <w:noProof/>
                <w:webHidden/>
              </w:rPr>
              <w:tab/>
            </w:r>
            <w:r w:rsidR="00A56644">
              <w:rPr>
                <w:noProof/>
                <w:webHidden/>
              </w:rPr>
              <w:fldChar w:fldCharType="begin"/>
            </w:r>
            <w:r w:rsidR="00A56644">
              <w:rPr>
                <w:noProof/>
                <w:webHidden/>
              </w:rPr>
              <w:instrText xml:space="preserve"> PAGEREF _Toc85628692 \h </w:instrText>
            </w:r>
            <w:r w:rsidR="00A56644">
              <w:rPr>
                <w:noProof/>
                <w:webHidden/>
              </w:rPr>
            </w:r>
            <w:r w:rsidR="00A56644">
              <w:rPr>
                <w:noProof/>
                <w:webHidden/>
              </w:rPr>
              <w:fldChar w:fldCharType="separate"/>
            </w:r>
            <w:r w:rsidR="00A56644">
              <w:rPr>
                <w:noProof/>
                <w:webHidden/>
              </w:rPr>
              <w:t>3</w:t>
            </w:r>
            <w:r w:rsidR="00A56644">
              <w:rPr>
                <w:noProof/>
                <w:webHidden/>
              </w:rPr>
              <w:fldChar w:fldCharType="end"/>
            </w:r>
          </w:hyperlink>
        </w:p>
        <w:p w14:paraId="606F6F55" w14:textId="1B35F042" w:rsidR="00A56644" w:rsidRDefault="00A5664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628693" w:history="1">
            <w:r w:rsidRPr="00794A2D">
              <w:rPr>
                <w:rStyle w:val="a7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4A2D">
              <w:rPr>
                <w:rStyle w:val="a7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000C" w14:textId="00BDEDB6" w:rsidR="00A56644" w:rsidRDefault="00A56644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628694" w:history="1">
            <w:r w:rsidRPr="00794A2D">
              <w:rPr>
                <w:rStyle w:val="a7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A2FB" w14:textId="4946FAE8" w:rsidR="00A56644" w:rsidRDefault="00A56644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628695" w:history="1">
            <w:r w:rsidRPr="00794A2D">
              <w:rPr>
                <w:rStyle w:val="a7"/>
                <w:rFonts w:eastAsia="Times New Roman"/>
                <w:b/>
                <w:bCs/>
                <w:noProof/>
              </w:rPr>
              <w:t>2.2 Минимизация логической функций при помощи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29C2" w14:textId="6E5E6A6B" w:rsidR="00A56644" w:rsidRDefault="00A5664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628696" w:history="1">
            <w:r w:rsidRPr="00794A2D">
              <w:rPr>
                <w:rStyle w:val="a7"/>
                <w:rFonts w:eastAsia="Calibri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4A2D">
              <w:rPr>
                <w:rStyle w:val="a7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E89D" w14:textId="6283F9BA" w:rsidR="00A56644" w:rsidRDefault="00A5664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628697" w:history="1">
            <w:r w:rsidRPr="00794A2D">
              <w:rPr>
                <w:rStyle w:val="a7"/>
                <w:rFonts w:eastAsia="Calibri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4A2D">
              <w:rPr>
                <w:rStyle w:val="a7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ADE0" w14:textId="67043785" w:rsidR="0054472D" w:rsidRPr="00CA36AB" w:rsidRDefault="0054472D" w:rsidP="0054472D">
          <w:r w:rsidRPr="00CA36AB">
            <w:fldChar w:fldCharType="end"/>
          </w:r>
        </w:p>
      </w:sdtContent>
    </w:sdt>
    <w:p w14:paraId="3BA54364" w14:textId="77777777" w:rsidR="0054472D" w:rsidRPr="00CA36AB" w:rsidRDefault="0054472D" w:rsidP="0054472D">
      <w:pPr>
        <w:jc w:val="center"/>
        <w:rPr>
          <w:sz w:val="24"/>
        </w:rPr>
      </w:pPr>
    </w:p>
    <w:p w14:paraId="604E7ACC" w14:textId="77777777" w:rsidR="0054472D" w:rsidRDefault="0054472D" w:rsidP="0054472D">
      <w:pPr>
        <w:jc w:val="center"/>
        <w:rPr>
          <w:sz w:val="24"/>
        </w:rPr>
      </w:pPr>
    </w:p>
    <w:p w14:paraId="0406B139" w14:textId="77777777" w:rsidR="0054472D" w:rsidRDefault="0054472D">
      <w:pPr>
        <w:rPr>
          <w:sz w:val="24"/>
        </w:rPr>
      </w:pPr>
      <w:r>
        <w:rPr>
          <w:sz w:val="24"/>
        </w:rPr>
        <w:br w:type="page"/>
      </w:r>
    </w:p>
    <w:p w14:paraId="31EA715A" w14:textId="77777777" w:rsidR="0054472D" w:rsidRPr="0054472D" w:rsidRDefault="0054472D" w:rsidP="0054472D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579217"/>
      <w:bookmarkStart w:id="1" w:name="_Toc85628692"/>
      <w:r w:rsidRPr="005447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14:paraId="02AA41C7" w14:textId="77777777" w:rsidR="0054472D" w:rsidRDefault="0054472D" w:rsidP="0054472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Логическая функция от четырех переменных задана в 16-теричной векторной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форме.  Восстановит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ь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таблицу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истинности. Минимизировать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логическую функцию при помощи карт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Карно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убедиться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в их правильности. Подготовить отчет о проделанной работе и защитить ее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723B4D56" w14:textId="194B8E99" w:rsidR="0054472D" w:rsidRPr="0054472D" w:rsidRDefault="0054472D" w:rsidP="0054472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Заданная функция имеет вид:</w:t>
      </w:r>
    </w:p>
    <w:p w14:paraId="6812C5D0" w14:textId="77777777" w:rsidR="0054472D" w:rsidRPr="0054472D" w:rsidRDefault="0054472D" w:rsidP="0054472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A6FC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333BBA38" w14:textId="14187951" w:rsidR="0054472D" w:rsidRDefault="0054472D" w:rsidP="0054472D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F2E754" w14:textId="51B75953" w:rsidR="0054472D" w:rsidRDefault="0054472D" w:rsidP="0054472D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04943B" w14:textId="21DEAAFF" w:rsidR="0054472D" w:rsidRDefault="0054472D" w:rsidP="0054472D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0A416DD2" w14:textId="77777777" w:rsidR="0054472D" w:rsidRPr="0054472D" w:rsidRDefault="0054472D" w:rsidP="0054472D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579218"/>
      <w:bookmarkStart w:id="3" w:name="_Ref85580785"/>
      <w:bookmarkStart w:id="4" w:name="_Ref85580788"/>
      <w:bookmarkStart w:id="5" w:name="_Ref85580790"/>
      <w:bookmarkStart w:id="6" w:name="_Toc85628693"/>
      <w:r w:rsidRPr="005447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14:paraId="0B1EC033" w14:textId="77777777" w:rsidR="0054472D" w:rsidRPr="0054472D" w:rsidRDefault="0054472D" w:rsidP="0054472D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579219"/>
      <w:bookmarkStart w:id="8" w:name="_Toc85628694"/>
      <w:r w:rsidRPr="0054472D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7"/>
      <w:bookmarkEnd w:id="8"/>
    </w:p>
    <w:p w14:paraId="35C00CC4" w14:textId="77777777" w:rsidR="0054472D" w:rsidRPr="0054472D" w:rsidRDefault="0054472D" w:rsidP="0054472D">
      <w:pPr>
        <w:adjustRightInd w:val="0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>Функция, заданная в 16-теричной форме, имеет следующий вид:</w:t>
      </w:r>
    </w:p>
    <w:p w14:paraId="23B68370" w14:textId="77777777" w:rsidR="0054472D" w:rsidRPr="0054472D" w:rsidRDefault="0054472D" w:rsidP="0054472D">
      <w:pPr>
        <w:adjustRightInd w:val="0"/>
        <w:spacing w:line="360" w:lineRule="auto"/>
        <w:ind w:left="709"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A6FC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2BDD1710" w14:textId="77777777" w:rsidR="0054472D" w:rsidRPr="0054472D" w:rsidRDefault="0054472D" w:rsidP="0054472D">
      <w:pPr>
        <w:adjustRightInd w:val="0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>Преобразуем ее в двоичную запись: 1010 0110 1111 1100</w:t>
      </w:r>
      <w:r w:rsidRPr="0054472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54472D">
        <w:rPr>
          <w:rFonts w:ascii="Times New Roman" w:eastAsia="Calibri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54472D">
        <w:rPr>
          <w:rFonts w:ascii="Times New Roman" w:eastAsia="Calibri" w:hAnsi="Times New Roman" w:cs="Times New Roman"/>
          <w:sz w:val="28"/>
          <w:szCs w:val="28"/>
        </w:rPr>
        <w:tab/>
      </w:r>
    </w:p>
    <w:p w14:paraId="5BCA7D34" w14:textId="242C32B6" w:rsidR="0054472D" w:rsidRDefault="0054472D" w:rsidP="0054472D">
      <w:pPr>
        <w:adjustRightInd w:val="0"/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>Таблица 1 – Таблица истинности для функции</w:t>
      </w:r>
      <w:r w:rsidRPr="0054472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4472D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</w:p>
    <w:tbl>
      <w:tblPr>
        <w:tblStyle w:val="a3"/>
        <w:tblW w:w="1523" w:type="pct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4472D" w:rsidRPr="0054472D" w14:paraId="1091A2C9" w14:textId="77777777" w:rsidTr="00287818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F443C82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37D22423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b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13C1358C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c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3005BC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d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9013F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F</w:t>
            </w:r>
          </w:p>
        </w:tc>
      </w:tr>
      <w:tr w:rsidR="0054472D" w:rsidRPr="0054472D" w14:paraId="429BFF37" w14:textId="77777777" w:rsidTr="00287818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</w:tcBorders>
          </w:tcPr>
          <w:p w14:paraId="3E1EA4C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38A4432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0B024D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right w:val="single" w:sz="18" w:space="0" w:color="auto"/>
            </w:tcBorders>
          </w:tcPr>
          <w:p w14:paraId="50828D3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6F946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0664173C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759AC0BC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4CE0F1B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6CA6F33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BCC919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1FA322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2D47EE3E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8DC0A5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3C84EE7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52BD1CA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3C0203B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34549E4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07DF131D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3B8B971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752F392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FB035B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091E9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6E69B4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0ACF688A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3ECF4D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047888A9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1F1F7E9C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48D78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03811A02" w14:textId="77777777" w:rsidR="0054472D" w:rsidRPr="0054472D" w:rsidRDefault="0054472D" w:rsidP="00287818">
            <w:pPr>
              <w:jc w:val="center"/>
              <w:rPr>
                <w:rFonts w:eastAsia="Times New Roman"/>
                <w:lang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066E9B67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1EA373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1563FC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4DAAC7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416F08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0F17283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1F136489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C4C749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7C21AB3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32B1EEB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F20A47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25196C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529C64BF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6048D5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37B058C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34B311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76A66AC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695A91E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62F34318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4D1C9B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F33E1D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546B108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2A66D43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45E7A6B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8DB7CD2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2961EBA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2C9A29C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3141956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3C0D6FA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6A812E5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4D34E960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7506D7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3852F2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76E9D5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99813D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3A3CE549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63ABA60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01E9E92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5A18E5A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1DED3B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7C6DB73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81B9BF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DF199A0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60CF3C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79F1F44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5235752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7DD2579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9F382E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A8B5274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389F9AC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5E02276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13AE631A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241C974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7E3D5B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D137A4E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DE71F2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36A3147A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2955691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4CAD1F8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89F29C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3C06B42D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  <w:bottom w:val="single" w:sz="18" w:space="0" w:color="auto"/>
            </w:tcBorders>
          </w:tcPr>
          <w:p w14:paraId="6F48048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38E3D67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17A7581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  <w:right w:val="single" w:sz="18" w:space="0" w:color="auto"/>
            </w:tcBorders>
          </w:tcPr>
          <w:p w14:paraId="09EB416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39A8A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</w:tbl>
    <w:p w14:paraId="73611768" w14:textId="77777777" w:rsidR="0054472D" w:rsidRPr="0054472D" w:rsidRDefault="0054472D" w:rsidP="0054472D">
      <w:pPr>
        <w:adjustRightInd w:val="0"/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ECBD9E7" w14:textId="0A6D5FB5" w:rsidR="0054472D" w:rsidRPr="0054472D" w:rsidRDefault="0054472D" w:rsidP="0054472D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5628695"/>
      <w:r w:rsidRPr="005447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1524AC">
        <w:rPr>
          <w:rFonts w:ascii="Times New Roman" w:eastAsia="Times New Roman" w:hAnsi="Times New Roman" w:cs="Times New Roman"/>
          <w:b/>
          <w:bCs/>
          <w:sz w:val="28"/>
          <w:szCs w:val="28"/>
        </w:rPr>
        <w:t>Минимизация логической функций при помощи карт Карно</w:t>
      </w:r>
      <w:bookmarkEnd w:id="9"/>
    </w:p>
    <w:p w14:paraId="579E607C" w14:textId="234B8EDF" w:rsidR="008A55A4" w:rsidRDefault="001524AC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</w:t>
      </w:r>
      <w:r w:rsidRPr="001524AC">
        <w:rPr>
          <w:rFonts w:ascii="Times New Roman" w:eastAsia="Calibri" w:hAnsi="Times New Roman" w:cs="Times New Roman"/>
          <w:bCs/>
          <w:sz w:val="28"/>
          <w:szCs w:val="28"/>
        </w:rPr>
        <w:t>остроим МДНФ заданной функции. Для этого воспользуемся методом карт Карно. Разместим единичные значения функции на карте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1524AC">
        <w:rPr>
          <w:rFonts w:ascii="Times New Roman" w:eastAsia="Calibri" w:hAnsi="Times New Roman" w:cs="Times New Roman"/>
          <w:bCs/>
          <w:sz w:val="28"/>
          <w:szCs w:val="28"/>
        </w:rPr>
        <w:t>Карно, предназначенной для минимизации функции от четырех</w:t>
      </w:r>
      <w:r w:rsidR="008A55A4">
        <w:rPr>
          <w:rFonts w:ascii="Times New Roman" w:eastAsia="Calibri" w:hAnsi="Times New Roman" w:cs="Times New Roman"/>
          <w:bCs/>
          <w:sz w:val="28"/>
          <w:szCs w:val="28"/>
        </w:rPr>
        <w:t xml:space="preserve"> переменных (рис. 1).</w:t>
      </w:r>
    </w:p>
    <w:p w14:paraId="0FB59E77" w14:textId="77777777" w:rsidR="008A55A4" w:rsidRPr="0054472D" w:rsidRDefault="008A55A4" w:rsidP="008A55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7DB522" wp14:editId="769AC193">
            <wp:extent cx="2950523" cy="25146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а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53" cy="25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439" w14:textId="0598035C" w:rsidR="008A55A4" w:rsidRDefault="008A55A4" w:rsidP="008A55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 Карно</w:t>
      </w:r>
    </w:p>
    <w:p w14:paraId="33C580FB" w14:textId="77777777" w:rsidR="008A55A4" w:rsidRPr="008A55A4" w:rsidRDefault="008A55A4" w:rsidP="008A5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2CBF1" w14:textId="77777777" w:rsidR="008A55A4" w:rsidRDefault="008A55A4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A55A4">
        <w:t xml:space="preserve"> 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Теперь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необходимо выделить интервалы, на которых функция сохраняет свое единичное значение. Размер интервалов должен быть равен степени двойки.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При выделении интервалов надо помнить, что карта Карно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представляет собой развертку пространственной фигуры, поэтом</w:t>
      </w:r>
      <w:r>
        <w:rPr>
          <w:rFonts w:ascii="Times New Roman" w:eastAsia="Calibri" w:hAnsi="Times New Roman" w:cs="Times New Roman"/>
          <w:bCs/>
          <w:sz w:val="28"/>
          <w:szCs w:val="28"/>
        </w:rPr>
        <w:t>у некоторые интервалы могут раз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рываться краями карты. Интервалы выделяют</w:t>
      </w:r>
      <w:r>
        <w:rPr>
          <w:rFonts w:ascii="Times New Roman" w:eastAsia="Calibri" w:hAnsi="Times New Roman" w:cs="Times New Roman"/>
          <w:bCs/>
          <w:sz w:val="28"/>
          <w:szCs w:val="28"/>
        </w:rPr>
        <w:t>ся так, чтобы выполнялись следу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ющие правила:</w:t>
      </w:r>
    </w:p>
    <w:p w14:paraId="4F3281DA" w14:textId="77777777" w:rsidR="008A55A4" w:rsidRDefault="008A55A4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A55A4">
        <w:rPr>
          <w:rFonts w:ascii="Times New Roman" w:eastAsia="Calibri" w:hAnsi="Times New Roman" w:cs="Times New Roman"/>
          <w:bCs/>
          <w:sz w:val="28"/>
          <w:szCs w:val="28"/>
        </w:rPr>
        <w:t>–интервалы могут пересекаться, но каждый интервал должен иметь хотя бы одну клетку, принадлежащую только ему (не должно быть интервалов, полностью поглощенных другими интервалами);</w:t>
      </w:r>
    </w:p>
    <w:p w14:paraId="47F20D9C" w14:textId="079CCE65" w:rsidR="008A55A4" w:rsidRDefault="008A55A4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A55A4">
        <w:rPr>
          <w:rFonts w:ascii="Times New Roman" w:eastAsia="Calibri" w:hAnsi="Times New Roman" w:cs="Times New Roman"/>
          <w:bCs/>
          <w:sz w:val="28"/>
          <w:szCs w:val="28"/>
        </w:rPr>
        <w:t>–сами интервалы должны быть как можно больше (но без нарушения первого правила);</w:t>
      </w:r>
    </w:p>
    <w:p w14:paraId="5F266DEE" w14:textId="77777777" w:rsidR="008A55A4" w:rsidRDefault="008A55A4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A55A4">
        <w:rPr>
          <w:rFonts w:ascii="Times New Roman" w:eastAsia="Calibri" w:hAnsi="Times New Roman" w:cs="Times New Roman"/>
          <w:bCs/>
          <w:sz w:val="28"/>
          <w:szCs w:val="28"/>
        </w:rPr>
        <w:t>–при этом общ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ее количество интервалов должно 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быть как можно меньше;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5A6B10A" w14:textId="158D435F" w:rsidR="008A55A4" w:rsidRDefault="008A55A4" w:rsidP="001524AC">
      <w:pPr>
        <w:spacing w:line="300" w:lineRule="auto"/>
        <w:ind w:firstLine="709"/>
        <w:jc w:val="both"/>
      </w:pP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Результат выделения интервалов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для построения МДНФ показан на рисунке 2.</w:t>
      </w:r>
      <w:r w:rsidRPr="008A55A4">
        <w:t xml:space="preserve"> </w:t>
      </w:r>
    </w:p>
    <w:p w14:paraId="6EA8FE07" w14:textId="77777777" w:rsidR="008A55A4" w:rsidRPr="0054472D" w:rsidRDefault="008A55A4" w:rsidP="008A55A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02AC05" wp14:editId="668E0D09">
            <wp:extent cx="2990850" cy="254896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а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374" cy="25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366C" w14:textId="77777777" w:rsidR="008A55A4" w:rsidRDefault="008A55A4" w:rsidP="008A55A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Рисунок 2 – </w:t>
      </w:r>
      <w:r w:rsidRPr="00FC2E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ьтат выделения интервалов для МД</w:t>
      </w:r>
      <w:r w:rsidRPr="00FC2ED9">
        <w:rPr>
          <w:rFonts w:ascii="Times New Roman" w:eastAsia="Times New Roman" w:hAnsi="Times New Roman" w:cs="Times New Roman"/>
          <w:sz w:val="28"/>
          <w:szCs w:val="28"/>
          <w:lang w:eastAsia="ru-RU"/>
        </w:rPr>
        <w:t>НФ</w:t>
      </w:r>
    </w:p>
    <w:p w14:paraId="675E5D50" w14:textId="77777777" w:rsidR="008A55A4" w:rsidRDefault="008A55A4" w:rsidP="001524AC">
      <w:pPr>
        <w:spacing w:line="300" w:lineRule="auto"/>
        <w:ind w:firstLine="709"/>
        <w:jc w:val="both"/>
      </w:pPr>
    </w:p>
    <w:p w14:paraId="71D1C2B2" w14:textId="6449E6BA" w:rsidR="001524AC" w:rsidRDefault="008A55A4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Далее запишем формулу МДНФ, для чего последовательно рассмотрим каждый из интервалов. Для каждого интерв</w:t>
      </w:r>
      <w:r>
        <w:rPr>
          <w:rFonts w:ascii="Times New Roman" w:eastAsia="Calibri" w:hAnsi="Times New Roman" w:cs="Times New Roman"/>
          <w:bCs/>
          <w:sz w:val="28"/>
          <w:szCs w:val="28"/>
        </w:rPr>
        <w:t>ала запишем минимальную конъюнк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цию, куда будут входить только те переменны</w:t>
      </w:r>
      <w:r>
        <w:rPr>
          <w:rFonts w:ascii="Times New Roman" w:eastAsia="Calibri" w:hAnsi="Times New Roman" w:cs="Times New Roman"/>
          <w:bCs/>
          <w:sz w:val="28"/>
          <w:szCs w:val="28"/>
        </w:rPr>
        <w:t>е и их отрицания, которые сохра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няют свое значение на этом интервале. Перемен</w:t>
      </w:r>
      <w:r>
        <w:rPr>
          <w:rFonts w:ascii="Times New Roman" w:eastAsia="Calibri" w:hAnsi="Times New Roman" w:cs="Times New Roman"/>
          <w:bCs/>
          <w:sz w:val="28"/>
          <w:szCs w:val="28"/>
        </w:rPr>
        <w:t>ные, которые меняют свое зна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чение на интервале, упростятся. Чтобы получ</w:t>
      </w:r>
      <w:r>
        <w:rPr>
          <w:rFonts w:ascii="Times New Roman" w:eastAsia="Calibri" w:hAnsi="Times New Roman" w:cs="Times New Roman"/>
          <w:bCs/>
          <w:sz w:val="28"/>
          <w:szCs w:val="28"/>
        </w:rPr>
        <w:t>ить МДНФ остается только объеди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нить при помощи дизъюнкции имеющеес</w:t>
      </w:r>
      <w:r>
        <w:rPr>
          <w:rFonts w:ascii="Times New Roman" w:eastAsia="Calibri" w:hAnsi="Times New Roman" w:cs="Times New Roman"/>
          <w:bCs/>
          <w:sz w:val="28"/>
          <w:szCs w:val="28"/>
        </w:rPr>
        <w:t>я множество минимальных конъюнк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ций.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952BF33" w14:textId="7A47B1CA" w:rsidR="008A55A4" w:rsidRDefault="008A55A4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Получаем формулу МДНФ (формула 1).</w:t>
      </w:r>
    </w:p>
    <w:p w14:paraId="2B7C8B2B" w14:textId="492E433E" w:rsidR="008A55A4" w:rsidRPr="008A55A4" w:rsidRDefault="008A55A4" w:rsidP="008A55A4">
      <w:pPr>
        <w:spacing w:line="30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A55A4">
        <w:rPr>
          <w:rFonts w:ascii="Times New Roman" w:eastAsia="Calibri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</w:t>
      </w:r>
      <w:r w:rsidRPr="008A55A4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ДНФ</w:t>
      </w:r>
      <w:r w:rsidRPr="008A55A4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8A55A4">
        <w:rPr>
          <w:rFonts w:ascii="Times New Roman" w:eastAsia="Calibri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Calibri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&amp;d</m:t>
        </m:r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&amp;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Calibri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Calibri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</w:rPr>
          <m:t>a&amp;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A55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(1</w:t>
      </w:r>
      <w:r w:rsidRPr="008A55A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A06F7DF" w14:textId="169A77BA" w:rsidR="008A55A4" w:rsidRDefault="0085758B" w:rsidP="0085758B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A55A4">
        <w:rPr>
          <w:rFonts w:ascii="Times New Roman" w:eastAsia="Calibri" w:hAnsi="Times New Roman" w:cs="Times New Roman"/>
          <w:bCs/>
          <w:sz w:val="28"/>
          <w:szCs w:val="28"/>
        </w:rPr>
        <w:t>Теперь приведем полученную МДНФ к базисам «И-НЕ» и «ИЛИ-НЕ».</w:t>
      </w:r>
      <w:r w:rsidRPr="0085758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 xml:space="preserve">Для этого воспользуемся законами де </w:t>
      </w:r>
      <w:r>
        <w:rPr>
          <w:rFonts w:ascii="Times New Roman" w:eastAsia="Calibri" w:hAnsi="Times New Roman" w:cs="Times New Roman"/>
          <w:bCs/>
          <w:sz w:val="28"/>
          <w:szCs w:val="28"/>
        </w:rPr>
        <w:t>Моргана, в результате имеем</w:t>
      </w:r>
      <w:r w:rsidRPr="0085758B">
        <w:rPr>
          <w:rFonts w:ascii="Times New Roman" w:eastAsia="Calibri" w:hAnsi="Times New Roman" w:cs="Times New Roman"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85758B">
        <w:rPr>
          <w:rFonts w:ascii="Times New Roman" w:eastAsia="Calibri" w:hAnsi="Times New Roman" w:cs="Times New Roman"/>
          <w:bCs/>
          <w:sz w:val="28"/>
          <w:szCs w:val="28"/>
        </w:rPr>
        <w:t>(</w:t>
      </w:r>
      <w:r>
        <w:rPr>
          <w:rFonts w:ascii="Times New Roman" w:eastAsia="Calibri" w:hAnsi="Times New Roman" w:cs="Times New Roman"/>
          <w:bCs/>
          <w:sz w:val="28"/>
          <w:szCs w:val="28"/>
        </w:rPr>
        <w:t>формул 2</w:t>
      </w:r>
      <w:bookmarkStart w:id="10" w:name="_GoBack"/>
      <w:bookmarkEnd w:id="10"/>
      <w:r w:rsidRPr="0085758B">
        <w:rPr>
          <w:rFonts w:ascii="Times New Roman" w:eastAsia="Calibri" w:hAnsi="Times New Roman" w:cs="Times New Roman"/>
          <w:bCs/>
          <w:sz w:val="28"/>
          <w:szCs w:val="28"/>
        </w:rPr>
        <w:t>), (</w:t>
      </w:r>
      <w:r>
        <w:rPr>
          <w:rFonts w:ascii="Times New Roman" w:eastAsia="Calibri" w:hAnsi="Times New Roman" w:cs="Times New Roman"/>
          <w:bCs/>
          <w:sz w:val="28"/>
          <w:szCs w:val="28"/>
        </w:rPr>
        <w:t>формула 3)</w:t>
      </w:r>
      <w:r w:rsidRPr="008A55A4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6834E38" w14:textId="67B00DE7" w:rsidR="0085758B" w:rsidRPr="008A55A4" w:rsidRDefault="0085758B" w:rsidP="0085758B">
      <w:pPr>
        <w:spacing w:line="30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A55A4">
        <w:rPr>
          <w:rFonts w:ascii="Times New Roman" w:eastAsia="Calibri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</w:t>
      </w:r>
      <w:r w:rsidRPr="008A55A4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ДНФ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 xml:space="preserve"> И-НЕ</w:t>
      </w:r>
      <w:r w:rsidRPr="008A55A4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8A55A4">
        <w:rPr>
          <w:rFonts w:ascii="Times New Roman" w:eastAsia="Calibri" w:hAnsi="Times New Roman" w:cs="Times New Roman"/>
          <w:sz w:val="28"/>
          <w:szCs w:val="28"/>
        </w:rPr>
        <w:t>=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&amp;d</m:t>
                </m:r>
              </m:e>
            </m:bar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acc>
              </m:e>
            </m:bar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&amp;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</m:e>
            </m:bar>
            <m: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a&amp;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acc>
              </m:e>
            </m:ba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(2</w:t>
      </w:r>
      <w:r w:rsidRPr="008A55A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808CD9" w14:textId="6D64BB8E" w:rsidR="0085758B" w:rsidRPr="0085758B" w:rsidRDefault="0085758B" w:rsidP="0085758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A55A4">
        <w:rPr>
          <w:rFonts w:ascii="Times New Roman" w:eastAsia="Calibri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М</w:t>
      </w:r>
      <w:r w:rsidRPr="008A55A4"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>ДНФ</w:t>
      </w:r>
      <w:r>
        <w:rPr>
          <w:rFonts w:ascii="Times New Roman" w:eastAsia="Calibri" w:hAnsi="Times New Roman" w:cs="Times New Roman"/>
          <w:b/>
          <w:sz w:val="28"/>
          <w:szCs w:val="28"/>
          <w:vertAlign w:val="subscript"/>
        </w:rPr>
        <w:t xml:space="preserve"> ИЛИ-НЕ</w:t>
      </w:r>
      <w:r w:rsidRPr="0085758B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85758B">
        <w:rPr>
          <w:rFonts w:ascii="Times New Roman" w:eastAsia="Calibri" w:hAnsi="Times New Roman" w:cs="Times New Roman"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+c+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)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</m:t>
                </m:r>
              </m:e>
            </m:bar>
          </m:e>
        </m:bar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85758B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85758B">
        <w:rPr>
          <w:rFonts w:ascii="Times New Roman" w:eastAsia="Times New Roman" w:hAnsi="Times New Roman" w:cs="Times New Roman"/>
          <w:sz w:val="28"/>
          <w:szCs w:val="28"/>
        </w:rPr>
        <w:tab/>
      </w:r>
      <w:r w:rsidRPr="008575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(3</w:t>
      </w:r>
      <w:r w:rsidRPr="0085758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6F382D" w14:textId="2382D616" w:rsidR="0085758B" w:rsidRPr="0085758B" w:rsidRDefault="0085758B" w:rsidP="0085758B">
      <w:pPr>
        <w:spacing w:line="30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ba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bar>
                </m:e>
              </m:bar>
            </m:e>
          </m:bar>
        </m:oMath>
      </m:oMathPara>
    </w:p>
    <w:p w14:paraId="391C2B25" w14:textId="71D160E9" w:rsidR="0085758B" w:rsidRPr="0085758B" w:rsidRDefault="0085758B" w:rsidP="0085758B">
      <w:pPr>
        <w:spacing w:line="30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</w:t>
      </w:r>
    </w:p>
    <w:p w14:paraId="3EEFDA7C" w14:textId="77777777" w:rsidR="0085758B" w:rsidRDefault="0085758B" w:rsidP="0085758B">
      <w:pPr>
        <w:spacing w:line="30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FAD6BD" w14:textId="77777777" w:rsidR="0054472D" w:rsidRPr="0054472D" w:rsidRDefault="0054472D" w:rsidP="0054472D">
      <w:pPr>
        <w:spacing w:line="300" w:lineRule="auto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D55008" w14:textId="77777777" w:rsidR="008A55A4" w:rsidRDefault="008A55A4" w:rsidP="008A55A4">
      <w:pPr>
        <w:spacing w:line="30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9AE39C" w14:textId="77777777" w:rsidR="009C3E39" w:rsidRDefault="009C3E39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AC6D9" w14:textId="3DF8BA55" w:rsidR="00A56644" w:rsidRPr="0054472D" w:rsidRDefault="009C3E39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1119BC" wp14:editId="62DF19AE">
            <wp:extent cx="3028757" cy="25812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а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533" cy="25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7462" w14:textId="4DADDBC5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C2E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ьтат выделения интервалов для МК</w:t>
      </w:r>
      <w:r w:rsidRPr="00FC2ED9">
        <w:rPr>
          <w:rFonts w:ascii="Times New Roman" w:eastAsia="Times New Roman" w:hAnsi="Times New Roman" w:cs="Times New Roman"/>
          <w:sz w:val="28"/>
          <w:szCs w:val="28"/>
          <w:lang w:eastAsia="ru-RU"/>
        </w:rPr>
        <w:t>НФ</w:t>
      </w:r>
    </w:p>
    <w:p w14:paraId="1544BD67" w14:textId="77777777" w:rsidR="00A56644" w:rsidRPr="0054472D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3F8C4" wp14:editId="42654224">
            <wp:extent cx="5939790" cy="402399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D8B6" w14:textId="481A09F8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</w:t>
      </w: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 МДНФ, построенной в базисе «И-НЕ»</w:t>
      </w:r>
    </w:p>
    <w:p w14:paraId="29FD3F6B" w14:textId="5E17DA3C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C0C08" w14:textId="13013651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8D8FA7" w14:textId="77777777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54C4A6" w14:textId="4E79E449" w:rsidR="00A56644" w:rsidRPr="0054472D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37B06B" wp14:editId="28347654">
            <wp:extent cx="5939790" cy="401637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6C2" w14:textId="11010F30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НФ, построенной в базисе «И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-НЕ»</w:t>
      </w:r>
      <w:r w:rsidRPr="00A5664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45AB5555" w14:textId="2298CA4B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A955DBC" w14:textId="77777777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09E6394" w14:textId="2C714847" w:rsidR="00A56644" w:rsidRPr="0054472D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EE9048" wp14:editId="4AA993F3">
            <wp:extent cx="5939790" cy="43091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кнф_и-н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0C8A" w14:textId="64EFB2EF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 МКНФ, построенной в базисе «И-НЕ»</w:t>
      </w:r>
    </w:p>
    <w:p w14:paraId="2733CE52" w14:textId="568619B0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46002" w14:textId="77777777" w:rsidR="00A56644" w:rsidRPr="00FC2ED9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7A5BF" w14:textId="700D1D90" w:rsidR="00A56644" w:rsidRPr="0054472D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34071D" wp14:editId="1EED9EE0">
            <wp:extent cx="5939790" cy="439293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мкнф_или-н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DEF" w14:textId="0A672F5C" w:rsidR="00A56644" w:rsidRPr="00FC2ED9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7</w:t>
      </w: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схемы МКНФ, построенной в базисе «И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-НЕ»</w:t>
      </w:r>
    </w:p>
    <w:p w14:paraId="0B2A6C8B" w14:textId="5DB731B9" w:rsidR="00A56644" w:rsidRDefault="00A56644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B67B0" w14:textId="77777777" w:rsidR="00A56644" w:rsidRDefault="00A5664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28C6C0C" w14:textId="77777777" w:rsidR="00A56644" w:rsidRPr="00A56644" w:rsidRDefault="00A56644" w:rsidP="00A56644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85577826"/>
      <w:bookmarkStart w:id="12" w:name="_Toc85579222"/>
      <w:bookmarkStart w:id="13" w:name="_Toc85628696"/>
      <w:r w:rsidRPr="00A5664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1"/>
      <w:bookmarkEnd w:id="12"/>
      <w:bookmarkEnd w:id="13"/>
    </w:p>
    <w:p w14:paraId="3019B4B8" w14:textId="2E75656F" w:rsidR="00A56644" w:rsidRPr="00A56644" w:rsidRDefault="00A56644" w:rsidP="00A5664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6644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таблица исти</w:t>
      </w:r>
      <w:r w:rsidR="003609AB">
        <w:rPr>
          <w:rFonts w:ascii="Times New Roman" w:eastAsia="Calibri" w:hAnsi="Times New Roman" w:cs="Times New Roman"/>
          <w:sz w:val="28"/>
          <w:szCs w:val="28"/>
        </w:rPr>
        <w:t>нности рассматриваемой функции. Произведена м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>инимизация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логической функции</w:t>
      </w:r>
      <w:r w:rsidR="003609AB"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 помощи карт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609AB"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Карно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609AB"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>получены</w:t>
      </w:r>
      <w:r w:rsidR="003609AB"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формулы МДНФ 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МКНФ в общем базисе. </w:t>
      </w:r>
      <w:r w:rsidR="003609AB"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МДНФ и МКНФ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были переведены в базисы «И-НЕ» и «ИЛИ-НЕ». Были построены</w:t>
      </w:r>
      <w:r w:rsidR="003609AB"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комбинационные схемы для приведенных к базисам формул МДНФ и МКНФ в лабораторном комплексе</w:t>
      </w:r>
      <w:r w:rsidR="003609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Pr="00A56644">
        <w:rPr>
          <w:rFonts w:ascii="Times New Roman" w:eastAsia="Calibri" w:hAnsi="Times New Roman" w:cs="Times New Roman"/>
          <w:sz w:val="28"/>
          <w:szCs w:val="28"/>
        </w:rPr>
        <w:t>Тестирование показало, что построенные схемы работают корректно.</w:t>
      </w:r>
    </w:p>
    <w:p w14:paraId="6536BEB3" w14:textId="77777777" w:rsidR="00A56644" w:rsidRPr="00A56644" w:rsidRDefault="00A56644" w:rsidP="00A56644">
      <w:pPr>
        <w:spacing w:line="300" w:lineRule="auto"/>
        <w:rPr>
          <w:rFonts w:ascii="Times New Roman" w:eastAsia="Calibri" w:hAnsi="Times New Roman" w:cs="Times New Roman"/>
          <w:sz w:val="28"/>
          <w:szCs w:val="28"/>
        </w:rPr>
      </w:pPr>
      <w:r w:rsidRPr="00A5664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3EBA4A" w14:textId="77777777" w:rsidR="00A56644" w:rsidRPr="00A56644" w:rsidRDefault="00A56644" w:rsidP="00A56644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5577827"/>
      <w:bookmarkStart w:id="15" w:name="_Toc85579223"/>
      <w:bookmarkStart w:id="16" w:name="_Toc85628697"/>
      <w:r w:rsidRPr="00A5664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4"/>
      <w:bookmarkEnd w:id="15"/>
      <w:bookmarkEnd w:id="16"/>
    </w:p>
    <w:p w14:paraId="017D5385" w14:textId="77777777" w:rsidR="00A56644" w:rsidRPr="00A56644" w:rsidRDefault="00A56644" w:rsidP="00A56644">
      <w:pPr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5664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14:paraId="5A17CA42" w14:textId="77777777" w:rsidR="00FC2ED9" w:rsidRPr="00FC2ED9" w:rsidRDefault="00FC2ED9" w:rsidP="00A56644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C2ED9" w:rsidRPr="00FC2ED9" w:rsidSect="00E21AC4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98A8F" w14:textId="77777777" w:rsidR="007645BA" w:rsidRDefault="007645BA">
      <w:pPr>
        <w:spacing w:after="0" w:line="240" w:lineRule="auto"/>
      </w:pPr>
      <w:r>
        <w:separator/>
      </w:r>
    </w:p>
  </w:endnote>
  <w:endnote w:type="continuationSeparator" w:id="0">
    <w:p w14:paraId="6765D27C" w14:textId="77777777" w:rsidR="007645BA" w:rsidRDefault="0076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314954"/>
      <w:docPartObj>
        <w:docPartGallery w:val="Page Numbers (Bottom of Page)"/>
        <w:docPartUnique/>
      </w:docPartObj>
    </w:sdtPr>
    <w:sdtEndPr/>
    <w:sdtContent>
      <w:p w14:paraId="4783F88B" w14:textId="73D799A6" w:rsidR="00957116" w:rsidRPr="008E37D9" w:rsidRDefault="00FC2ED9">
        <w:pPr>
          <w:pStyle w:val="a4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 w:rsidR="00B539E2">
          <w:rPr>
            <w:noProof/>
          </w:rPr>
          <w:t>8</w:t>
        </w:r>
        <w:r w:rsidRPr="008E37D9">
          <w:fldChar w:fldCharType="end"/>
        </w:r>
      </w:p>
    </w:sdtContent>
  </w:sdt>
  <w:p w14:paraId="2CE2C0A4" w14:textId="77777777" w:rsidR="00957116" w:rsidRDefault="00FC2ED9" w:rsidP="00957116">
    <w:pPr>
      <w:pStyle w:val="a4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5DA02" w14:textId="77777777" w:rsidR="007645BA" w:rsidRDefault="007645BA">
      <w:pPr>
        <w:spacing w:after="0" w:line="240" w:lineRule="auto"/>
      </w:pPr>
      <w:r>
        <w:separator/>
      </w:r>
    </w:p>
  </w:footnote>
  <w:footnote w:type="continuationSeparator" w:id="0">
    <w:p w14:paraId="456DD106" w14:textId="77777777" w:rsidR="007645BA" w:rsidRDefault="0076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611AA"/>
    <w:multiLevelType w:val="hybridMultilevel"/>
    <w:tmpl w:val="D22C6FC6"/>
    <w:lvl w:ilvl="0" w:tplc="95CC484E">
      <w:start w:val="1"/>
      <w:numFmt w:val="decimal"/>
      <w:lvlText w:val="%1."/>
      <w:lvlJc w:val="left"/>
      <w:pPr>
        <w:ind w:left="31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65953F42"/>
    <w:multiLevelType w:val="multilevel"/>
    <w:tmpl w:val="F9A27BDE"/>
    <w:lvl w:ilvl="0">
      <w:start w:val="1"/>
      <w:numFmt w:val="decimal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238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02"/>
    <w:rsid w:val="001524AC"/>
    <w:rsid w:val="003609AB"/>
    <w:rsid w:val="0054472D"/>
    <w:rsid w:val="00632FE8"/>
    <w:rsid w:val="007645BA"/>
    <w:rsid w:val="0085758B"/>
    <w:rsid w:val="008A55A4"/>
    <w:rsid w:val="009C3E39"/>
    <w:rsid w:val="00A56644"/>
    <w:rsid w:val="00B539E2"/>
    <w:rsid w:val="00CF5002"/>
    <w:rsid w:val="00FA2E77"/>
    <w:rsid w:val="00F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4D9D"/>
  <w15:chartTrackingRefBased/>
  <w15:docId w15:val="{1F401CEB-EFB4-4082-87BD-8E8CA096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72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54472D"/>
    <w:rPr>
      <w:rFonts w:ascii="Times New Roman" w:hAnsi="Times New Roman" w:cs="Times New Roman"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54472D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472D"/>
    <w:pPr>
      <w:spacing w:line="300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54472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54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4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2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1AC4-F39E-49B7-B09D-D2BF94D5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cp:keywords/>
  <dc:description/>
  <cp:lastModifiedBy>student</cp:lastModifiedBy>
  <cp:revision>4</cp:revision>
  <dcterms:created xsi:type="dcterms:W3CDTF">2021-10-19T20:55:00Z</dcterms:created>
  <dcterms:modified xsi:type="dcterms:W3CDTF">2021-10-20T11:10:00Z</dcterms:modified>
</cp:coreProperties>
</file>