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91" w:rsidRPr="0001327C" w:rsidRDefault="00C47A91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Toc23306834"/>
      <w:bookmarkStart w:id="1" w:name="_Toc23306913"/>
      <w:bookmarkStart w:id="2" w:name="_Toc23308665"/>
      <w:r w:rsidRPr="0001327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:rsidR="00A76DF3" w:rsidRPr="0001327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3" w:name="_Toc23306835"/>
      <w:bookmarkStart w:id="4" w:name="_Toc23306914"/>
      <w:bookmarkStart w:id="5" w:name="_Toc23307564"/>
      <w:bookmarkStart w:id="6" w:name="_Toc23308666"/>
      <w:r w:rsidRPr="0001327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</w:t>
      </w:r>
      <w:proofErr w:type="spellStart"/>
      <w:r w:rsidRPr="0001327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УрФУ</w:t>
      </w:r>
      <w:proofErr w:type="spellEnd"/>
      <w:r w:rsidRPr="0001327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  <w:bookmarkEnd w:id="3"/>
      <w:bookmarkEnd w:id="4"/>
      <w:bookmarkEnd w:id="5"/>
      <w:bookmarkEnd w:id="6"/>
    </w:p>
    <w:p w:rsidR="00A76DF3" w:rsidRPr="0001327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7" w:name="_Toc23306836"/>
      <w:bookmarkStart w:id="8" w:name="_Toc23306915"/>
      <w:bookmarkStart w:id="9" w:name="_Toc23307565"/>
      <w:bookmarkStart w:id="10" w:name="_Toc23308667"/>
      <w:r w:rsidRPr="0001327C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</w:t>
      </w:r>
      <w:r w:rsidRPr="0001327C">
        <w:rPr>
          <w:rFonts w:ascii="Times New Roman" w:hAnsi="Times New Roman" w:cs="Times New Roman"/>
          <w:sz w:val="26"/>
          <w:szCs w:val="26"/>
        </w:rPr>
        <w:t>школы бакалавриата (школа)</w:t>
      </w:r>
      <w:r w:rsidRPr="0001327C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bookmarkEnd w:id="7"/>
      <w:bookmarkEnd w:id="8"/>
      <w:bookmarkEnd w:id="9"/>
      <w:bookmarkEnd w:id="10"/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bookmarkStart w:id="11" w:name="_Toc23306837"/>
      <w:bookmarkStart w:id="12" w:name="_Toc23306916"/>
      <w:bookmarkStart w:id="13" w:name="_Toc23307566"/>
      <w:bookmarkStart w:id="14" w:name="_Toc23308668"/>
      <w:r w:rsidR="00A76DF3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  <w:bookmarkEnd w:id="11"/>
      <w:bookmarkEnd w:id="12"/>
      <w:bookmarkEnd w:id="13"/>
      <w:bookmarkEnd w:id="14"/>
    </w:p>
    <w:p w:rsidR="00A76DF3" w:rsidRPr="0001327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="00D35529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327C">
        <w:rPr>
          <w:rFonts w:ascii="Times New Roman" w:hAnsi="Times New Roman" w:cs="Times New Roman"/>
          <w:sz w:val="28"/>
          <w:szCs w:val="28"/>
        </w:rPr>
        <w:t>Попов В.Ю.</w:t>
      </w: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DA6598" w:rsidP="00DA65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:rsidR="00A76DF3" w:rsidRPr="0001327C" w:rsidRDefault="00575A9E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hAnsi="Times New Roman" w:cs="Times New Roman"/>
          <w:sz w:val="28"/>
          <w:szCs w:val="28"/>
        </w:rPr>
        <w:t>Ускоренное шифрование на основе разделения секрета</w:t>
      </w: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Toc23306838"/>
      <w:bookmarkStart w:id="16" w:name="_Toc23306917"/>
      <w:bookmarkStart w:id="17" w:name="_Toc23307567"/>
      <w:bookmarkStart w:id="18" w:name="_Toc23308669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bookmarkEnd w:id="15"/>
      <w:bookmarkEnd w:id="16"/>
      <w:bookmarkEnd w:id="17"/>
      <w:bookmarkEnd w:id="18"/>
    </w:p>
    <w:p w:rsidR="00A76DF3" w:rsidRPr="0001327C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практики</w:t>
      </w:r>
      <w:r w:rsidR="00F60668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327C">
        <w:rPr>
          <w:rFonts w:ascii="Times New Roman" w:hAnsi="Times New Roman" w:cs="Times New Roman"/>
          <w:sz w:val="28"/>
          <w:szCs w:val="28"/>
        </w:rPr>
        <w:t>Производственная практика</w:t>
      </w:r>
    </w:p>
    <w:p w:rsidR="00AE51C5" w:rsidRPr="0001327C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 </w:t>
      </w:r>
      <w:r w:rsidRPr="0001327C">
        <w:rPr>
          <w:rFonts w:ascii="Times New Roman" w:hAnsi="Times New Roman" w:cs="Times New Roman"/>
          <w:sz w:val="28"/>
          <w:szCs w:val="28"/>
        </w:rPr>
        <w:t>Практика по получению профессиональных умений и опыта профессиональной деятельности</w:t>
      </w: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510F" w:rsidRPr="0001327C" w:rsidRDefault="00A76DF3" w:rsidP="00FB510F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01327C">
        <w:rPr>
          <w:rFonts w:ascii="Times New Roman" w:hAnsi="Times New Roman" w:cs="Times New Roman"/>
          <w:sz w:val="28"/>
          <w:szCs w:val="28"/>
        </w:rPr>
        <w:t>Кулаков В.С.</w:t>
      </w:r>
    </w:p>
    <w:p w:rsidR="00FB510F" w:rsidRPr="0001327C" w:rsidRDefault="00FB510F" w:rsidP="00FB510F">
      <w:pPr>
        <w:pStyle w:val="a3"/>
        <w:ind w:left="4962" w:hanging="4962"/>
        <w:rPr>
          <w:b/>
          <w:vertAlign w:val="superscript"/>
          <w:lang w:eastAsia="ru-RU"/>
        </w:rPr>
      </w:pPr>
      <w:r w:rsidRPr="0001327C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01327C"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</w:t>
      </w:r>
      <w:r w:rsidRPr="0001327C">
        <w:rPr>
          <w:b/>
          <w:vertAlign w:val="superscript"/>
          <w:lang w:eastAsia="ru-RU"/>
        </w:rPr>
        <w:t xml:space="preserve"> </w:t>
      </w:r>
    </w:p>
    <w:p w:rsidR="00A76DF3" w:rsidRPr="0001327C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132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Специальность (направление подготовки) </w:t>
      </w:r>
      <w:r w:rsidRPr="0001327C">
        <w:rPr>
          <w:rFonts w:ascii="Times New Roman" w:hAnsi="Times New Roman" w:cs="Times New Roman"/>
          <w:sz w:val="26"/>
          <w:szCs w:val="26"/>
        </w:rPr>
        <w:t>10.05.01</w:t>
      </w:r>
      <w:r w:rsidR="00C77E48" w:rsidRPr="000132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1327C">
        <w:rPr>
          <w:rFonts w:ascii="Times New Roman" w:hAnsi="Times New Roman" w:cs="Times New Roman"/>
          <w:sz w:val="26"/>
          <w:szCs w:val="26"/>
        </w:rPr>
        <w:t>Компьютерная безопасность</w:t>
      </w:r>
    </w:p>
    <w:p w:rsidR="00A76DF3" w:rsidRPr="0001327C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132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Группа </w:t>
      </w:r>
      <w:r w:rsidRPr="0001327C">
        <w:rPr>
          <w:rFonts w:ascii="Times New Roman" w:hAnsi="Times New Roman" w:cs="Times New Roman"/>
          <w:sz w:val="26"/>
          <w:szCs w:val="26"/>
        </w:rPr>
        <w:t>МЕН-541015</w:t>
      </w:r>
    </w:p>
    <w:p w:rsidR="00A76DF3" w:rsidRPr="0001327C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01327C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570" w:rsidRPr="0001327C" w:rsidRDefault="00A76DF3" w:rsidP="002672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 w:rsidR="00575A9E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</w:p>
    <w:p w:rsidR="008862E9" w:rsidRPr="0001327C" w:rsidRDefault="008862E9" w:rsidP="002672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62E9" w:rsidRPr="0001327C" w:rsidRDefault="008862E9" w:rsidP="002672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62E9" w:rsidRPr="0001327C" w:rsidRDefault="008862E9" w:rsidP="005D03D8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23308670"/>
      <w:r w:rsidRPr="0001327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9"/>
    </w:p>
    <w:p w:rsidR="008F76F5" w:rsidRPr="0001327C" w:rsidRDefault="008F76F5" w:rsidP="008862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проблемы сокрытия информации существует с момента появления самой информации. Ещё в Древнем Риме Цезарь использовал шифр сдвига, который был частным случаем шифра простой замены для передачи секретной информации (</w:t>
      </w:r>
      <w:proofErr w:type="gramStart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зону военных действий). В настоящее время потребность сокрытия информации наиболее актуальна для электронных устройств и сетей. С увеличением важности и количества информации на современные шифры накладываются различные дополнительные сложности. </w:t>
      </w:r>
      <w:proofErr w:type="gramStart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</w:t>
      </w:r>
      <w:proofErr w:type="gramEnd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должен быть стойким, что достигается путём увеличения ключа шифрования и сложностью вычисления</w:t>
      </w:r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данных. </w:t>
      </w:r>
      <w:proofErr w:type="gramStart"/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Во-вторых</w:t>
      </w:r>
      <w:proofErr w:type="gramEnd"/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должен быть быстрым и сложность вычисления алгоритма должна быть всё же значительно меньше сложности его взлома, ведь нам же не хочется ждать шифрования/расшифрования столько же времени сколько потратит взломщик. Наиболее современным алгоритмом шифрования информации является </w:t>
      </w:r>
      <w:r w:rsidR="00761430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алгоритма существуют все возможные ухищрения в ускорении вплоть до реализации команд процессора. Самым стойким вариантом </w:t>
      </w:r>
      <w:r w:rsidR="00761430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r w:rsidR="00761430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256. </w:t>
      </w:r>
      <w:proofErr w:type="gramStart"/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proofErr w:type="gramEnd"/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длиннее ключ тем тяжелее вычисления. Предложено для ускорения процесса шифрования реализовать схему разделения секрета которая позволит разгрузить </w:t>
      </w:r>
      <w:r w:rsidR="00761430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ускорить его работу за счёт увеличения потребляемой памяти. Также разделение секрета позволяет разделить информацию между группой </w:t>
      </w:r>
      <w:proofErr w:type="gramStart"/>
      <w:r w:rsidR="0076143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участников</w:t>
      </w:r>
      <w:proofErr w:type="gramEnd"/>
      <w:r w:rsidR="00E35170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позволяя обладателю части взломать весь секрет.</w:t>
      </w:r>
    </w:p>
    <w:p w:rsidR="003653C3" w:rsidRPr="0001327C" w:rsidRDefault="003653C3" w:rsidP="008862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 исследования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алгоритм шифрования с разделением секрета.</w:t>
      </w:r>
    </w:p>
    <w:p w:rsidR="003653C3" w:rsidRPr="0001327C" w:rsidRDefault="003653C3" w:rsidP="003653C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Целью работы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реализация алгоритма шифрования на основе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256 и внедрённым алгоритмом разделения секрета с возможностью восстановления секрета при деструктивной активности одного из участников.</w:t>
      </w:r>
    </w:p>
    <w:p w:rsidR="003653C3" w:rsidRPr="0001327C" w:rsidRDefault="003653C3" w:rsidP="003653C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работе решаются следующие задачи:</w:t>
      </w:r>
    </w:p>
    <w:p w:rsidR="003653C3" w:rsidRPr="0001327C" w:rsidRDefault="003653C3" w:rsidP="003653C3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 вариантов внедрения разделения секрета</w:t>
      </w:r>
    </w:p>
    <w:p w:rsidR="003653C3" w:rsidRPr="0001327C" w:rsidRDefault="003653C3" w:rsidP="003653C3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 параметров разделения секрета</w:t>
      </w:r>
    </w:p>
    <w:p w:rsidR="003653C3" w:rsidRPr="0001327C" w:rsidRDefault="003653C3" w:rsidP="008F76F5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скорости работы алгоритма и сравнение его с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256</w:t>
      </w:r>
    </w:p>
    <w:p w:rsidR="007651C7" w:rsidRPr="0001327C" w:rsidRDefault="00E35170" w:rsidP="002B7664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0" w:name="_Toc23308671"/>
      <w:r w:rsidRPr="0001327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Глава 1 Алгоритм </w:t>
      </w:r>
      <w:r w:rsidRPr="000132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AES</w:t>
      </w:r>
      <w:bookmarkEnd w:id="20"/>
    </w:p>
    <w:p w:rsidR="007651C7" w:rsidRPr="0001327C" w:rsidRDefault="007651C7" w:rsidP="002B7664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23308672"/>
      <w:r w:rsidRPr="0001327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Описание</w:t>
      </w:r>
      <w:bookmarkEnd w:id="21"/>
    </w:p>
    <w:p w:rsidR="00E35170" w:rsidRPr="0001327C" w:rsidRDefault="00E35170" w:rsidP="00E3517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составить </w:t>
      </w:r>
      <w:proofErr w:type="gramStart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proofErr w:type="gramEnd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работающий лучше другого алгоритма необходимо изначально осознать и реализовать исходный. </w:t>
      </w:r>
      <w:proofErr w:type="gramStart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</w:t>
      </w:r>
      <w:proofErr w:type="gramEnd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симметричный итеративный блоковый алгоритм.</w:t>
      </w:r>
    </w:p>
    <w:p w:rsidR="00E35170" w:rsidRPr="0001327C" w:rsidRDefault="00E35170" w:rsidP="00E3517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Характеристики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AES:</w:t>
      </w:r>
    </w:p>
    <w:p w:rsidR="00E35170" w:rsidRPr="0001327C" w:rsidRDefault="00E35170" w:rsidP="00E35170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с 128-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блоками данных (16 байт)</w:t>
      </w:r>
    </w:p>
    <w:p w:rsidR="00E35170" w:rsidRPr="0001327C" w:rsidRDefault="007651C7" w:rsidP="00E35170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типа ключа 128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/192/256</w:t>
      </w:r>
    </w:p>
    <w:p w:rsidR="007651C7" w:rsidRPr="0001327C" w:rsidRDefault="007651C7" w:rsidP="00E35170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типа раундов 10/12/14 в зависимости от ключа</w:t>
      </w:r>
    </w:p>
    <w:p w:rsidR="007651C7" w:rsidRPr="0001327C" w:rsidRDefault="007651C7" w:rsidP="007651C7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раунды идентичны, кроме последнего</w:t>
      </w:r>
    </w:p>
    <w:p w:rsidR="007651C7" w:rsidRPr="0001327C" w:rsidRDefault="007651C7" w:rsidP="007651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Операции шифра происходят в поле Галуа </w:t>
      </w:r>
      <w:proofErr w:type="gramStart"/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GF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132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8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модулю многочлена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132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8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132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4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132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+1.</w:t>
      </w:r>
    </w:p>
    <w:p w:rsidR="007651C7" w:rsidRPr="0001327C" w:rsidRDefault="007651C7" w:rsidP="007651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Элемент поля</w:t>
      </w:r>
      <w:r w:rsidRPr="000132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 w:rsidR="008C0EBE" w:rsidRPr="000132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8C0EBE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Битовый многочлен</w:t>
      </w:r>
    </w:p>
    <w:p w:rsidR="008C0EBE" w:rsidRPr="0001327C" w:rsidRDefault="008C0EBE" w:rsidP="008C0EBE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a(x)=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7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7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5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</m:oMath>
      </m:oMathPara>
    </w:p>
    <w:p w:rsidR="007651C7" w:rsidRPr="0001327C" w:rsidRDefault="007651C7" w:rsidP="007651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132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Операция сложения</w:t>
      </w:r>
      <w:r w:rsidR="008C0EBE" w:rsidRPr="0001327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1C14F7" w:rsidRPr="0001327C" w:rsidRDefault="001C14F7" w:rsidP="007651C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+b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7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7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6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</m:oMath>
      </m:oMathPara>
    </w:p>
    <w:p w:rsidR="007651C7" w:rsidRPr="0001327C" w:rsidRDefault="001C14F7" w:rsidP="007651C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+(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)</m:t>
          </m:r>
        </m:oMath>
      </m:oMathPara>
    </w:p>
    <w:p w:rsidR="001C14F7" w:rsidRPr="0001327C" w:rsidRDefault="001C14F7" w:rsidP="007651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⊕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2)</m:t>
        </m:r>
      </m:oMath>
    </w:p>
    <w:p w:rsidR="001C14F7" w:rsidRPr="0001327C" w:rsidRDefault="001C14F7" w:rsidP="007651C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132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Операция умножения:</w:t>
      </w:r>
    </w:p>
    <w:p w:rsidR="005D03D8" w:rsidRPr="0001327C" w:rsidRDefault="001C14F7" w:rsidP="007651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Перемножение многочлена работает по обычным алгебраическим правилам и взятие многочлена по модулю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132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8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132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4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132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+1.</w:t>
      </w:r>
    </w:p>
    <w:p w:rsidR="005D03D8" w:rsidRPr="0001327C" w:rsidRDefault="005D03D8" w:rsidP="005D03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для более быстро умножения возьмём таблицу (</w:t>
      </w:r>
      <w:hyperlink w:anchor="_№1_Таблицы_степени" w:history="1">
        <w:r w:rsidRPr="0001327C">
          <w:rPr>
            <w:rStyle w:val="af0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прилож</w:t>
        </w:r>
        <w:r w:rsidRPr="0001327C">
          <w:rPr>
            <w:rStyle w:val="af0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е</w:t>
        </w:r>
        <w:r w:rsidRPr="0001327C">
          <w:rPr>
            <w:rStyle w:val="af0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ние 1</w:t>
        </w:r>
      </w:hyperlink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50F3B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степени и ло</w:t>
      </w:r>
      <w:r w:rsidR="000A1FBA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r w:rsidR="00250F3B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рифма в поле </w:t>
      </w:r>
      <w:r w:rsidR="000A1FBA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50F3B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алуа </w:t>
      </w:r>
      <w:proofErr w:type="gramStart"/>
      <w:r w:rsidR="00250F3B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GF</w:t>
      </w:r>
      <w:r w:rsidR="00250F3B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250F3B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50F3B" w:rsidRPr="000132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8</w:t>
      </w:r>
      <w:r w:rsidR="00250F3B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0A1FBA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многочленом </w:t>
      </w:r>
      <w:r w:rsidR="000A1FBA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A1FBA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+1. Теперь умножение</w:t>
      </w:r>
      <w:r w:rsidR="000A1FBA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A1FBA" w:rsidRPr="0001327C" w:rsidRDefault="000A1FBA" w:rsidP="005D03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a(x)×b(x) 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(x+1)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x+1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a(x)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(x+1)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x+1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b(x)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(x+1)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x+1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a(x)+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x+1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b(x)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 c(x)</m:t>
          </m:r>
        </m:oMath>
      </m:oMathPara>
    </w:p>
    <w:p w:rsidR="000A1FBA" w:rsidRPr="0001327C" w:rsidRDefault="000A1FBA" w:rsidP="005D03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вычисляем обратный элемент обходя тяжёлый алгоритм Эвклида:</w:t>
      </w:r>
    </w:p>
    <w:p w:rsidR="000A1FBA" w:rsidRPr="0001327C" w:rsidRDefault="000A1FBA" w:rsidP="0020222D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a(x)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(x+1)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x+1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(x+1)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x+1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a(x)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(x+1)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255-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x+1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a(x)</m:t>
                  </m:r>
                </m:e>
              </m:func>
            </m:sup>
          </m:sSup>
        </m:oMath>
      </m:oMathPara>
    </w:p>
    <w:p w:rsidR="001F46D3" w:rsidRPr="0001327C" w:rsidRDefault="007A753F" w:rsidP="00C944C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в алгоритме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раскладываются в виде квадрата 16 байт(4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4):</w:t>
      </w:r>
    </w:p>
    <w:p w:rsidR="00DE0D3C" w:rsidRPr="0001327C" w:rsidRDefault="007B53F8" w:rsidP="001F46D3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15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mr>
          </m:m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→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8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5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9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6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10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7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11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15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>
            </m:mr>
          </m:m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</m:oMath>
      </m:oMathPara>
    </w:p>
    <w:p w:rsidR="00771368" w:rsidRPr="0001327C" w:rsidRDefault="00771368" w:rsidP="00771368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01327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ab/>
      </w:r>
    </w:p>
    <w:p w:rsidR="00C944C4" w:rsidRPr="0001327C" w:rsidRDefault="00A614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 алгоритм шифрования и дешифрования состоит </w:t>
      </w:r>
      <w:proofErr w:type="gramStart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из 4 процедур</w:t>
      </w:r>
      <w:proofErr w:type="gramEnd"/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циклически применяемых к</w:t>
      </w:r>
      <w:r w:rsidR="00C944C4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блоку в течение 14 раундов.</w:t>
      </w:r>
    </w:p>
    <w:p w:rsidR="00C944C4" w:rsidRPr="0001327C" w:rsidRDefault="00C944C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1 раунд шифрования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C944C4" w:rsidRPr="0001327C" w:rsidRDefault="00C944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noProof/>
        </w:rPr>
        <w:drawing>
          <wp:inline distT="0" distB="0" distL="0" distR="0" wp14:anchorId="4DF630C4" wp14:editId="5292F405">
            <wp:extent cx="5940425" cy="4034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7C" w:rsidRPr="000070B4" w:rsidRDefault="0001327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1327C" w:rsidRPr="0001327C" w:rsidRDefault="0001327C" w:rsidP="0001327C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Процедуры преобразования состояний</w:t>
      </w:r>
    </w:p>
    <w:p w:rsidR="00423FF6" w:rsidRDefault="00BE2A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Процедура </w:t>
      </w:r>
      <w:bookmarkStart w:id="22" w:name="_Hlk23313789"/>
      <w:proofErr w:type="spellStart"/>
      <w:r w:rsid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SubBytes</w:t>
      </w:r>
      <w:bookmarkEnd w:id="22"/>
      <w:proofErr w:type="spellEnd"/>
      <w:r w:rsidR="004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 над каждым байтом преобразование вида</w:t>
      </w:r>
      <w:r w:rsidR="00423FF6" w:rsidRPr="00423FF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3FF6" w:rsidRDefault="002D50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36EBDB" wp14:editId="1767D1DE">
            <wp:extent cx="5553075" cy="2671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225" cy="26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2A3A" w:rsidRDefault="00423FF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2D5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ускорения в памяти просто хранится матрица </w:t>
      </w:r>
      <w:proofErr w:type="spellStart"/>
      <w:r w:rsidR="002D50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Sbox</w:t>
      </w:r>
      <w:proofErr w:type="spellEnd"/>
      <w:r w:rsidR="002D50C7" w:rsidRPr="002D5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w:anchor="_№2_Матрицы_Sbox" w:history="1">
        <w:r w:rsidR="002D50C7" w:rsidRPr="00BE2A3A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Приложение 2</w:t>
        </w:r>
      </w:hyperlink>
      <w:r w:rsidR="002D50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E2A3A" w:rsidRPr="00BE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которой заменяются байты. Обратное преобразование процедура </w:t>
      </w:r>
      <w:proofErr w:type="spellStart"/>
      <w:r w:rsidR="00BE2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</w:t>
      </w:r>
      <w:r w:rsidR="00BE2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SubBytes</w:t>
      </w:r>
      <w:proofErr w:type="spellEnd"/>
      <w:r w:rsidR="00BE2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E2A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r w:rsidR="00BE2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E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(Таблица </w:t>
      </w:r>
      <w:proofErr w:type="spellStart"/>
      <w:r w:rsidR="00BE2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InvSbox</w:t>
      </w:r>
      <w:proofErr w:type="spellEnd"/>
      <w:r w:rsidR="00BE2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w:anchor="_№2_Матрицы_Sbox" w:history="1">
        <w:r w:rsidR="00BE2A3A" w:rsidRPr="00BE2A3A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ru-RU"/>
          </w:rPr>
          <w:t>Приложение 2</w:t>
        </w:r>
      </w:hyperlink>
      <w:r w:rsidR="00BE2A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:rsidR="00BE2A3A" w:rsidRDefault="00BE2A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DFF10B" wp14:editId="0A083075">
            <wp:extent cx="5400675" cy="270033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273" cy="27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7C" w:rsidRPr="002D50C7" w:rsidRDefault="00BE2A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ShiftRows</w:t>
      </w:r>
      <w:proofErr w:type="spellEnd"/>
      <w:r w:rsidRPr="00BE2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 сдвигает строчки блока</w:t>
      </w:r>
      <w:bookmarkStart w:id="23" w:name="_GoBack"/>
      <w:bookmarkEnd w:id="23"/>
      <w:r w:rsid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1327C" w:rsidRPr="0001327C" w:rsidRDefault="0001327C" w:rsidP="000132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368" w:rsidRPr="0001327C" w:rsidRDefault="00771368" w:rsidP="001F46D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222D" w:rsidRPr="0001327C" w:rsidRDefault="0020222D" w:rsidP="0020222D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4" w:name="_Toc23308673"/>
      <w:r w:rsidRPr="0001327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Процедура расширения ключа</w:t>
      </w:r>
      <w:bookmarkEnd w:id="24"/>
    </w:p>
    <w:p w:rsidR="007A753F" w:rsidRPr="0001327C" w:rsidRDefault="0020222D" w:rsidP="002022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инициализации шифра ключом происходит расширение этого ключа на все раунды работы алгоритма, так как рассматривается алгоритм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256-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(32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byte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ключом, то нужно расширить его на 14 раундов или </w:t>
      </w:r>
      <w:r w:rsidR="007A753F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15 16-</w:t>
      </w:r>
      <w:r w:rsidR="007A753F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</w:t>
      </w:r>
      <w:r w:rsidR="007A753F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 (так как размер блока с которым работает </w:t>
      </w:r>
      <w:r w:rsidR="007A753F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="007A753F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128 </w:t>
      </w:r>
      <w:r w:rsidR="007A753F"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</w:t>
      </w:r>
      <w:r w:rsidR="007A753F"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любого ключа).</w:t>
      </w:r>
    </w:p>
    <w:p w:rsidR="007A753F" w:rsidRPr="0001327C" w:rsidRDefault="007A753F" w:rsidP="0020222D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-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16-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bit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слово для раунда</m:t>
          </m:r>
        </m:oMath>
      </m:oMathPara>
    </w:p>
    <w:p w:rsidR="007A753F" w:rsidRPr="0001327C" w:rsidRDefault="007A753F" w:rsidP="002022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013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</w:t>
      </w: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t>256 процедура заполнения выглядит так:</w:t>
      </w:r>
    </w:p>
    <w:p w:rsidR="007A753F" w:rsidRPr="0001327C" w:rsidRDefault="007A753F" w:rsidP="002022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- заполняются ключом 256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bit(2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по 128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bit)</m:t>
          </m:r>
        </m:oMath>
      </m:oMathPara>
    </w:p>
    <w:p w:rsidR="005D03D8" w:rsidRPr="0001327C" w:rsidRDefault="005D03D8" w:rsidP="002022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D03D8" w:rsidRPr="0001327C" w:rsidRDefault="005D03D8"/>
    <w:p w:rsidR="005D03D8" w:rsidRPr="0001327C" w:rsidRDefault="002B7664" w:rsidP="002B7664">
      <w:pPr>
        <w:pStyle w:val="af"/>
        <w:jc w:val="center"/>
        <w:outlineLvl w:val="0"/>
        <w:rPr>
          <w:color w:val="auto"/>
        </w:rPr>
      </w:pPr>
      <w:bookmarkStart w:id="25" w:name="_Toc23308674"/>
      <w:r w:rsidRPr="0001327C">
        <w:rPr>
          <w:color w:val="auto"/>
        </w:rPr>
        <w:t>Приложени</w:t>
      </w:r>
      <w:r w:rsidR="009B75E6" w:rsidRPr="0001327C">
        <w:rPr>
          <w:color w:val="auto"/>
        </w:rPr>
        <w:t>я</w:t>
      </w:r>
      <w:bookmarkEnd w:id="25"/>
    </w:p>
    <w:p w:rsidR="009B75E6" w:rsidRPr="0001327C" w:rsidRDefault="009B75E6" w:rsidP="009B75E6">
      <w:pPr>
        <w:pStyle w:val="2"/>
        <w:rPr>
          <w:color w:val="auto"/>
          <w:sz w:val="28"/>
          <w:lang w:eastAsia="ru-RU"/>
        </w:rPr>
      </w:pPr>
      <w:bookmarkStart w:id="26" w:name="_№1_Таблицы_степени"/>
      <w:bookmarkStart w:id="27" w:name="_Toc23308675"/>
      <w:bookmarkEnd w:id="26"/>
      <w:r w:rsidRPr="0001327C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19789728">
            <wp:simplePos x="0" y="0"/>
            <wp:positionH relativeFrom="column">
              <wp:posOffset>-1061085</wp:posOffset>
            </wp:positionH>
            <wp:positionV relativeFrom="paragraph">
              <wp:posOffset>264794</wp:posOffset>
            </wp:positionV>
            <wp:extent cx="7515225" cy="730394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585" cy="7317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27C">
        <w:rPr>
          <w:color w:val="auto"/>
          <w:lang w:eastAsia="ru-RU"/>
        </w:rPr>
        <w:t xml:space="preserve">№1 Таблицы степени и логарифма </w:t>
      </w:r>
      <w:proofErr w:type="gramStart"/>
      <w:r w:rsidRPr="0001327C">
        <w:rPr>
          <w:color w:val="auto"/>
          <w:lang w:val="en-US" w:eastAsia="ru-RU"/>
        </w:rPr>
        <w:t>GF</w:t>
      </w:r>
      <w:r w:rsidRPr="0001327C">
        <w:rPr>
          <w:color w:val="auto"/>
          <w:lang w:eastAsia="ru-RU"/>
        </w:rPr>
        <w:t>(</w:t>
      </w:r>
      <w:proofErr w:type="gramEnd"/>
      <w:r w:rsidRPr="0001327C">
        <w:rPr>
          <w:color w:val="auto"/>
          <w:lang w:eastAsia="ru-RU"/>
        </w:rPr>
        <w:t>2</w:t>
      </w:r>
      <w:r w:rsidRPr="0001327C">
        <w:rPr>
          <w:color w:val="auto"/>
          <w:sz w:val="28"/>
          <w:vertAlign w:val="superscript"/>
          <w:lang w:eastAsia="ru-RU"/>
        </w:rPr>
        <w:t>8</w:t>
      </w:r>
      <w:r w:rsidRPr="0001327C">
        <w:rPr>
          <w:color w:val="auto"/>
          <w:sz w:val="28"/>
          <w:lang w:eastAsia="ru-RU"/>
        </w:rPr>
        <w:t>)</w:t>
      </w:r>
      <w:bookmarkEnd w:id="27"/>
    </w:p>
    <w:p w:rsidR="009B75E6" w:rsidRPr="0001327C" w:rsidRDefault="009B75E6">
      <w:pPr>
        <w:rPr>
          <w:lang w:eastAsia="ru-RU"/>
        </w:rPr>
      </w:pPr>
      <w:r w:rsidRPr="0001327C">
        <w:rPr>
          <w:lang w:eastAsia="ru-RU"/>
        </w:rPr>
        <w:br w:type="page"/>
      </w:r>
    </w:p>
    <w:p w:rsidR="009B75E6" w:rsidRPr="0001327C" w:rsidRDefault="009B75E6" w:rsidP="009B75E6">
      <w:pPr>
        <w:rPr>
          <w:lang w:eastAsia="ru-RU"/>
        </w:rPr>
      </w:pPr>
    </w:p>
    <w:p w:rsidR="009B75E6" w:rsidRPr="0001327C" w:rsidRDefault="009B75E6" w:rsidP="009B75E6">
      <w:pPr>
        <w:rPr>
          <w:lang w:eastAsia="ru-RU"/>
        </w:rPr>
      </w:pPr>
      <w:r w:rsidRPr="0001327C">
        <w:rPr>
          <w:noProof/>
        </w:rPr>
        <w:drawing>
          <wp:anchor distT="0" distB="0" distL="114300" distR="114300" simplePos="0" relativeHeight="251659264" behindDoc="0" locked="0" layoutInCell="1" allowOverlap="1" wp14:anchorId="0096C8E2">
            <wp:simplePos x="0" y="0"/>
            <wp:positionH relativeFrom="column">
              <wp:posOffset>-1070610</wp:posOffset>
            </wp:positionH>
            <wp:positionV relativeFrom="paragraph">
              <wp:posOffset>242570</wp:posOffset>
            </wp:positionV>
            <wp:extent cx="7523833" cy="7229475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929" cy="724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5E6" w:rsidRPr="0001327C" w:rsidRDefault="009B75E6" w:rsidP="009B75E6">
      <w:pPr>
        <w:rPr>
          <w:lang w:eastAsia="ru-RU"/>
        </w:rPr>
      </w:pPr>
    </w:p>
    <w:p w:rsidR="005D03D8" w:rsidRPr="0001327C" w:rsidRDefault="005D03D8">
      <w:pPr>
        <w:pStyle w:val="3"/>
        <w:ind w:left="446"/>
      </w:pPr>
    </w:p>
    <w:p w:rsidR="009B75E6" w:rsidRPr="0001327C" w:rsidRDefault="009B75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27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B75E6" w:rsidRPr="00EA46DF" w:rsidRDefault="009B75E6" w:rsidP="009B75E6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8" w:name="_Toc23308676"/>
      <w:bookmarkStart w:id="29" w:name="_№2_Матрицы_Sbox"/>
      <w:bookmarkEnd w:id="29"/>
      <w:r w:rsidRPr="0001327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№2</w:t>
      </w:r>
      <w:bookmarkEnd w:id="28"/>
      <w:r w:rsidR="002D50C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Матрицы </w:t>
      </w:r>
      <w:proofErr w:type="spellStart"/>
      <w:r w:rsidR="002D50C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Sbox</w:t>
      </w:r>
      <w:proofErr w:type="spellEnd"/>
      <w:r w:rsidR="002D50C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 </w:t>
      </w:r>
      <w:proofErr w:type="spellStart"/>
      <w:r w:rsidR="002D50C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InvSbox</w:t>
      </w:r>
      <w:proofErr w:type="spellEnd"/>
    </w:p>
    <w:p w:rsidR="00EA46DF" w:rsidRDefault="00EA46DF" w:rsidP="00EA46DF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Sbox</w:t>
      </w:r>
      <w:proofErr w:type="spellEnd"/>
    </w:p>
    <w:p w:rsidR="00EA46DF" w:rsidRDefault="00EA46DF" w:rsidP="00EA46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9DC4EE0" wp14:editId="74277CA6">
            <wp:extent cx="4152381" cy="398095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DF" w:rsidRDefault="00EA46DF" w:rsidP="00EA46DF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InvSbox</w:t>
      </w:r>
      <w:proofErr w:type="spellEnd"/>
    </w:p>
    <w:p w:rsidR="00EA46DF" w:rsidRPr="00EA46DF" w:rsidRDefault="00EA46DF" w:rsidP="00EA46DF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854E40F" wp14:editId="73447F2C">
            <wp:extent cx="4123809" cy="39333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E6" w:rsidRPr="0001327C" w:rsidRDefault="009B75E6">
      <w:pPr>
        <w:rPr>
          <w:lang w:eastAsia="ru-RU"/>
        </w:rPr>
      </w:pPr>
      <w:r w:rsidRPr="0001327C">
        <w:rPr>
          <w:lang w:eastAsia="ru-RU"/>
        </w:rPr>
        <w:br w:type="page"/>
      </w:r>
    </w:p>
    <w:sdt>
      <w:sdtPr>
        <w:rPr>
          <w:color w:val="auto"/>
        </w:rPr>
        <w:id w:val="-51541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9B75E6" w:rsidRPr="0001327C" w:rsidRDefault="009B75E6">
          <w:pPr>
            <w:pStyle w:val="af"/>
            <w:rPr>
              <w:color w:val="auto"/>
            </w:rPr>
          </w:pPr>
          <w:r w:rsidRPr="0001327C">
            <w:rPr>
              <w:color w:val="auto"/>
            </w:rPr>
            <w:t>Оглавление</w:t>
          </w:r>
        </w:p>
        <w:p w:rsidR="0020222D" w:rsidRPr="0001327C" w:rsidRDefault="009B7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1327C">
            <w:fldChar w:fldCharType="begin"/>
          </w:r>
          <w:r w:rsidRPr="0001327C">
            <w:instrText xml:space="preserve"> TOC \o "1-3" \h \z \u </w:instrText>
          </w:r>
          <w:r w:rsidRPr="0001327C">
            <w:fldChar w:fldCharType="separate"/>
          </w:r>
          <w:hyperlink w:anchor="_Toc23308665" w:history="1">
            <w:r w:rsidR="0020222D" w:rsidRPr="0001327C">
              <w:rPr>
                <w:rStyle w:val="af0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Министерство науки и высшего образования Российской Федерации</w:t>
            </w:r>
            <w:r w:rsidR="0020222D" w:rsidRPr="0001327C">
              <w:rPr>
                <w:noProof/>
                <w:webHidden/>
              </w:rPr>
              <w:tab/>
            </w:r>
            <w:r w:rsidR="0020222D" w:rsidRPr="0001327C">
              <w:rPr>
                <w:noProof/>
                <w:webHidden/>
              </w:rPr>
              <w:fldChar w:fldCharType="begin"/>
            </w:r>
            <w:r w:rsidR="0020222D" w:rsidRPr="0001327C">
              <w:rPr>
                <w:noProof/>
                <w:webHidden/>
              </w:rPr>
              <w:instrText xml:space="preserve"> PAGEREF _Toc23308665 \h </w:instrText>
            </w:r>
            <w:r w:rsidR="0020222D" w:rsidRPr="0001327C">
              <w:rPr>
                <w:noProof/>
                <w:webHidden/>
              </w:rPr>
            </w:r>
            <w:r w:rsidR="0020222D" w:rsidRPr="0001327C">
              <w:rPr>
                <w:noProof/>
                <w:webHidden/>
              </w:rPr>
              <w:fldChar w:fldCharType="separate"/>
            </w:r>
            <w:r w:rsidR="0020222D" w:rsidRPr="0001327C">
              <w:rPr>
                <w:noProof/>
                <w:webHidden/>
              </w:rPr>
              <w:t>1</w:t>
            </w:r>
            <w:r w:rsidR="0020222D"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08666" w:history="1">
            <w:r w:rsidRPr="0001327C">
              <w:rPr>
                <w:rStyle w:val="af0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ФГАОУ ВО «УрФУ имени первого Президента России Б.Н. Ельцина»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_Toc23308666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1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08667" w:history="1">
            <w:r w:rsidRPr="0001327C">
              <w:rPr>
                <w:rStyle w:val="af0"/>
                <w:rFonts w:ascii="Times New Roman" w:eastAsia="Times New Roman" w:hAnsi="Times New Roman" w:cs="Times New Roman"/>
                <w:noProof/>
                <w:color w:val="auto"/>
                <w:lang w:eastAsia="ru-RU"/>
              </w:rPr>
              <w:t>Кафедра «</w:t>
            </w:r>
            <w:r w:rsidRPr="0001327C">
              <w:rPr>
                <w:rStyle w:val="af0"/>
                <w:rFonts w:ascii="Times New Roman" w:hAnsi="Times New Roman" w:cs="Times New Roman"/>
                <w:noProof/>
                <w:color w:val="auto"/>
              </w:rPr>
              <w:t>школы бакалавриата (школа)</w:t>
            </w:r>
            <w:r w:rsidRPr="0001327C">
              <w:rPr>
                <w:rStyle w:val="af0"/>
                <w:rFonts w:ascii="Times New Roman" w:eastAsia="Times New Roman" w:hAnsi="Times New Roman" w:cs="Times New Roman"/>
                <w:noProof/>
                <w:color w:val="auto"/>
                <w:lang w:eastAsia="ru-RU"/>
              </w:rPr>
              <w:t>»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_Toc23308667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1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08668" w:history="1">
            <w:r w:rsidRPr="0001327C">
              <w:rPr>
                <w:rStyle w:val="af0"/>
                <w:rFonts w:ascii="Times New Roman" w:eastAsia="Times New Roman" w:hAnsi="Times New Roman" w:cs="Times New Roman"/>
                <w:noProof/>
                <w:color w:val="auto"/>
                <w:lang w:eastAsia="ru-RU"/>
              </w:rPr>
              <w:t>Оценка работы______________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_Toc23308668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1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08669" w:history="1">
            <w:r w:rsidRPr="0001327C">
              <w:rPr>
                <w:rStyle w:val="af0"/>
                <w:rFonts w:ascii="Times New Roman" w:eastAsia="Times New Roman" w:hAnsi="Times New Roman" w:cs="Times New Roman"/>
                <w:noProof/>
                <w:color w:val="auto"/>
                <w:lang w:eastAsia="ru-RU"/>
              </w:rPr>
              <w:t>ОТЧЕТ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_Toc23308669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1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08670" w:history="1">
            <w:r w:rsidRPr="0001327C">
              <w:rPr>
                <w:rStyle w:val="af0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Введение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_Toc23308670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2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08671" w:history="1">
            <w:r w:rsidRPr="0001327C">
              <w:rPr>
                <w:rStyle w:val="af0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 xml:space="preserve">Глава 1 Алгоритм </w:t>
            </w:r>
            <w:r w:rsidRPr="0001327C">
              <w:rPr>
                <w:rStyle w:val="af0"/>
                <w:rFonts w:ascii="Times New Roman" w:eastAsia="Times New Roman" w:hAnsi="Times New Roman" w:cs="Times New Roman"/>
                <w:b/>
                <w:noProof/>
                <w:color w:val="auto"/>
                <w:lang w:val="en-US" w:eastAsia="ru-RU"/>
              </w:rPr>
              <w:t>AES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_Toc23308671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3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3308672" w:history="1">
            <w:r w:rsidRPr="0001327C">
              <w:rPr>
                <w:rStyle w:val="af0"/>
                <w:rFonts w:ascii="Times New Roman" w:eastAsia="Times New Roman" w:hAnsi="Times New Roman"/>
                <w:b/>
                <w:noProof/>
                <w:color w:val="auto"/>
              </w:rPr>
              <w:t>Описание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_Toc23308672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3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3308673" w:history="1">
            <w:r w:rsidRPr="0001327C">
              <w:rPr>
                <w:rStyle w:val="af0"/>
                <w:rFonts w:ascii="Times New Roman" w:eastAsia="Times New Roman" w:hAnsi="Times New Roman"/>
                <w:noProof/>
                <w:color w:val="auto"/>
              </w:rPr>
              <w:t>Процедура расширения ключа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_Toc23308673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4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08674" w:history="1">
            <w:r w:rsidRPr="0001327C">
              <w:rPr>
                <w:rStyle w:val="af0"/>
                <w:noProof/>
                <w:color w:val="auto"/>
              </w:rPr>
              <w:t>Приложения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_Toc23308674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5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3308675" w:history="1">
            <w:r w:rsidRPr="0001327C">
              <w:rPr>
                <w:rStyle w:val="af0"/>
                <w:noProof/>
                <w:color w:val="auto"/>
              </w:rPr>
              <w:t xml:space="preserve">№1 Таблицы степени и логарифма </w:t>
            </w:r>
            <w:r w:rsidRPr="0001327C">
              <w:rPr>
                <w:rStyle w:val="af0"/>
                <w:noProof/>
                <w:color w:val="auto"/>
                <w:lang w:val="en-US"/>
              </w:rPr>
              <w:t>GF</w:t>
            </w:r>
            <w:r w:rsidRPr="0001327C">
              <w:rPr>
                <w:rStyle w:val="af0"/>
                <w:noProof/>
                <w:color w:val="auto"/>
              </w:rPr>
              <w:t>(2</w:t>
            </w:r>
            <w:r w:rsidRPr="0001327C">
              <w:rPr>
                <w:rStyle w:val="af0"/>
                <w:noProof/>
                <w:color w:val="auto"/>
                <w:vertAlign w:val="superscript"/>
              </w:rPr>
              <w:t>8</w:t>
            </w:r>
            <w:r w:rsidRPr="0001327C">
              <w:rPr>
                <w:rStyle w:val="af0"/>
                <w:noProof/>
                <w:color w:val="auto"/>
              </w:rPr>
              <w:t>)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_Toc23308675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5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20222D" w:rsidRPr="0001327C" w:rsidRDefault="0020222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3308676" w:history="1">
            <w:r w:rsidRPr="0001327C">
              <w:rPr>
                <w:rStyle w:val="af0"/>
                <w:rFonts w:ascii="Times New Roman" w:eastAsia="Times New Roman" w:hAnsi="Times New Roman"/>
                <w:noProof/>
                <w:color w:val="auto"/>
              </w:rPr>
              <w:t>№2</w:t>
            </w:r>
            <w:r w:rsidRPr="0001327C">
              <w:rPr>
                <w:noProof/>
                <w:webHidden/>
              </w:rPr>
              <w:tab/>
            </w:r>
            <w:r w:rsidRPr="0001327C">
              <w:rPr>
                <w:noProof/>
                <w:webHidden/>
              </w:rPr>
              <w:fldChar w:fldCharType="begin"/>
            </w:r>
            <w:r w:rsidRPr="0001327C">
              <w:rPr>
                <w:noProof/>
                <w:webHidden/>
              </w:rPr>
              <w:instrText xml:space="preserve"> PAGEREF _Toc23308676 \h </w:instrText>
            </w:r>
            <w:r w:rsidRPr="0001327C">
              <w:rPr>
                <w:noProof/>
                <w:webHidden/>
              </w:rPr>
            </w:r>
            <w:r w:rsidRPr="0001327C">
              <w:rPr>
                <w:noProof/>
                <w:webHidden/>
              </w:rPr>
              <w:fldChar w:fldCharType="separate"/>
            </w:r>
            <w:r w:rsidRPr="0001327C">
              <w:rPr>
                <w:noProof/>
                <w:webHidden/>
              </w:rPr>
              <w:t>7</w:t>
            </w:r>
            <w:r w:rsidRPr="0001327C">
              <w:rPr>
                <w:noProof/>
                <w:webHidden/>
              </w:rPr>
              <w:fldChar w:fldCharType="end"/>
            </w:r>
          </w:hyperlink>
        </w:p>
        <w:p w:rsidR="009B75E6" w:rsidRPr="0001327C" w:rsidRDefault="009B75E6">
          <w:r w:rsidRPr="0001327C">
            <w:rPr>
              <w:b/>
              <w:bCs/>
            </w:rPr>
            <w:fldChar w:fldCharType="end"/>
          </w:r>
        </w:p>
      </w:sdtContent>
    </w:sdt>
    <w:p w:rsidR="009B75E6" w:rsidRPr="0001327C" w:rsidRDefault="009B75E6" w:rsidP="009B75E6">
      <w:pPr>
        <w:rPr>
          <w:lang w:eastAsia="ru-RU"/>
        </w:rPr>
      </w:pPr>
    </w:p>
    <w:sectPr w:rsidR="009B75E6" w:rsidRPr="0001327C" w:rsidSect="00CB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1892"/>
    <w:multiLevelType w:val="hybridMultilevel"/>
    <w:tmpl w:val="AF7A545A"/>
    <w:lvl w:ilvl="0" w:tplc="60CE3E6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FF25DDD"/>
    <w:multiLevelType w:val="hybridMultilevel"/>
    <w:tmpl w:val="4DC86EBA"/>
    <w:lvl w:ilvl="0" w:tplc="60CE3E68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AA06E6"/>
    <w:multiLevelType w:val="hybridMultilevel"/>
    <w:tmpl w:val="9DB80BA8"/>
    <w:lvl w:ilvl="0" w:tplc="60CE3E68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070B4"/>
    <w:rsid w:val="0001327C"/>
    <w:rsid w:val="00042956"/>
    <w:rsid w:val="000A1FBA"/>
    <w:rsid w:val="000D2496"/>
    <w:rsid w:val="00110025"/>
    <w:rsid w:val="00164151"/>
    <w:rsid w:val="001862B3"/>
    <w:rsid w:val="001C14F7"/>
    <w:rsid w:val="001D517D"/>
    <w:rsid w:val="001F247F"/>
    <w:rsid w:val="001F46D3"/>
    <w:rsid w:val="0020222D"/>
    <w:rsid w:val="00250F3B"/>
    <w:rsid w:val="002579CB"/>
    <w:rsid w:val="002672D9"/>
    <w:rsid w:val="002B7664"/>
    <w:rsid w:val="002D50C7"/>
    <w:rsid w:val="002E26E0"/>
    <w:rsid w:val="002F0705"/>
    <w:rsid w:val="0032216C"/>
    <w:rsid w:val="003653C3"/>
    <w:rsid w:val="003A5A58"/>
    <w:rsid w:val="00423FF6"/>
    <w:rsid w:val="005122D4"/>
    <w:rsid w:val="00512402"/>
    <w:rsid w:val="00524149"/>
    <w:rsid w:val="00575A9E"/>
    <w:rsid w:val="005D03D8"/>
    <w:rsid w:val="005E609E"/>
    <w:rsid w:val="00761430"/>
    <w:rsid w:val="007651C7"/>
    <w:rsid w:val="00771368"/>
    <w:rsid w:val="007A753F"/>
    <w:rsid w:val="007B53F8"/>
    <w:rsid w:val="007C3570"/>
    <w:rsid w:val="008862E9"/>
    <w:rsid w:val="008C0EBE"/>
    <w:rsid w:val="008F76F5"/>
    <w:rsid w:val="009B75E6"/>
    <w:rsid w:val="009F2E6F"/>
    <w:rsid w:val="00A6141B"/>
    <w:rsid w:val="00A744B2"/>
    <w:rsid w:val="00A76DF3"/>
    <w:rsid w:val="00AE51C5"/>
    <w:rsid w:val="00B60FE8"/>
    <w:rsid w:val="00BC3A8F"/>
    <w:rsid w:val="00BD2E74"/>
    <w:rsid w:val="00BE2A3A"/>
    <w:rsid w:val="00C47A91"/>
    <w:rsid w:val="00C77E48"/>
    <w:rsid w:val="00C944C4"/>
    <w:rsid w:val="00CB29EF"/>
    <w:rsid w:val="00D10A7C"/>
    <w:rsid w:val="00D35529"/>
    <w:rsid w:val="00DA6598"/>
    <w:rsid w:val="00DE0D3C"/>
    <w:rsid w:val="00E3315F"/>
    <w:rsid w:val="00E35170"/>
    <w:rsid w:val="00EA46DF"/>
    <w:rsid w:val="00EC21CA"/>
    <w:rsid w:val="00EF1EA2"/>
    <w:rsid w:val="00F60668"/>
    <w:rsid w:val="00F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31E3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9EF"/>
  </w:style>
  <w:style w:type="paragraph" w:styleId="1">
    <w:name w:val="heading 1"/>
    <w:basedOn w:val="a"/>
    <w:next w:val="a"/>
    <w:link w:val="10"/>
    <w:uiPriority w:val="9"/>
    <w:qFormat/>
    <w:rsid w:val="005D0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53C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651C7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5D03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D03D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D03D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D03D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D03D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D0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D03D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D03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5D03D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03D8"/>
    <w:pPr>
      <w:spacing w:after="100"/>
    </w:pPr>
  </w:style>
  <w:style w:type="character" w:styleId="af0">
    <w:name w:val="Hyperlink"/>
    <w:basedOn w:val="a0"/>
    <w:uiPriority w:val="99"/>
    <w:unhideWhenUsed/>
    <w:rsid w:val="005D03D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03D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03D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76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1">
    <w:name w:val="Unresolved Mention"/>
    <w:basedOn w:val="a0"/>
    <w:uiPriority w:val="99"/>
    <w:semiHidden/>
    <w:unhideWhenUsed/>
    <w:rsid w:val="009B75E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B75E6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1F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D7334-E101-46DD-B300-89828FF8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Кулаков</cp:lastModifiedBy>
  <cp:revision>16</cp:revision>
  <dcterms:created xsi:type="dcterms:W3CDTF">2019-10-29T22:48:00Z</dcterms:created>
  <dcterms:modified xsi:type="dcterms:W3CDTF">2019-10-30T16:03:00Z</dcterms:modified>
</cp:coreProperties>
</file>