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AD645" w14:textId="77777777" w:rsidR="00D26EAB" w:rsidRPr="00D26EAB" w:rsidRDefault="00D26EAB" w:rsidP="00F56308">
      <w:pPr>
        <w:spacing w:before="150" w:after="150"/>
        <w:jc w:val="center"/>
        <w:outlineLvl w:val="0"/>
        <w:rPr>
          <w:rFonts w:ascii="Times" w:eastAsia="Times New Roman" w:hAnsi="Times" w:cs="Times New Roman"/>
          <w:b/>
          <w:color w:val="3C4C50"/>
          <w:kern w:val="36"/>
          <w:sz w:val="45"/>
          <w:szCs w:val="45"/>
          <w:lang w:eastAsia="en-GB"/>
        </w:rPr>
      </w:pPr>
      <w:bookmarkStart w:id="0" w:name="_GoBack"/>
      <w:r w:rsidRPr="00D26EAB">
        <w:rPr>
          <w:rFonts w:ascii="Times" w:eastAsia="Times New Roman" w:hAnsi="Times" w:cs="Times New Roman"/>
          <w:b/>
          <w:color w:val="3C4C50"/>
          <w:kern w:val="36"/>
          <w:sz w:val="45"/>
          <w:szCs w:val="45"/>
          <w:lang w:eastAsia="en-GB"/>
        </w:rPr>
        <w:t xml:space="preserve">Spring Aware Interfaces for </w:t>
      </w:r>
      <w:bookmarkEnd w:id="0"/>
      <w:r w:rsidRPr="00D26EAB">
        <w:rPr>
          <w:rFonts w:ascii="Times" w:eastAsia="Times New Roman" w:hAnsi="Times" w:cs="Times New Roman"/>
          <w:b/>
          <w:color w:val="3C4C50"/>
          <w:kern w:val="36"/>
          <w:sz w:val="45"/>
          <w:szCs w:val="45"/>
          <w:lang w:eastAsia="en-GB"/>
        </w:rPr>
        <w:t>beans</w:t>
      </w:r>
    </w:p>
    <w:p w14:paraId="26BB1A4A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 xml:space="preserve">Sometimes it is required that our beans </w:t>
      </w:r>
      <w:proofErr w:type="gramStart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needs</w:t>
      </w:r>
      <w:proofErr w:type="gram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 xml:space="preserve"> to get some information about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Spring container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 and its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resources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.</w:t>
      </w:r>
    </w:p>
    <w:p w14:paraId="72EC6138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For example, sometime bean need to know the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current Application Context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 using which it can perform some operations like loading specific bean from the container in a programmatic way.</w:t>
      </w:r>
    </w:p>
    <w:p w14:paraId="715AA776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So to make the beans aware about this, spring provides lot of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Aware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 interfaces.</w:t>
      </w:r>
    </w:p>
    <w:p w14:paraId="3DD75F77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All we have to do is, make our bean to implement the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 Aware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 interface and implement the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setter 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method of it.</w:t>
      </w:r>
    </w:p>
    <w:p w14:paraId="0A762CFA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proofErr w:type="spellStart"/>
      <w:proofErr w:type="gram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org.springframework</w:t>
      </w:r>
      <w:proofErr w:type="gramEnd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.beans.factory.Aware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 is the root marker interface.</w:t>
      </w:r>
    </w:p>
    <w:p w14:paraId="72A83701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All the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Aware 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interfaces which we use are the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sub interfaces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 of the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Aware 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interface.</w:t>
      </w:r>
    </w:p>
    <w:p w14:paraId="3A530671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Some of the commonly used Aware interfaces are</w:t>
      </w:r>
    </w:p>
    <w:p w14:paraId="1E2AF83E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 xml:space="preserve">1) </w:t>
      </w:r>
      <w:proofErr w:type="spell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ApplicationContextAware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br/>
        <w:t>Bean implementing this interface can get the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current application context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 and this can be used to call any service from the application context</w:t>
      </w:r>
    </w:p>
    <w:p w14:paraId="7182182B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 xml:space="preserve">2) </w:t>
      </w:r>
      <w:proofErr w:type="spell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BeanFactoryAware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br/>
        <w:t>Bean implementing this interface can get the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current bean factory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 and this can be used to call any service from the bean factory</w:t>
      </w:r>
    </w:p>
    <w:p w14:paraId="26E62BEC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 xml:space="preserve">3) </w:t>
      </w:r>
      <w:proofErr w:type="spell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BeanNameAware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br/>
        <w:t>Bean implementing this interface can get its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name 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defined in the Spring container.</w:t>
      </w:r>
    </w:p>
    <w:p w14:paraId="672FD1C7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 xml:space="preserve">4) </w:t>
      </w:r>
      <w:proofErr w:type="spell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MessageSourceAware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br/>
        <w:t>Bean implementing this interface can get the access to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 message source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 object which is used to achieve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internationalization</w:t>
      </w:r>
    </w:p>
    <w:p w14:paraId="308F9F5A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 xml:space="preserve">5) </w:t>
      </w:r>
      <w:proofErr w:type="spell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ServletContextAware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br/>
        <w:t>Bean implementing this interface can get the access to </w:t>
      </w:r>
      <w:proofErr w:type="spell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ServeltContext</w:t>
      </w:r>
      <w:proofErr w:type="spellEnd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 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which is used to access servlet context parameters and attributes</w:t>
      </w:r>
    </w:p>
    <w:p w14:paraId="10E1144B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 xml:space="preserve">6) </w:t>
      </w:r>
      <w:proofErr w:type="spell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ServletConfigAware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br/>
        <w:t>Bean implementing this interface can get the access to </w:t>
      </w:r>
      <w:proofErr w:type="spell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ServletConfig</w:t>
      </w:r>
      <w:proofErr w:type="spellEnd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 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 xml:space="preserve">object which is used to get the servlet </w:t>
      </w:r>
      <w:proofErr w:type="spellStart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config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 xml:space="preserve"> parameters</w:t>
      </w:r>
    </w:p>
    <w:p w14:paraId="25D4377F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 xml:space="preserve">7) </w:t>
      </w:r>
      <w:proofErr w:type="spell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ApplicationEventPublisherAware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br/>
        <w:t>Bean implementing this interface can publish the </w:t>
      </w: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application events</w:t>
      </w:r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 and we need to create listener which listen this event.</w:t>
      </w:r>
    </w:p>
    <w:p w14:paraId="5961CA18" w14:textId="77777777" w:rsidR="00D26EAB" w:rsidRPr="00D26EAB" w:rsidRDefault="00D26EAB" w:rsidP="00D26EAB">
      <w:pPr>
        <w:shd w:val="clear" w:color="auto" w:fill="FFFFFF"/>
        <w:spacing w:after="300"/>
        <w:rPr>
          <w:rFonts w:ascii="Helvetica" w:hAnsi="Helvetica" w:cs="Times New Roman"/>
          <w:color w:val="69767A"/>
          <w:sz w:val="21"/>
          <w:szCs w:val="21"/>
          <w:lang w:eastAsia="en-GB"/>
        </w:rPr>
      </w:pPr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 xml:space="preserve">8) </w:t>
      </w:r>
      <w:proofErr w:type="spellStart"/>
      <w:r w:rsidRPr="00D26EAB">
        <w:rPr>
          <w:rFonts w:ascii="Helvetica" w:hAnsi="Helvetica" w:cs="Times New Roman"/>
          <w:b/>
          <w:bCs/>
          <w:color w:val="69767A"/>
          <w:sz w:val="21"/>
          <w:szCs w:val="21"/>
          <w:lang w:eastAsia="en-GB"/>
        </w:rPr>
        <w:t>ResourceLoaderAware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br/>
        <w:t xml:space="preserve">Bean implementing this interface can load the resources from the </w:t>
      </w:r>
      <w:proofErr w:type="spellStart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>classpath</w:t>
      </w:r>
      <w:proofErr w:type="spellEnd"/>
      <w:r w:rsidRPr="00D26EAB">
        <w:rPr>
          <w:rFonts w:ascii="Helvetica" w:hAnsi="Helvetica" w:cs="Times New Roman"/>
          <w:color w:val="69767A"/>
          <w:sz w:val="21"/>
          <w:szCs w:val="21"/>
          <w:lang w:eastAsia="en-GB"/>
        </w:rPr>
        <w:t xml:space="preserve"> or any external file.</w:t>
      </w:r>
    </w:p>
    <w:p w14:paraId="1792D516" w14:textId="77777777" w:rsidR="00D26EAB" w:rsidRPr="00D26EAB" w:rsidRDefault="00D26EAB" w:rsidP="00D26EAB">
      <w:pPr>
        <w:rPr>
          <w:rFonts w:ascii="Times New Roman" w:eastAsia="Times New Roman" w:hAnsi="Times New Roman" w:cs="Times New Roman"/>
          <w:lang w:eastAsia="en-GB"/>
        </w:rPr>
      </w:pPr>
    </w:p>
    <w:p w14:paraId="770562B6" w14:textId="77777777" w:rsidR="00351217" w:rsidRDefault="00E60CC1"/>
    <w:sectPr w:rsidR="00351217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AB"/>
    <w:rsid w:val="000835D2"/>
    <w:rsid w:val="00242D67"/>
    <w:rsid w:val="00B27B86"/>
    <w:rsid w:val="00D26EAB"/>
    <w:rsid w:val="00F203F1"/>
    <w:rsid w:val="00F5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CA2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EA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AB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6EA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26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7025">
          <w:marLeft w:val="0"/>
          <w:marRight w:val="0"/>
          <w:marTop w:val="0"/>
          <w:marBottom w:val="0"/>
          <w:divBdr>
            <w:top w:val="single" w:sz="6" w:space="0" w:color="EAECED"/>
            <w:left w:val="single" w:sz="6" w:space="0" w:color="EAECED"/>
            <w:bottom w:val="single" w:sz="6" w:space="0" w:color="EAECED"/>
            <w:right w:val="single" w:sz="6" w:space="0" w:color="EAECED"/>
          </w:divBdr>
        </w:div>
        <w:div w:id="10952433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6" w:color="EAECED"/>
            <w:bottom w:val="single" w:sz="6" w:space="15" w:color="EAECED"/>
            <w:right w:val="single" w:sz="6" w:space="26" w:color="EAECED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Spring Aware Interfaces for beans</vt:lpstr>
    </vt:vector>
  </TitlesOfParts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2020-04-23T13:50:00Z</dcterms:created>
  <dcterms:modified xsi:type="dcterms:W3CDTF">2020-04-23T17:01:00Z</dcterms:modified>
</cp:coreProperties>
</file>