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https://reflectoring.io/spring-boot-kafka/</w:t>
      </w:r>
      <w:bookmarkStart w:id="0" w:name="_GoBack"/>
      <w:bookmarkEnd w:id="0"/>
    </w:p>
    <w:p w:rsid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In this article, we’ll look at how to integrate a Spring Boot application with Apache Kafka and start sending and consuming messages from our application. We’ll be going through each section with code examples.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1"/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  <w:t> Code Example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This article is accompanied by a working code example </w:t>
      </w:r>
      <w:hyperlink r:id="rId5" w:history="1">
        <w:r w:rsidRPr="00AC5FDF">
          <w:rPr>
            <w:rFonts w:ascii="Roboto Slab" w:eastAsia="Times New Roman" w:hAnsi="Roboto Slab" w:cs="Times New Roman"/>
            <w:color w:val="00BFA5"/>
            <w:sz w:val="33"/>
            <w:szCs w:val="33"/>
            <w:u w:val="single"/>
          </w:rPr>
          <w:t>on GitHub</w:t>
        </w:r>
      </w:hyperlink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1"/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  <w:t>Why Kafka?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Traditional messaging queues like ActiveMQ, RabbitMQ can handle high throughput usually used for long-running or background jobs and communicating between services.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Kafka is a stream-processing platform built by LinkedIn and currently developed under the umbrella of the Apache Software Foundation. Kafka aims to provide low-latency ingestion of large amounts of event data.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We can use Kafka when we have to move a large amount of data and process it in real-time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 xml:space="preserve">. An example would be when we want to process user </w:t>
      </w:r>
      <w:proofErr w:type="spellStart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behavior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 xml:space="preserve"> on our website to generate product suggestions or monitor events produced by our micro-services.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lastRenderedPageBreak/>
        <w:t>Kafka is built from ground up with horizontal scaling in mind. We can scale by adding more brokers to the existing Kafka cluster.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1"/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  <w:t>Kafka Vocabulary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Let’s look at the key terminologies of Kafka:</w:t>
      </w:r>
    </w:p>
    <w:p w:rsidR="00AC5FDF" w:rsidRPr="00AC5FDF" w:rsidRDefault="00AC5FDF" w:rsidP="00AC5F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Producer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: A producer is a client that sends messages to the Kafka server to the specified topic.</w:t>
      </w:r>
    </w:p>
    <w:p w:rsidR="00AC5FDF" w:rsidRPr="00AC5FDF" w:rsidRDefault="00AC5FDF" w:rsidP="00AC5F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Consumer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: Consumers are the recipients who receive messages from the Kafka server.</w:t>
      </w:r>
    </w:p>
    <w:p w:rsidR="00AC5FDF" w:rsidRPr="00AC5FDF" w:rsidRDefault="00AC5FDF" w:rsidP="00AC5F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Broker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: Brokers can create a Kafka cluster by sharing information using Zookeeper. A broker receives messages from producers and consumers fetch messages from the broker by topic, partition, and offset.</w:t>
      </w:r>
    </w:p>
    <w:p w:rsidR="00AC5FDF" w:rsidRPr="00AC5FDF" w:rsidRDefault="00AC5FDF" w:rsidP="00AC5F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Cluster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: Kafka is a distributed system. A Kafka cluster contains multiple brokers sharing the workload.</w:t>
      </w:r>
    </w:p>
    <w:p w:rsidR="00AC5FDF" w:rsidRPr="00AC5FDF" w:rsidRDefault="00AC5FDF" w:rsidP="00AC5F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Topic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: A topic is a category name to which messages are published and from which consumers can receive messages.</w:t>
      </w:r>
    </w:p>
    <w:p w:rsidR="00AC5FDF" w:rsidRPr="00AC5FDF" w:rsidRDefault="00AC5FDF" w:rsidP="00AC5F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Partition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: Messages published to a topic are spread across a Kafka cluster into several partitions. Each partition can be associated with a broker to allow consumers to read from a topic in parallel.</w:t>
      </w:r>
    </w:p>
    <w:p w:rsidR="00AC5FDF" w:rsidRPr="00AC5FDF" w:rsidRDefault="00AC5FDF" w:rsidP="00AC5FD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Offset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: Offset is a pointer to the last message that Kafka has already sent to a consumer.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1"/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  <w:t>Configuring a Kafka Client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We should have a Kafka server running on our machine. If you don’t have Kafka setup on your system, take a look at the </w:t>
      </w:r>
      <w:hyperlink r:id="rId6" w:history="1">
        <w:r w:rsidRPr="00AC5FDF">
          <w:rPr>
            <w:rFonts w:ascii="Roboto Slab" w:eastAsia="Times New Roman" w:hAnsi="Roboto Slab" w:cs="Times New Roman"/>
            <w:color w:val="00BFA5"/>
            <w:sz w:val="33"/>
            <w:szCs w:val="33"/>
            <w:u w:val="single"/>
          </w:rPr>
          <w:t xml:space="preserve">Kafka </w:t>
        </w:r>
        <w:proofErr w:type="spellStart"/>
        <w:r w:rsidRPr="00AC5FDF">
          <w:rPr>
            <w:rFonts w:ascii="Roboto Slab" w:eastAsia="Times New Roman" w:hAnsi="Roboto Slab" w:cs="Times New Roman"/>
            <w:color w:val="00BFA5"/>
            <w:sz w:val="33"/>
            <w:szCs w:val="33"/>
            <w:u w:val="single"/>
          </w:rPr>
          <w:t>quickstart</w:t>
        </w:r>
        <w:proofErr w:type="spellEnd"/>
        <w:r w:rsidRPr="00AC5FDF">
          <w:rPr>
            <w:rFonts w:ascii="Roboto Slab" w:eastAsia="Times New Roman" w:hAnsi="Roboto Slab" w:cs="Times New Roman"/>
            <w:color w:val="00BFA5"/>
            <w:sz w:val="33"/>
            <w:szCs w:val="33"/>
            <w:u w:val="single"/>
          </w:rPr>
          <w:t xml:space="preserve"> guide</w:t>
        </w:r>
      </w:hyperlink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. Once we have a Kafka server up and running, a Kafka client can be easily configured with Spring configuration in Java or even quicker with Spring Boot.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lastRenderedPageBreak/>
        <w:t>Let’s start by adding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spring-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dependency to our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pom.xml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&lt;dependency&gt;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&lt;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groupId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&gt;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org.springframework.kafka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&lt;/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groupId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&gt;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&lt;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artifactId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&gt;spring-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kafka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&lt;/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artifactId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&gt;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&lt;version&gt;2.5.2.RELEASE&lt;/version&gt;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&lt;/dependency&gt;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2"/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>Using Java Configuration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Let’s now see how to configure a Kafka client using Spring’s Java Configuration. To split up responsibilities, we have separated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KafkaProducerConfig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and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KafkaConsumerConfig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Let’s have a look at the producer configuration first: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@Configuration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KafkaProducerConfig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@Value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"${</w:t>
      </w:r>
      <w:proofErr w:type="spellStart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io.reflectoring.kafka.bootstrap</w:t>
      </w:r>
      <w:proofErr w:type="spellEnd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-servers}"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private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bootstrapServers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@Bean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Object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producerConfigs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Object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props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HashMap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lastRenderedPageBreak/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put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ProducerConfig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BOOTSTRAP_SERVERS_CONFIG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bootstrapServers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put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ProducerConfig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KEY_SERIALIZER_CLASS_CONFIG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StringSerializer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class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put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ProducerConfig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VALUE_SERIALIZER_CLASS_CONFIG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StringSerializer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class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@Bean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ProducerFactory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producerFactory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DefaultKafkaProducerFactory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producerConfigs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@Bean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producerFactory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lastRenderedPageBreak/>
        <w:t>The above example shows how to configure the Kafka producer to send messages.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ProducerFactory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is responsible for creating Kafka Producer instances.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KafkaTemplate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helps us to send messages to their respective topic. We’ll see more about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KafkaTemplate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in the </w:t>
      </w:r>
      <w:hyperlink r:id="rId7" w:anchor="sending-messages" w:history="1">
        <w:r w:rsidRPr="00AC5FDF">
          <w:rPr>
            <w:rFonts w:ascii="Roboto Slab" w:eastAsia="Times New Roman" w:hAnsi="Roboto Slab" w:cs="Times New Roman"/>
            <w:color w:val="00BFA5"/>
            <w:sz w:val="33"/>
            <w:szCs w:val="33"/>
            <w:u w:val="single"/>
          </w:rPr>
          <w:t>sending messages</w:t>
        </w:r>
      </w:hyperlink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section.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In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producerConfigs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()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we are configuring a couple of properties:</w:t>
      </w:r>
    </w:p>
    <w:p w:rsidR="00AC5FDF" w:rsidRPr="00AC5FDF" w:rsidRDefault="00AC5FDF" w:rsidP="00AC5F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BOOTSTRAP_SERVERS_CONFIG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- Host and port on which Kafka is running.</w:t>
      </w:r>
    </w:p>
    <w:p w:rsidR="00AC5FDF" w:rsidRPr="00AC5FDF" w:rsidRDefault="00AC5FDF" w:rsidP="00AC5F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KEY_SERIALIZER_CLASS_CONFIG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- Serializer class to be used for the key.</w:t>
      </w:r>
    </w:p>
    <w:p w:rsidR="00AC5FDF" w:rsidRPr="00AC5FDF" w:rsidRDefault="00AC5FDF" w:rsidP="00AC5FD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VALUE_SERIALIZER_CLASS_CONFIG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- Serializer class to be used for the value. We are using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StringSerializer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for both keys and values.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Now that our producer config is ready, let’s create a configuration for the consumer: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@Configuration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KafkaConsumerConfig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@Value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"${</w:t>
      </w:r>
      <w:proofErr w:type="spellStart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io.reflectoring.kafka.bootstrap</w:t>
      </w:r>
      <w:proofErr w:type="spellEnd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-servers}"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private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bootstrapServers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@Bean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Object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consumerConfigs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lastRenderedPageBreak/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Object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props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HashMap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put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ConsumerConfig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BOOTSTRAP_SERVERS_CONFIG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bootstrapServers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put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ConsumerConfig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KEY_DESERIALIZER_CLASS_CONFIG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StringDeserializer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class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@Bean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ConsumerFactory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consumerFactory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DefaultKafkaConsumerFactory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consumerConfigs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@Bean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KafkaListenerContainerFactory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ConcurrentMessageListenerContainer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kafkaListenerContainerFactory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ConcurrentKafkaListenerContainerFactory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factory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ConcurrentKafkaListenerContainerFactory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factory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setConsumerFactory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consumerFactory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factory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lastRenderedPageBreak/>
        <w:t>}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We use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ConcurrentKafkaListenerContainerFactory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to create containers for methods annotated with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@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KafkaListener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. The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KafkaListenerContainer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receives all the messages from all topics or partitions on a single thread. We’ll see more about message listener containers in the </w:t>
      </w:r>
      <w:hyperlink r:id="rId8" w:anchor="consuming-messages" w:history="1">
        <w:r w:rsidRPr="00AC5FDF">
          <w:rPr>
            <w:rFonts w:ascii="Roboto Slab" w:eastAsia="Times New Roman" w:hAnsi="Roboto Slab" w:cs="Times New Roman"/>
            <w:color w:val="00BFA5"/>
            <w:sz w:val="33"/>
            <w:szCs w:val="33"/>
            <w:u w:val="single"/>
          </w:rPr>
          <w:t>consuming messages</w:t>
        </w:r>
      </w:hyperlink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section.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2"/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>Using Spring Boot Auto Configuration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Spring Boot does most of the configuration automatically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, so we can focus on building the listeners and producing the messages. It also provides the option to override the default configuration through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application.properties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. The Kafka configuration is controlled by the configuration properties with the prefix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spring.kafka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.*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spring.kafka.bootstrap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-servers=localhost:9092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spring.kafka.consumer.group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-id=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myGroup</w:t>
      </w:r>
      <w:proofErr w:type="spellEnd"/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1"/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  <w:t>Creating Kafka Topics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A topic must exist to start sending messages to it. Let`s now have a look at how we can create Kafka topics: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@Configuration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KafkaTopicConfig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lastRenderedPageBreak/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@Bean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NewTopic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topic1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TopicBuilder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name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"reflectoring-1"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build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@Bean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NewTopic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topic2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TopicBuilder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name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"reflectoring-2"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build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A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KafkaAdmin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bean is responsible for creating new topics in our broker. </w:t>
      </w:r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With Spring Boot, a 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D455C"/>
          <w:sz w:val="30"/>
          <w:szCs w:val="30"/>
          <w:shd w:val="clear" w:color="auto" w:fill="EEEEEE"/>
        </w:rPr>
        <w:t>KafkaAdmin</w:t>
      </w:r>
      <w:proofErr w:type="spellEnd"/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 bean is automatically registered.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 xml:space="preserve">For a </w:t>
      </w:r>
      <w:proofErr w:type="spellStart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non Spring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 xml:space="preserve"> Boot application we have to manually register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KafkaAdmin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bean: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@Bean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KafkaAdmin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admin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Object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configs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HashMap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configs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put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AdminClientConfig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BOOTSTRAP_SERVERS_CONFIG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KafkaAdmin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configs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lastRenderedPageBreak/>
        <w:t>}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To create a topic, we register a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NewTopic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bean for each topic to the application context. If the topic already exists, the bean will be ignored. We can make use of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TopicBuilder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to create these beans.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KafkaAdmin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also increases the number of partitions if it finds that an existing topic has fewer partitions than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NewTopic.numPartitions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1"/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  <w:t>Sending Messages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2"/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>Using 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D455C"/>
          <w:sz w:val="36"/>
          <w:szCs w:val="36"/>
          <w:shd w:val="clear" w:color="auto" w:fill="EEEEEE"/>
        </w:rPr>
        <w:t>KafkaTemplate</w:t>
      </w:r>
      <w:proofErr w:type="spellEnd"/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KafkaTemplate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provides convenient methods to send messages to topics: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@Component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KafkaSenderExample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private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Autowired</w:t>
      </w:r>
      <w:proofErr w:type="spellEnd"/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KafkaSenderExample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this.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lastRenderedPageBreak/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void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sendMessage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message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topicName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kafkaTemplate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send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topicName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message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All we need to do is to call the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sendMessage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()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method with the message and the topic name as parameters.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 xml:space="preserve">Spring Kafka also allows us to configure an </w:t>
      </w:r>
      <w:proofErr w:type="spellStart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async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 xml:space="preserve"> </w:t>
      </w:r>
      <w:proofErr w:type="spellStart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callback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@Component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KafkaSenderExample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void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sendMessageWithCallback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message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ListenableFuture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SendResult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future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kafkaTemplate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send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topic1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message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future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addCallback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ListenableFutureCallback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SendResult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&gt;&gt;()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@Override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void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onSuccess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SendResult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result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lastRenderedPageBreak/>
        <w:t xml:space="preserve">        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LOG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info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"Message [{}] delivered with offset {}"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    message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result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getRecordMetadata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offset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@Override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void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onFailure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Throwable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ex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  </w:t>
      </w:r>
      <w:proofErr w:type="spellStart"/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LOG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warn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"Unable to deliver message [{}]. {}"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    message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ex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getMessage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The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send()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method of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KafkaTemplate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returns a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ListenableFuture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&lt;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SendResult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&gt;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. We can register a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ListenableFutureCallback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with the listener to receive the result of the send and do some work within an execution context.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If we don’t want to work with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Future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s, we can register a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ProducerListener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instead: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@Configuration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KafkaProducerConfig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lastRenderedPageBreak/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@Bean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producerFactory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kafkaTemplate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setProducerListener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ProducerListener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@Override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void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onSuccess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ProducerRecord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producerRecord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RecordMetadata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recordMetadata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LOG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info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 xml:space="preserve">"ACK from </w:t>
      </w:r>
      <w:proofErr w:type="spellStart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ProducerListener</w:t>
      </w:r>
      <w:proofErr w:type="spellEnd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 xml:space="preserve"> message: {} offset:  {}"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producerRecord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value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recordMetadata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offset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lastRenderedPageBreak/>
        <w:t>We configured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KafkaTemplate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with a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ProducerListener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which allows us to implement the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onSuccess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()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and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onError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()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methods.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2"/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>Using 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D455C"/>
          <w:sz w:val="36"/>
          <w:szCs w:val="36"/>
          <w:shd w:val="clear" w:color="auto" w:fill="EEEEEE"/>
        </w:rPr>
        <w:t>RoutingKafkaTemplate</w:t>
      </w:r>
      <w:proofErr w:type="spellEnd"/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We can use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RoutingKafkaTemplate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when we have </w:t>
      </w:r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multiple producers with different configurations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and we want to select producer at runtime based on the topic name.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@Configuration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KafkaProducerConfig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@Bean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RoutingKafkaTemplate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routingTemplate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GenericApplicationContext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context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i/>
          <w:iCs/>
          <w:color w:val="999988"/>
          <w:sz w:val="20"/>
          <w:szCs w:val="20"/>
        </w:rPr>
        <w:t xml:space="preserve">// </w:t>
      </w:r>
      <w:proofErr w:type="spellStart"/>
      <w:r w:rsidRPr="00AC5FDF">
        <w:rPr>
          <w:rFonts w:ascii="Roboto Mono" w:eastAsia="Times New Roman" w:hAnsi="Roboto Mono" w:cs="Courier New"/>
          <w:i/>
          <w:iCs/>
          <w:color w:val="999988"/>
          <w:sz w:val="20"/>
          <w:szCs w:val="20"/>
        </w:rPr>
        <w:t>ProducerFactory</w:t>
      </w:r>
      <w:proofErr w:type="spellEnd"/>
      <w:r w:rsidRPr="00AC5FDF">
        <w:rPr>
          <w:rFonts w:ascii="Roboto Mono" w:eastAsia="Times New Roman" w:hAnsi="Roboto Mono" w:cs="Courier New"/>
          <w:i/>
          <w:iCs/>
          <w:color w:val="999988"/>
          <w:sz w:val="20"/>
          <w:szCs w:val="20"/>
        </w:rPr>
        <w:t xml:space="preserve"> with Bytes serializer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Object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props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HashMap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put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ProducerConfig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BOOTSTRAP_SERVERS_CONFIG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bootstrapServers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put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ProducerConfig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KEY_SERIALIZER_CLASS_CONFIG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StringSerializer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class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put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ProducerConfig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VALUE_SERIALIZER_CLASS_CONFIG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ByteArraySerializer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class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lastRenderedPageBreak/>
        <w:t xml:space="preserve">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DefaultKafkaProducerFactory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Object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Object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bytesPF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DefaultKafkaProducerFactory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context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registerBean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DefaultKafkaProducerFactory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class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</w:t>
      </w:r>
      <w:proofErr w:type="spellStart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bytesPF</w:t>
      </w:r>
      <w:proofErr w:type="spellEnd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bytesPF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i/>
          <w:iCs/>
          <w:color w:val="999988"/>
          <w:sz w:val="20"/>
          <w:szCs w:val="20"/>
        </w:rPr>
        <w:t xml:space="preserve">// </w:t>
      </w:r>
      <w:proofErr w:type="spellStart"/>
      <w:r w:rsidRPr="00AC5FDF">
        <w:rPr>
          <w:rFonts w:ascii="Roboto Mono" w:eastAsia="Times New Roman" w:hAnsi="Roboto Mono" w:cs="Courier New"/>
          <w:i/>
          <w:iCs/>
          <w:color w:val="999988"/>
          <w:sz w:val="20"/>
          <w:szCs w:val="20"/>
        </w:rPr>
        <w:t>ProducerFactory</w:t>
      </w:r>
      <w:proofErr w:type="spellEnd"/>
      <w:r w:rsidRPr="00AC5FDF">
        <w:rPr>
          <w:rFonts w:ascii="Roboto Mono" w:eastAsia="Times New Roman" w:hAnsi="Roboto Mono" w:cs="Courier New"/>
          <w:i/>
          <w:iCs/>
          <w:color w:val="999988"/>
          <w:sz w:val="20"/>
          <w:szCs w:val="20"/>
        </w:rPr>
        <w:t xml:space="preserve"> with String serializer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put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ProducerConfig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VALUE_SERIALIZER_CLASS_CONFIG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StringSerializer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class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DefaultKafkaProducerFactory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Object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Object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stringPF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DefaultKafkaProducerFactory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Pattern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ProducerFactory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Object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Object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map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LinkedHashMap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put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Pattern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compile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".*-bytes"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bytesPF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put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Pattern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compile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</w:t>
      </w:r>
      <w:proofErr w:type="spellStart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reflectoring</w:t>
      </w:r>
      <w:proofErr w:type="spellEnd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-.*"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stringPF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RoutingKafkaTemplate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RoutingKafkaTemplate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takes a map of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java.util.regex.Pattern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and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ProducerFactory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instances and routes messages to the first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ProducerFactory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matching a given topic name. If we have two patterns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ref.*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and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reflectoring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-.*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 xml:space="preserve">, the 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lastRenderedPageBreak/>
        <w:t>pattern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reflectoring-.*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should be at the beginning because the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ref.*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pattern would “override” it, otherwise.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In the above example, we have created two patterns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.*-bytes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and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reflectoring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-.*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. The topic names ending with ‘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-bytes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’ and starting with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reflectoring-.*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will use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ByteArraySerializer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and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StringSerializer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respectively when we use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RoutingKafkaTemplate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instance.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1"/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  <w:t>Consuming Messages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2"/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>Message Listener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A 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D455C"/>
          <w:sz w:val="30"/>
          <w:szCs w:val="30"/>
          <w:shd w:val="clear" w:color="auto" w:fill="EEEEEE"/>
        </w:rPr>
        <w:t>KafkaMessageListenerContainer</w:t>
      </w:r>
      <w:proofErr w:type="spellEnd"/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 receives all messages from all topics on a single thread.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A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ConcurrentMessageListenerContainer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assigns these messages to multiple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KafkaMessageListenerContainer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instances to provide multi-threaded capability.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2"/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>Using </w:t>
      </w:r>
      <w:r w:rsidRPr="00AC5FDF">
        <w:rPr>
          <w:rFonts w:ascii="Roboto Mono" w:eastAsia="Times New Roman" w:hAnsi="Roboto Mono" w:cs="Courier New"/>
          <w:b/>
          <w:bCs/>
          <w:color w:val="3D455C"/>
          <w:sz w:val="36"/>
          <w:szCs w:val="36"/>
          <w:shd w:val="clear" w:color="auto" w:fill="EEEEEE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D455C"/>
          <w:sz w:val="36"/>
          <w:szCs w:val="36"/>
          <w:shd w:val="clear" w:color="auto" w:fill="EEEEEE"/>
        </w:rPr>
        <w:t>KafkaListener</w:t>
      </w:r>
      <w:proofErr w:type="spellEnd"/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> at Method Level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The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@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KafkaListener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annotation allows us to create listeners: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@Component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KafkaListenersExample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Logger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LOG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LoggerFactory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getLogger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KafkaListenersExample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class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lastRenderedPageBreak/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KafkaListener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topics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"reflectoring-1"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void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listener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data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LOG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info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data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KafkaListener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topics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"reflectoring-1, reflectoring-2"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groupId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"reflectoring-group-2"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void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commonListenerForMultipleTopics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message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LOG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info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</w:t>
      </w:r>
      <w:proofErr w:type="spellStart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MultipleTopicListener</w:t>
      </w:r>
      <w:proofErr w:type="spellEnd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 xml:space="preserve"> - {}"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message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To use this annotation we should add the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@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EnableKafka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annotation on one of our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@Configuration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classes. Also, it requires a listener container factory, which we have configured in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KafkaConsumerConfig.java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Using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@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KafkaListener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will make this bean method a listener and wrap the bean in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MessagingMessageListenerAdapter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. We can also specify multiple topics for a single listener using the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topics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attribute as shown above.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2"/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>Using </w:t>
      </w:r>
      <w:r w:rsidRPr="00AC5FDF">
        <w:rPr>
          <w:rFonts w:ascii="Roboto Mono" w:eastAsia="Times New Roman" w:hAnsi="Roboto Mono" w:cs="Courier New"/>
          <w:b/>
          <w:bCs/>
          <w:color w:val="3D455C"/>
          <w:sz w:val="36"/>
          <w:szCs w:val="36"/>
          <w:shd w:val="clear" w:color="auto" w:fill="EEEEEE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D455C"/>
          <w:sz w:val="36"/>
          <w:szCs w:val="36"/>
          <w:shd w:val="clear" w:color="auto" w:fill="EEEEEE"/>
        </w:rPr>
        <w:t>KafkaListener</w:t>
      </w:r>
      <w:proofErr w:type="spellEnd"/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> at Class Level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lastRenderedPageBreak/>
        <w:t>We can also use the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@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KafkaListener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annotation at class level. If we do so, we need to specify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@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KafkaHandler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at the method level: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@Component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KafkaListener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id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"class-level"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topics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"reflectoring-3"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KafkaClassListener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KafkaHandler</w:t>
      </w:r>
      <w:proofErr w:type="spellEnd"/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void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listen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message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LOG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info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</w:t>
      </w:r>
      <w:proofErr w:type="spellStart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KafkaHandler</w:t>
      </w:r>
      <w:proofErr w:type="spellEnd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[String] {}"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message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KafkaHandler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isDefault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true)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void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listenDefault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Object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object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LOG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info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</w:t>
      </w:r>
      <w:proofErr w:type="spellStart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KafkaHandler</w:t>
      </w:r>
      <w:proofErr w:type="spellEnd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[Default] {}"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object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When the listener receives messages, it converts them into the target types and tries to match that type against the method signatures to find out which method to call.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lastRenderedPageBreak/>
        <w:t>In the example, messages of type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String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will be received by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listen()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and type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Object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will be received by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listenDefault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()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. Whenever there is no match, the default handler (defined by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isDefault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=true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) will be called.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2"/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>Consuming Messages from a Specific Partition with an Initial Offset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We can configure listeners to listen to multiple topics, partitions, and a specific initial offset.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 xml:space="preserve">For example, if we want to receive all the messages sent to a topic from the time of its creation on application </w:t>
      </w:r>
      <w:proofErr w:type="spellStart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startup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 xml:space="preserve"> we can set the initial offset to zero: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@Component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KafkaListenersExample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KafkaListener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groupId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"reflectoring-group-3"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topicPartitions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TopicPartition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topic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"reflectoring-1"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partitionOffsets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PartitionOffset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  partition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"0"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initialOffset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"0"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}))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lastRenderedPageBreak/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void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listenToPartitionWithOffset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@Payload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message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@Header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KafkaHeaders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RECEIVED_PARTITION_ID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int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partition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@Header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KafkaHeaders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OFFSET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int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offset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LOG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info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"Received message [{}] from partition-{} with offset-{}"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  message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  partition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  offset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Since we have specified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initialOffset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 xml:space="preserve"> = "0"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, </w:t>
      </w:r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we will receive all the messages starting from offset 0 every time we restart the application.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We can also retrieve some useful metadata about the consumed message using the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@Header()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annotation.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2"/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>Filtering Messages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Spring provides a strategy to filter messages before they reach our listeners: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KafkaConsumerConfig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@Bean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lastRenderedPageBreak/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KafkaListenerContainerFactory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ConcurrentMessageListenerContainer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&gt;&gt;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kafkaListenerContainerFactory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ConcurrentKafkaListenerContainerFactory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factory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ConcurrentKafkaListenerContainerFactory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factory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setConsumerFactory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consumerFactory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factory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setRecordFilterStrategy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record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-&gt;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record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value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contains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"ignored"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factory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Spring wraps the listener with a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FilteringMessageListenerAdapter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. It takes an implementation of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RecordFilterStrategy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in which we implement the filter method. </w:t>
      </w:r>
      <w:r w:rsidRPr="00AC5FDF">
        <w:rPr>
          <w:rFonts w:ascii="Roboto Slab" w:eastAsia="Times New Roman" w:hAnsi="Roboto Slab" w:cs="Times New Roman"/>
          <w:b/>
          <w:bCs/>
          <w:color w:val="3D455C"/>
          <w:sz w:val="33"/>
          <w:szCs w:val="33"/>
        </w:rPr>
        <w:t>Messages that match the filter will be discarded before reaching the listener.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In the above example, we have added a filter to discard the messages which contain the word “ignored”.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2"/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>Replying with </w:t>
      </w:r>
      <w:r w:rsidRPr="00AC5FDF">
        <w:rPr>
          <w:rFonts w:ascii="Roboto Mono" w:eastAsia="Times New Roman" w:hAnsi="Roboto Mono" w:cs="Courier New"/>
          <w:b/>
          <w:bCs/>
          <w:color w:val="3D455C"/>
          <w:sz w:val="36"/>
          <w:szCs w:val="36"/>
          <w:shd w:val="clear" w:color="auto" w:fill="EEEEEE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D455C"/>
          <w:sz w:val="36"/>
          <w:szCs w:val="36"/>
          <w:shd w:val="clear" w:color="auto" w:fill="EEEEEE"/>
        </w:rPr>
        <w:t>SendTo</w:t>
      </w:r>
      <w:proofErr w:type="spellEnd"/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Spring allows sending method’s return value to the specified destination with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@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SendTo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@Component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KafkaListenersExample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lastRenderedPageBreak/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KafkaListener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topics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</w:t>
      </w:r>
      <w:proofErr w:type="spellStart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reflectoring</w:t>
      </w:r>
      <w:proofErr w:type="spellEnd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-others"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SendTo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"reflectoring-1"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listenAndReply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message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LOG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info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</w:t>
      </w:r>
      <w:proofErr w:type="spellStart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ListenAndReply</w:t>
      </w:r>
      <w:proofErr w:type="spellEnd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 xml:space="preserve"> [{}]"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message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"This is a reply sent after receiving message"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The Spring Boot default configuration gives us a reply template. Since we are overriding the factory configuration above, the listener container factory must be provided with a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KafkaTemplate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by using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setReplyTemplate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()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which is then used to send the reply.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In the above example, we are sending the reply message to the topic “reflectoring-1”.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1"/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  <w:t>Custom Messages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Let’s now look at how to send/receive a Java object. We’ll be sending and receiving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User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objects in our example.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User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private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name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lastRenderedPageBreak/>
        <w:t>}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2"/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 xml:space="preserve">Configuring JSON Serializer &amp; </w:t>
      </w:r>
      <w:proofErr w:type="spellStart"/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>Deserializer</w:t>
      </w:r>
      <w:proofErr w:type="spellEnd"/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 xml:space="preserve">To achieve this, we must configure our producer and consumer to use a JSON serializer and </w:t>
      </w:r>
      <w:proofErr w:type="spellStart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deserializer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@Configuration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KafkaProducerConfig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@Bean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ProducerFactory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User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userProducerFactory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configProps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put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ProducerConfig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VALUE_SERIALIZER_CLASS_CONFIG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JsonSerializer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class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DefaultKafkaProducerFactory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configProps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@Bean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User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userKafkaTemplate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userProducerFactory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lastRenderedPageBreak/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@Configuration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KafkaConsumerConfig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ConsumerFactory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User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userConsumerFactory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Object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props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HashMap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put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ConsumerConfig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BOOTSTRAP_SERVERS_CONFIG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bootstrapServers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put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ConsumerConfig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GROUP_ID_CONFIG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</w:t>
      </w:r>
      <w:proofErr w:type="spellStart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reflectoring</w:t>
      </w:r>
      <w:proofErr w:type="spellEnd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-user"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DefaultKafkaConsumerFactory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props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StringDeserializer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JsonDeserializer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User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class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@Bean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public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ConcurrentKafkaListenerContainerFactory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User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userKafkaListenerContainerFactory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ConcurrentKafkaListenerContainerFactory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User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factory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new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ConcurrentKafkaListenerContainerFactory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&lt;&gt;();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factory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setConsumerFactory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userConsumerFactory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());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lastRenderedPageBreak/>
        <w:t xml:space="preserve">  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return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factory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Spring Kafka provides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JsonSerializer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and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JsonDeserializer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implementations that are based on the Jackson JSON object mapper. It allows us to convert any Java object to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bytes[]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In the above example, we are creating one more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ConcurrentKafkaListenerContainerFactory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for JSON serialization. In this, we have configured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JsonSerializer.class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as our value serializer in the producer config and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JsonDeserializer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&lt;&gt;(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User.class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)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 xml:space="preserve"> as our value </w:t>
      </w:r>
      <w:proofErr w:type="spellStart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deserializer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 xml:space="preserve"> in the consumer config.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For this, we are creating a separate Kafka listener container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userKafkaListenerContainerFactory</w:t>
      </w:r>
      <w:proofErr w:type="spellEnd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()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. If we have multiple Java object types to be serialized/deserialized, we have to create a listener container for each type as shown above.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2"/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>Sending Java Objects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 xml:space="preserve">Now that we have configured our serializer and </w:t>
      </w:r>
      <w:proofErr w:type="spellStart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deserializer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, we can send a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User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object using the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KafkaTemplate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@Component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KafkaSenderExample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Autowired</w:t>
      </w:r>
      <w:proofErr w:type="spellEnd"/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private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&lt;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User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&gt;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userKafkaTemplate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void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sendCustomMessage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User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user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String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topicName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userKafkaTemplate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send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topicName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user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...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2"/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1"/>
          <w:szCs w:val="41"/>
        </w:rPr>
        <w:t>Receiving Java Objects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We can listen to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User</w:t>
      </w: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objects by using the </w:t>
      </w:r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@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KafkaListener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annotation: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@Component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class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KafkaListenersExample</w:t>
      </w:r>
      <w:proofErr w:type="spellEnd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@</w:t>
      </w:r>
      <w:proofErr w:type="spellStart"/>
      <w:r w:rsidRPr="00AC5FDF">
        <w:rPr>
          <w:rFonts w:ascii="Roboto Mono" w:eastAsia="Times New Roman" w:hAnsi="Roboto Mono" w:cs="Courier New"/>
          <w:b/>
          <w:bCs/>
          <w:color w:val="3C5D5D"/>
          <w:sz w:val="20"/>
          <w:szCs w:val="20"/>
        </w:rPr>
        <w:t>KafkaListener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topics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</w:t>
      </w:r>
      <w:proofErr w:type="spellStart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reflectoring</w:t>
      </w:r>
      <w:proofErr w:type="spellEnd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-user"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groupId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</w:t>
      </w:r>
      <w:proofErr w:type="spellStart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reflectoring</w:t>
      </w:r>
      <w:proofErr w:type="spellEnd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-user"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  </w:t>
      </w:r>
      <w:proofErr w:type="spellStart"/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>containerFactory</w:t>
      </w:r>
      <w:proofErr w:type="spellEnd"/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=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</w:t>
      </w:r>
      <w:proofErr w:type="spellStart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userKafkaListenerContainerFactory</w:t>
      </w:r>
      <w:proofErr w:type="spellEnd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void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990000"/>
          <w:sz w:val="20"/>
          <w:szCs w:val="20"/>
        </w:rPr>
        <w:t>listener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b/>
          <w:bCs/>
          <w:color w:val="445588"/>
          <w:sz w:val="20"/>
          <w:szCs w:val="20"/>
        </w:rPr>
        <w:t>User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user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{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lastRenderedPageBreak/>
        <w:t xml:space="preserve">    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LOG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.</w:t>
      </w:r>
      <w:r w:rsidRPr="00AC5FDF">
        <w:rPr>
          <w:rFonts w:ascii="Roboto Mono" w:eastAsia="Times New Roman" w:hAnsi="Roboto Mono" w:cs="Courier New"/>
          <w:color w:val="008080"/>
          <w:sz w:val="20"/>
          <w:szCs w:val="20"/>
        </w:rPr>
        <w:t>info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(</w:t>
      </w:r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"</w:t>
      </w:r>
      <w:proofErr w:type="spellStart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>CustomUserListener</w:t>
      </w:r>
      <w:proofErr w:type="spellEnd"/>
      <w:r w:rsidRPr="00AC5FDF">
        <w:rPr>
          <w:rFonts w:ascii="Roboto Mono" w:eastAsia="Times New Roman" w:hAnsi="Roboto Mono" w:cs="Courier New"/>
          <w:color w:val="DD1144"/>
          <w:sz w:val="20"/>
          <w:szCs w:val="20"/>
        </w:rPr>
        <w:t xml:space="preserve"> [{}]"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,</w:t>
      </w: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user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);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color w:val="333333"/>
          <w:sz w:val="20"/>
          <w:szCs w:val="20"/>
        </w:rPr>
        <w:t xml:space="preserve">  </w:t>
      </w: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0" w:after="150"/>
        <w:rPr>
          <w:rFonts w:ascii="Roboto Mono" w:eastAsia="Times New Roman" w:hAnsi="Roboto Mono" w:cs="Courier New"/>
          <w:color w:val="333333"/>
          <w:sz w:val="20"/>
          <w:szCs w:val="20"/>
        </w:rPr>
      </w:pPr>
      <w:r w:rsidRPr="00AC5FDF">
        <w:rPr>
          <w:rFonts w:ascii="Roboto Mono" w:eastAsia="Times New Roman" w:hAnsi="Roboto Mono" w:cs="Courier New"/>
          <w:b/>
          <w:bCs/>
          <w:color w:val="000000"/>
          <w:sz w:val="20"/>
          <w:szCs w:val="20"/>
        </w:rPr>
        <w:t>}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Since we have multiple listener containers, we are specifying which container factory to use.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If we don’t specify the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containerFactory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attribute it defaults to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kafkaListenerContainerFactory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which uses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StringSerializer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and </w:t>
      </w:r>
      <w:proofErr w:type="spellStart"/>
      <w:r w:rsidRPr="00AC5FDF">
        <w:rPr>
          <w:rFonts w:ascii="Roboto Mono" w:eastAsia="Times New Roman" w:hAnsi="Roboto Mono" w:cs="Courier New"/>
          <w:color w:val="3D455C"/>
          <w:sz w:val="30"/>
          <w:szCs w:val="30"/>
          <w:shd w:val="clear" w:color="auto" w:fill="EEEEEE"/>
        </w:rPr>
        <w:t>StringDeserializer</w:t>
      </w:r>
      <w:proofErr w:type="spellEnd"/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 in our case.</w:t>
      </w:r>
    </w:p>
    <w:p w:rsidR="00AC5FDF" w:rsidRPr="00AC5FDF" w:rsidRDefault="00AC5FDF" w:rsidP="00AC5FDF">
      <w:pPr>
        <w:pBdr>
          <w:bottom w:val="single" w:sz="6" w:space="4" w:color="F2F3F3"/>
        </w:pBdr>
        <w:shd w:val="clear" w:color="auto" w:fill="FFFFFF"/>
        <w:spacing w:before="450" w:after="225"/>
        <w:outlineLvl w:val="1"/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</w:pPr>
      <w:r w:rsidRPr="00AC5FDF">
        <w:rPr>
          <w:rFonts w:ascii="Roboto Slab" w:eastAsia="Times New Roman" w:hAnsi="Roboto Slab" w:cs="Times New Roman"/>
          <w:b/>
          <w:bCs/>
          <w:color w:val="212631"/>
          <w:sz w:val="48"/>
          <w:szCs w:val="48"/>
        </w:rPr>
        <w:t>Conclusion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In this article, we covered how we can leverage the Spring support for Kafka. Build Kafka based messaging with code examples that can help to get started quickly.</w:t>
      </w:r>
    </w:p>
    <w:p w:rsidR="00AC5FDF" w:rsidRPr="00AC5FDF" w:rsidRDefault="00AC5FDF" w:rsidP="00AC5FDF">
      <w:pPr>
        <w:shd w:val="clear" w:color="auto" w:fill="FFFFFF"/>
        <w:spacing w:before="450"/>
        <w:rPr>
          <w:rFonts w:ascii="Roboto Slab" w:eastAsia="Times New Roman" w:hAnsi="Roboto Slab" w:cs="Times New Roman"/>
          <w:color w:val="3D455C"/>
          <w:sz w:val="33"/>
          <w:szCs w:val="33"/>
        </w:rPr>
      </w:pPr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You can play around with the code </w:t>
      </w:r>
      <w:hyperlink r:id="rId9" w:history="1">
        <w:r w:rsidRPr="00AC5FDF">
          <w:rPr>
            <w:rFonts w:ascii="Roboto Slab" w:eastAsia="Times New Roman" w:hAnsi="Roboto Slab" w:cs="Times New Roman"/>
            <w:color w:val="00BFA5"/>
            <w:sz w:val="33"/>
            <w:szCs w:val="33"/>
            <w:u w:val="single"/>
          </w:rPr>
          <w:t>on GitHub</w:t>
        </w:r>
      </w:hyperlink>
      <w:r w:rsidRPr="00AC5FDF">
        <w:rPr>
          <w:rFonts w:ascii="Roboto Slab" w:eastAsia="Times New Roman" w:hAnsi="Roboto Slab" w:cs="Times New Roman"/>
          <w:color w:val="3D455C"/>
          <w:sz w:val="33"/>
          <w:szCs w:val="33"/>
        </w:rPr>
        <w:t>.</w:t>
      </w:r>
    </w:p>
    <w:p w:rsidR="009577CD" w:rsidRDefault="009577CD"/>
    <w:sectPr w:rsidR="009577CD" w:rsidSect="00771C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 Slab">
    <w:altName w:val="Arial"/>
    <w:panose1 w:val="020B0604020202020204"/>
    <w:charset w:val="00"/>
    <w:family w:val="roman"/>
    <w:notTrueType/>
    <w:pitch w:val="default"/>
  </w:font>
  <w:font w:name="Roboto Mono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A2B06"/>
    <w:multiLevelType w:val="multilevel"/>
    <w:tmpl w:val="701C5E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94B18"/>
    <w:multiLevelType w:val="multilevel"/>
    <w:tmpl w:val="4C384D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DF"/>
    <w:rsid w:val="00771CF4"/>
    <w:rsid w:val="009577CD"/>
    <w:rsid w:val="00AC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AF797"/>
  <w15:chartTrackingRefBased/>
  <w15:docId w15:val="{9B9D7B23-D071-314C-A8BD-0A1095A45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5FD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5FD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5F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5FD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C5F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C5F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C5F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5FDF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C5F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F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5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5FDF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DefaultParagraphFont"/>
    <w:rsid w:val="00AC5FDF"/>
  </w:style>
  <w:style w:type="character" w:customStyle="1" w:styleId="kd">
    <w:name w:val="kd"/>
    <w:basedOn w:val="DefaultParagraphFont"/>
    <w:rsid w:val="00AC5FDF"/>
  </w:style>
  <w:style w:type="character" w:customStyle="1" w:styleId="nc">
    <w:name w:val="nc"/>
    <w:basedOn w:val="DefaultParagraphFont"/>
    <w:rsid w:val="00AC5FDF"/>
  </w:style>
  <w:style w:type="character" w:customStyle="1" w:styleId="o">
    <w:name w:val="o"/>
    <w:basedOn w:val="DefaultParagraphFont"/>
    <w:rsid w:val="00AC5FDF"/>
  </w:style>
  <w:style w:type="character" w:customStyle="1" w:styleId="s">
    <w:name w:val="s"/>
    <w:basedOn w:val="DefaultParagraphFont"/>
    <w:rsid w:val="00AC5FDF"/>
  </w:style>
  <w:style w:type="character" w:customStyle="1" w:styleId="n">
    <w:name w:val="n"/>
    <w:basedOn w:val="DefaultParagraphFont"/>
    <w:rsid w:val="00AC5FDF"/>
  </w:style>
  <w:style w:type="character" w:customStyle="1" w:styleId="nf">
    <w:name w:val="nf"/>
    <w:basedOn w:val="DefaultParagraphFont"/>
    <w:rsid w:val="00AC5FDF"/>
  </w:style>
  <w:style w:type="character" w:customStyle="1" w:styleId="k">
    <w:name w:val="k"/>
    <w:basedOn w:val="DefaultParagraphFont"/>
    <w:rsid w:val="00AC5FDF"/>
  </w:style>
  <w:style w:type="character" w:customStyle="1" w:styleId="na">
    <w:name w:val="na"/>
    <w:basedOn w:val="DefaultParagraphFont"/>
    <w:rsid w:val="00AC5FDF"/>
  </w:style>
  <w:style w:type="character" w:customStyle="1" w:styleId="kt">
    <w:name w:val="kt"/>
    <w:basedOn w:val="DefaultParagraphFont"/>
    <w:rsid w:val="00AC5FDF"/>
  </w:style>
  <w:style w:type="character" w:customStyle="1" w:styleId="no">
    <w:name w:val="no"/>
    <w:basedOn w:val="DefaultParagraphFont"/>
    <w:rsid w:val="00AC5FDF"/>
  </w:style>
  <w:style w:type="character" w:customStyle="1" w:styleId="c1">
    <w:name w:val="c1"/>
    <w:basedOn w:val="DefaultParagraphFont"/>
    <w:rsid w:val="00AC5FDF"/>
  </w:style>
  <w:style w:type="character" w:customStyle="1" w:styleId="kc">
    <w:name w:val="kc"/>
    <w:basedOn w:val="DefaultParagraphFont"/>
    <w:rsid w:val="00AC5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1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9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3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lectoring.io/spring-boot-kafk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flectoring.io/spring-boot-kaf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afka.apache.org/quickst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hombergs/code-examples/tree/master/spring-boot/spring-boot-kafk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ombergs/code-examples/tree/master/spring-boot/spring-boot-kaf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2995</Words>
  <Characters>17072</Characters>
  <Application>Microsoft Office Word</Application>
  <DocSecurity>0</DocSecurity>
  <Lines>142</Lines>
  <Paragraphs>40</Paragraphs>
  <ScaleCrop>false</ScaleCrop>
  <Company/>
  <LinksUpToDate>false</LinksUpToDate>
  <CharactersWithSpaces>20027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2021-06-14T18:06:00Z</dcterms:created>
  <dcterms:modified xsi:type="dcterms:W3CDTF">2021-06-14T18:07:00Z</dcterms:modified>
</cp:coreProperties>
</file>