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716E8" w14:textId="627EAC1B" w:rsidR="00C607F9" w:rsidRDefault="00C607F9" w:rsidP="00C607F9">
      <w:pPr>
        <w:shd w:val="clear" w:color="auto" w:fill="FFFFFF"/>
        <w:spacing w:before="360" w:after="240"/>
        <w:jc w:val="center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  <w:t xml:space="preserve">REACTIVE STREAM </w:t>
      </w:r>
      <w:r w:rsidRPr="00C607F9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  <w:t>SPE</w:t>
      </w:r>
      <w:r w:rsidR="00EF35A0" w:rsidRPr="00C607F9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  <w:t>CIFICATION</w:t>
      </w:r>
      <w:r w:rsidR="00EF35A0">
        <w:rPr>
          <w:rFonts w:ascii="Helvetica" w:eastAsia="Times New Roman" w:hAnsi="Helvetica" w:cs="Times New Roman"/>
          <w:b/>
          <w:bCs/>
          <w:noProof/>
          <w:color w:val="24292E"/>
          <w:sz w:val="30"/>
          <w:szCs w:val="30"/>
          <w:lang w:eastAsia="en-GB"/>
        </w:rPr>
        <w:t xml:space="preserve"> </w:t>
      </w:r>
      <w:r w:rsidR="00473877">
        <w:rPr>
          <w:rFonts w:ascii="Helvetica" w:eastAsia="Times New Roman" w:hAnsi="Helvetica" w:cs="Times New Roman"/>
          <w:b/>
          <w:bCs/>
          <w:noProof/>
          <w:color w:val="24292E"/>
          <w:sz w:val="30"/>
          <w:szCs w:val="30"/>
          <w:lang w:eastAsia="en-GB"/>
        </w:rPr>
        <w:drawing>
          <wp:inline distT="0" distB="0" distL="0" distR="0" wp14:anchorId="2A4D6DAB" wp14:editId="3342EE1B">
            <wp:extent cx="5729605" cy="4884420"/>
            <wp:effectExtent l="0" t="0" r="10795" b="0"/>
            <wp:docPr id="1" name="Picture 1" descr="../Desktop/Screenshot%202019-11-06%20at%207.23.0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shot%202019-11-06%20at%207.23.06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AC14" w14:textId="77777777" w:rsidR="00473877" w:rsidRDefault="00473877" w:rsidP="00F2585B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en-GB"/>
        </w:rPr>
      </w:pPr>
    </w:p>
    <w:p w14:paraId="1A696C95" w14:textId="329A7127" w:rsidR="00334F5E" w:rsidRDefault="00334F5E" w:rsidP="00F2585B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8"/>
          <w:szCs w:val="28"/>
          <w:lang w:eastAsia="en-GB"/>
        </w:rPr>
      </w:pPr>
      <w:r w:rsidRPr="00334F5E">
        <w:rPr>
          <w:rFonts w:ascii="Helvetica" w:eastAsia="Times New Roman" w:hAnsi="Helvetica" w:cs="Times New Roman"/>
          <w:b/>
          <w:bCs/>
          <w:color w:val="24292E"/>
          <w:sz w:val="28"/>
          <w:szCs w:val="28"/>
          <w:lang w:eastAsia="en-GB"/>
        </w:rPr>
        <w:t>There are 2 ways of creating Reactive API</w:t>
      </w:r>
    </w:p>
    <w:p w14:paraId="69F3B843" w14:textId="1E90C18B" w:rsidR="00334F5E" w:rsidRPr="00DB3F0D" w:rsidRDefault="00FA6EE0" w:rsidP="00DB3F0D">
      <w:pPr>
        <w:pStyle w:val="ListParagraph"/>
        <w:numPr>
          <w:ilvl w:val="0"/>
          <w:numId w:val="2"/>
        </w:num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Cs/>
          <w:color w:val="24292E"/>
          <w:sz w:val="28"/>
          <w:szCs w:val="28"/>
          <w:lang w:eastAsia="en-GB"/>
        </w:rPr>
      </w:pPr>
      <w:r w:rsidRPr="00DB3F0D">
        <w:rPr>
          <w:rFonts w:ascii="Helvetica" w:eastAsia="Times New Roman" w:hAnsi="Helvetica" w:cs="Times New Roman"/>
          <w:bCs/>
          <w:color w:val="24292E"/>
          <w:sz w:val="28"/>
          <w:szCs w:val="28"/>
          <w:lang w:eastAsia="en-GB"/>
        </w:rPr>
        <w:t xml:space="preserve">Using </w:t>
      </w:r>
      <w:proofErr w:type="spellStart"/>
      <w:r w:rsidRPr="00DB3F0D">
        <w:rPr>
          <w:rFonts w:ascii="Helvetica" w:eastAsia="Times New Roman" w:hAnsi="Helvetica" w:cs="Times New Roman"/>
          <w:bCs/>
          <w:color w:val="24292E"/>
          <w:sz w:val="28"/>
          <w:szCs w:val="28"/>
          <w:lang w:eastAsia="en-GB"/>
        </w:rPr>
        <w:t>RestController</w:t>
      </w:r>
      <w:proofErr w:type="spellEnd"/>
    </w:p>
    <w:p w14:paraId="20715E2A" w14:textId="44A7A158" w:rsidR="00DB3F0D" w:rsidRDefault="00DB3F0D" w:rsidP="00DB3F0D">
      <w:pPr>
        <w:pStyle w:val="ListParagraph"/>
        <w:numPr>
          <w:ilvl w:val="0"/>
          <w:numId w:val="2"/>
        </w:num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Cs/>
          <w:color w:val="24292E"/>
          <w:sz w:val="28"/>
          <w:szCs w:val="28"/>
          <w:lang w:eastAsia="en-GB"/>
        </w:rPr>
      </w:pPr>
      <w:r w:rsidRPr="00DB3F0D">
        <w:rPr>
          <w:rFonts w:ascii="Helvetica" w:eastAsia="Times New Roman" w:hAnsi="Helvetica" w:cs="Times New Roman"/>
          <w:bCs/>
          <w:color w:val="24292E"/>
          <w:sz w:val="28"/>
          <w:szCs w:val="28"/>
          <w:lang w:eastAsia="en-GB"/>
        </w:rPr>
        <w:t>Using Functional programming of URL hander mapping</w:t>
      </w:r>
    </w:p>
    <w:p w14:paraId="239F9C54" w14:textId="794E3E2D" w:rsidR="005E7BFC" w:rsidRDefault="005E7BFC" w:rsidP="005E7BFC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28"/>
          <w:szCs w:val="28"/>
          <w:lang w:eastAsia="en-GB"/>
        </w:rPr>
      </w:pPr>
      <w:r w:rsidRPr="00334F5E">
        <w:rPr>
          <w:rFonts w:ascii="Helvetica" w:eastAsia="Times New Roman" w:hAnsi="Helvetica" w:cs="Times New Roman"/>
          <w:b/>
          <w:bCs/>
          <w:color w:val="24292E"/>
          <w:sz w:val="28"/>
          <w:szCs w:val="28"/>
          <w:lang w:eastAsia="en-GB"/>
        </w:rPr>
        <w:t xml:space="preserve">There are 2 </w:t>
      </w:r>
      <w:r>
        <w:rPr>
          <w:rFonts w:ascii="Helvetica" w:eastAsia="Times New Roman" w:hAnsi="Helvetica" w:cs="Times New Roman"/>
          <w:b/>
          <w:bCs/>
          <w:color w:val="24292E"/>
          <w:sz w:val="28"/>
          <w:szCs w:val="28"/>
          <w:lang w:eastAsia="en-GB"/>
        </w:rPr>
        <w:t xml:space="preserve">types of </w:t>
      </w:r>
      <w:r w:rsidRPr="00334F5E">
        <w:rPr>
          <w:rFonts w:ascii="Helvetica" w:eastAsia="Times New Roman" w:hAnsi="Helvetica" w:cs="Times New Roman"/>
          <w:b/>
          <w:bCs/>
          <w:color w:val="24292E"/>
          <w:sz w:val="28"/>
          <w:szCs w:val="28"/>
          <w:lang w:eastAsia="en-GB"/>
        </w:rPr>
        <w:t>R</w:t>
      </w:r>
      <w:r>
        <w:rPr>
          <w:rFonts w:ascii="Helvetica" w:eastAsia="Times New Roman" w:hAnsi="Helvetica" w:cs="Times New Roman"/>
          <w:b/>
          <w:bCs/>
          <w:color w:val="24292E"/>
          <w:sz w:val="28"/>
          <w:szCs w:val="28"/>
          <w:lang w:eastAsia="en-GB"/>
        </w:rPr>
        <w:t>eactor</w:t>
      </w:r>
    </w:p>
    <w:p w14:paraId="3D3D13BD" w14:textId="742EF89B" w:rsidR="005E7BFC" w:rsidRPr="00DB3F0D" w:rsidRDefault="005E7BFC" w:rsidP="005E7BFC">
      <w:pPr>
        <w:pStyle w:val="ListParagraph"/>
        <w:numPr>
          <w:ilvl w:val="0"/>
          <w:numId w:val="3"/>
        </w:num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Cs/>
          <w:color w:val="24292E"/>
          <w:sz w:val="28"/>
          <w:szCs w:val="28"/>
          <w:lang w:eastAsia="en-GB"/>
        </w:rPr>
      </w:pPr>
      <w:r w:rsidRPr="004B0A75">
        <w:rPr>
          <w:rFonts w:ascii="Helvetica" w:eastAsia="Times New Roman" w:hAnsi="Helvetica" w:cs="Times New Roman"/>
          <w:bCs/>
          <w:color w:val="00B050"/>
          <w:sz w:val="28"/>
          <w:szCs w:val="28"/>
          <w:lang w:eastAsia="en-GB"/>
        </w:rPr>
        <w:t>Mono</w:t>
      </w:r>
      <w:r w:rsidR="008F13ED" w:rsidRPr="004B0A75">
        <w:rPr>
          <w:rFonts w:ascii="Helvetica" w:eastAsia="Times New Roman" w:hAnsi="Helvetica" w:cs="Times New Roman"/>
          <w:bCs/>
          <w:color w:val="00B050"/>
          <w:sz w:val="28"/>
          <w:szCs w:val="28"/>
          <w:lang w:eastAsia="en-GB"/>
        </w:rPr>
        <w:t xml:space="preserve"> </w:t>
      </w:r>
      <w:r w:rsidR="008F13ED">
        <w:rPr>
          <w:rFonts w:ascii="Helvetica" w:eastAsia="Times New Roman" w:hAnsi="Helvetica" w:cs="Times New Roman"/>
          <w:bCs/>
          <w:color w:val="24292E"/>
          <w:sz w:val="28"/>
          <w:szCs w:val="28"/>
          <w:lang w:eastAsia="en-GB"/>
        </w:rPr>
        <w:t xml:space="preserve">for API that expose 0 or 1 element. </w:t>
      </w:r>
      <w:proofErr w:type="spellStart"/>
      <w:r w:rsidR="008F13ED">
        <w:rPr>
          <w:rFonts w:ascii="Helvetica" w:eastAsia="Times New Roman" w:hAnsi="Helvetica" w:cs="Times New Roman"/>
          <w:bCs/>
          <w:color w:val="24292E"/>
          <w:sz w:val="28"/>
          <w:szCs w:val="28"/>
          <w:lang w:eastAsia="en-GB"/>
        </w:rPr>
        <w:t>Eg</w:t>
      </w:r>
      <w:proofErr w:type="spellEnd"/>
      <w:r w:rsidR="008F13ED">
        <w:rPr>
          <w:rFonts w:ascii="Helvetica" w:eastAsia="Times New Roman" w:hAnsi="Helvetica" w:cs="Times New Roman"/>
          <w:bCs/>
          <w:color w:val="24292E"/>
          <w:sz w:val="28"/>
          <w:szCs w:val="28"/>
          <w:lang w:eastAsia="en-GB"/>
        </w:rPr>
        <w:t>: Just only one Employee obj</w:t>
      </w:r>
      <w:r w:rsidR="002A418A">
        <w:rPr>
          <w:rFonts w:ascii="Helvetica" w:eastAsia="Times New Roman" w:hAnsi="Helvetica" w:cs="Times New Roman"/>
          <w:bCs/>
          <w:color w:val="24292E"/>
          <w:sz w:val="28"/>
          <w:szCs w:val="28"/>
          <w:lang w:eastAsia="en-GB"/>
        </w:rPr>
        <w:t>ec</w:t>
      </w:r>
      <w:r w:rsidR="008F13ED">
        <w:rPr>
          <w:rFonts w:ascii="Helvetica" w:eastAsia="Times New Roman" w:hAnsi="Helvetica" w:cs="Times New Roman"/>
          <w:bCs/>
          <w:color w:val="24292E"/>
          <w:sz w:val="28"/>
          <w:szCs w:val="28"/>
          <w:lang w:eastAsia="en-GB"/>
        </w:rPr>
        <w:t>t then choose MONO.</w:t>
      </w:r>
    </w:p>
    <w:p w14:paraId="31442FD2" w14:textId="3828CDEE" w:rsidR="00561853" w:rsidRPr="007D3E67" w:rsidRDefault="005E7BFC" w:rsidP="00E1400F">
      <w:pPr>
        <w:pStyle w:val="ListParagraph"/>
        <w:numPr>
          <w:ilvl w:val="0"/>
          <w:numId w:val="3"/>
        </w:num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Cs/>
          <w:color w:val="24292E"/>
          <w:sz w:val="28"/>
          <w:szCs w:val="28"/>
          <w:lang w:eastAsia="en-GB"/>
        </w:rPr>
      </w:pPr>
      <w:r w:rsidRPr="004B0A75">
        <w:rPr>
          <w:rFonts w:ascii="Helvetica" w:eastAsia="Times New Roman" w:hAnsi="Helvetica" w:cs="Times New Roman"/>
          <w:bCs/>
          <w:color w:val="00B050"/>
          <w:sz w:val="28"/>
          <w:szCs w:val="28"/>
          <w:lang w:eastAsia="en-GB"/>
        </w:rPr>
        <w:t>Flux</w:t>
      </w:r>
      <w:r w:rsidR="008F13ED" w:rsidRPr="004B0A75">
        <w:rPr>
          <w:rFonts w:ascii="Helvetica" w:eastAsia="Times New Roman" w:hAnsi="Helvetica" w:cs="Times New Roman"/>
          <w:bCs/>
          <w:color w:val="00B050"/>
          <w:sz w:val="28"/>
          <w:szCs w:val="28"/>
          <w:lang w:eastAsia="en-GB"/>
        </w:rPr>
        <w:t xml:space="preserve"> </w:t>
      </w:r>
      <w:r w:rsidR="008F13ED">
        <w:rPr>
          <w:rFonts w:ascii="Helvetica" w:eastAsia="Times New Roman" w:hAnsi="Helvetica" w:cs="Times New Roman"/>
          <w:bCs/>
          <w:color w:val="24292E"/>
          <w:sz w:val="28"/>
          <w:szCs w:val="28"/>
          <w:lang w:eastAsia="en-GB"/>
        </w:rPr>
        <w:t>for API that expose 0 to N elements (</w:t>
      </w:r>
      <w:proofErr w:type="spellStart"/>
      <w:r w:rsidR="008F13ED">
        <w:rPr>
          <w:rFonts w:ascii="Helvetica" w:eastAsia="Times New Roman" w:hAnsi="Helvetica" w:cs="Times New Roman"/>
          <w:bCs/>
          <w:color w:val="24292E"/>
          <w:sz w:val="28"/>
          <w:szCs w:val="28"/>
          <w:lang w:eastAsia="en-GB"/>
        </w:rPr>
        <w:t>i.e</w:t>
      </w:r>
      <w:proofErr w:type="spellEnd"/>
      <w:r w:rsidR="008F13ED">
        <w:rPr>
          <w:rFonts w:ascii="Helvetica" w:eastAsia="Times New Roman" w:hAnsi="Helvetica" w:cs="Times New Roman"/>
          <w:bCs/>
          <w:color w:val="24292E"/>
          <w:sz w:val="28"/>
          <w:szCs w:val="28"/>
          <w:lang w:eastAsia="en-GB"/>
        </w:rPr>
        <w:t>) more than one elements</w:t>
      </w:r>
      <w:r w:rsidR="00CF21DD">
        <w:rPr>
          <w:rFonts w:ascii="Helvetica" w:eastAsia="Times New Roman" w:hAnsi="Helvetica" w:cs="Times New Roman"/>
          <w:bCs/>
          <w:color w:val="24292E"/>
          <w:sz w:val="28"/>
          <w:szCs w:val="28"/>
          <w:lang w:eastAsia="en-GB"/>
        </w:rPr>
        <w:t xml:space="preserve">. </w:t>
      </w:r>
      <w:proofErr w:type="spellStart"/>
      <w:r w:rsidR="00CF21DD">
        <w:rPr>
          <w:rFonts w:ascii="Helvetica" w:eastAsia="Times New Roman" w:hAnsi="Helvetica" w:cs="Times New Roman"/>
          <w:bCs/>
          <w:color w:val="24292E"/>
          <w:sz w:val="28"/>
          <w:szCs w:val="28"/>
          <w:lang w:eastAsia="en-GB"/>
        </w:rPr>
        <w:t>Eg</w:t>
      </w:r>
      <w:proofErr w:type="spellEnd"/>
      <w:r w:rsidR="00CF21DD">
        <w:rPr>
          <w:rFonts w:ascii="Helvetica" w:eastAsia="Times New Roman" w:hAnsi="Helvetica" w:cs="Times New Roman"/>
          <w:bCs/>
          <w:color w:val="24292E"/>
          <w:sz w:val="28"/>
          <w:szCs w:val="28"/>
          <w:lang w:eastAsia="en-GB"/>
        </w:rPr>
        <w:t>: List of Employee objects then choose FLUX.</w:t>
      </w:r>
    </w:p>
    <w:p w14:paraId="2174589D" w14:textId="77777777" w:rsidR="00561853" w:rsidRDefault="00561853" w:rsidP="00561853">
      <w:r>
        <w:rPr>
          <w:noProof/>
          <w:lang w:eastAsia="en-GB"/>
        </w:rPr>
        <w:lastRenderedPageBreak/>
        <w:drawing>
          <wp:inline distT="0" distB="0" distL="0" distR="0" wp14:anchorId="7D86DEED" wp14:editId="3A23189E">
            <wp:extent cx="5718175" cy="3669030"/>
            <wp:effectExtent l="0" t="0" r="0" b="0"/>
            <wp:docPr id="7" name="Picture 7" descr="../Desktop/Screenshot%202019-11-15%20at%208.31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shot%202019-11-15%20at%208.31.08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8532F" w14:textId="77777777" w:rsidR="00561853" w:rsidRDefault="00561853" w:rsidP="00561853"/>
    <w:p w14:paraId="2E1BE4E1" w14:textId="77777777" w:rsidR="00561853" w:rsidRDefault="00561853" w:rsidP="00561853"/>
    <w:p w14:paraId="7F28450E" w14:textId="77777777" w:rsidR="00561853" w:rsidRDefault="00561853" w:rsidP="00561853"/>
    <w:p w14:paraId="46EE2891" w14:textId="77777777" w:rsidR="00561853" w:rsidRDefault="00561853" w:rsidP="00561853"/>
    <w:p w14:paraId="39970D88" w14:textId="77777777" w:rsidR="00561853" w:rsidRDefault="00561853" w:rsidP="00561853">
      <w:r>
        <w:t>Publisher is the data producer or Data emitter.</w:t>
      </w:r>
    </w:p>
    <w:p w14:paraId="72EEDF7D" w14:textId="77777777" w:rsidR="00561853" w:rsidRDefault="00561853" w:rsidP="00561853"/>
    <w:p w14:paraId="5100AA62" w14:textId="77777777" w:rsidR="00561853" w:rsidRDefault="00561853" w:rsidP="00561853">
      <w:r>
        <w:t>Subscriber is the consumer (consuming the API) that is going to read the data from publisher. Basically Subscriber is also called as Consumer.</w:t>
      </w:r>
    </w:p>
    <w:p w14:paraId="219541B4" w14:textId="77777777" w:rsidR="00561853" w:rsidRDefault="00561853" w:rsidP="00561853"/>
    <w:p w14:paraId="76065088" w14:textId="77777777" w:rsidR="00561853" w:rsidRDefault="00561853" w:rsidP="00561853">
      <w:r>
        <w:t>No in the arrow mark represents the flow of Events, so above diagram shows 5 events for successfully consuming of Data</w:t>
      </w:r>
    </w:p>
    <w:p w14:paraId="6B4C6FCF" w14:textId="77777777" w:rsidR="00561853" w:rsidRDefault="00561853" w:rsidP="00561853"/>
    <w:p w14:paraId="6E6A4285" w14:textId="0AC0441D" w:rsidR="00561853" w:rsidRDefault="00561853" w:rsidP="00561853">
      <w:r>
        <w:t>Subscriber is going to invoke the su</w:t>
      </w:r>
      <w:r w:rsidR="00C91338">
        <w:t>bscribe method of the publisher.</w:t>
      </w:r>
    </w:p>
    <w:p w14:paraId="1FEB504D" w14:textId="3E77CD7D" w:rsidR="00561853" w:rsidRPr="00C607F9" w:rsidRDefault="00D6225C" w:rsidP="00E1400F">
      <w:pPr>
        <w:shd w:val="clear" w:color="auto" w:fill="FFFFFF"/>
        <w:spacing w:before="360" w:after="240"/>
        <w:outlineLvl w:val="2"/>
      </w:pPr>
      <w:r w:rsidRPr="00E1400F">
        <w:t>All</w:t>
      </w:r>
      <w:r>
        <w:t xml:space="preserve"> of these</w:t>
      </w:r>
      <w:r w:rsidR="006553C0">
        <w:t xml:space="preserve"> below 4</w:t>
      </w:r>
      <w:r>
        <w:t xml:space="preserve"> interface talk to each other to form the REACTIVE stream flow</w:t>
      </w:r>
    </w:p>
    <w:p w14:paraId="0D76B2E7" w14:textId="074791DC" w:rsidR="00C607F9" w:rsidRPr="00841BC6" w:rsidRDefault="00C607F9" w:rsidP="00841BC6">
      <w:pPr>
        <w:pStyle w:val="ListParagraph"/>
        <w:numPr>
          <w:ilvl w:val="0"/>
          <w:numId w:val="5"/>
        </w:numPr>
        <w:shd w:val="clear" w:color="auto" w:fill="FFFFFF"/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eastAsia="en-GB"/>
        </w:rPr>
      </w:pPr>
      <w:r w:rsidRPr="00841BC6">
        <w:rPr>
          <w:rFonts w:ascii="Helvetica" w:eastAsia="Times New Roman" w:hAnsi="Helvetica" w:cs="Times New Roman"/>
          <w:b/>
          <w:bCs/>
          <w:color w:val="24292E"/>
          <w:lang w:eastAsia="en-GB"/>
        </w:rPr>
        <w:t>Publisher (</w:t>
      </w:r>
      <w:hyperlink r:id="rId7" w:history="1">
        <w:r w:rsidRPr="00841BC6">
          <w:rPr>
            <w:rFonts w:ascii="Helvetica" w:eastAsia="Times New Roman" w:hAnsi="Helvetica" w:cs="Times New Roman"/>
            <w:b/>
            <w:bCs/>
            <w:color w:val="0366D6"/>
            <w:lang w:eastAsia="en-GB"/>
          </w:rPr>
          <w:t>Code</w:t>
        </w:r>
      </w:hyperlink>
      <w:r w:rsidRPr="00841BC6">
        <w:rPr>
          <w:rFonts w:ascii="Helvetica" w:eastAsia="Times New Roman" w:hAnsi="Helvetica" w:cs="Times New Roman"/>
          <w:b/>
          <w:bCs/>
          <w:color w:val="24292E"/>
          <w:lang w:eastAsia="en-GB"/>
        </w:rPr>
        <w:t>)</w:t>
      </w:r>
    </w:p>
    <w:p w14:paraId="213ABC7F" w14:textId="77777777" w:rsidR="00841BC6" w:rsidRPr="001779AA" w:rsidRDefault="00841BC6" w:rsidP="001779A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eastAsia="en-GB"/>
        </w:rPr>
      </w:pPr>
      <w:r w:rsidRPr="001779AA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eastAsia="en-GB"/>
        </w:rPr>
        <w:t>Emits a sequence of events to subscribers according to the demand received from its subscribers. A publisher can serve multiple subscribers.</w:t>
      </w:r>
    </w:p>
    <w:p w14:paraId="39F1AB5B" w14:textId="6FF0E4FA" w:rsidR="00841BC6" w:rsidRPr="006D36B6" w:rsidRDefault="00841BC6" w:rsidP="006D36B6">
      <w:pPr>
        <w:shd w:val="clear" w:color="auto" w:fill="FFFFFF"/>
        <w:spacing w:before="150" w:after="240"/>
        <w:ind w:left="36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r w:rsidRPr="006D36B6">
        <w:rPr>
          <w:rFonts w:ascii="Helvetica Neue" w:hAnsi="Helvetica Neue" w:cs="Times New Roman"/>
          <w:color w:val="333333"/>
          <w:sz w:val="26"/>
          <w:szCs w:val="26"/>
          <w:lang w:eastAsia="en-GB"/>
        </w:rPr>
        <w:t>It has a single method:</w:t>
      </w:r>
    </w:p>
    <w:p w14:paraId="1DB9FB9F" w14:textId="77777777" w:rsidR="00C607F9" w:rsidRPr="00C607F9" w:rsidRDefault="00C607F9" w:rsidP="00C607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en-GB"/>
        </w:rPr>
      </w:pPr>
      <w:r w:rsidRPr="00C607F9">
        <w:rPr>
          <w:rFonts w:ascii="Consolas" w:hAnsi="Consolas" w:cs="Courier New"/>
          <w:color w:val="D73A49"/>
          <w:sz w:val="20"/>
          <w:szCs w:val="20"/>
          <w:lang w:eastAsia="en-GB"/>
        </w:rPr>
        <w:t>public</w:t>
      </w:r>
      <w:r w:rsidRPr="00C607F9">
        <w:rPr>
          <w:rFonts w:ascii="Consolas" w:hAnsi="Consolas" w:cs="Courier New"/>
          <w:color w:val="24292E"/>
          <w:sz w:val="20"/>
          <w:szCs w:val="20"/>
          <w:lang w:eastAsia="en-GB"/>
        </w:rPr>
        <w:t xml:space="preserve"> </w:t>
      </w:r>
      <w:r w:rsidRPr="00C607F9">
        <w:rPr>
          <w:rFonts w:ascii="Consolas" w:hAnsi="Consolas" w:cs="Courier New"/>
          <w:color w:val="D73A49"/>
          <w:sz w:val="20"/>
          <w:szCs w:val="20"/>
          <w:lang w:eastAsia="en-GB"/>
        </w:rPr>
        <w:t>interface</w:t>
      </w:r>
      <w:r w:rsidRPr="00C607F9">
        <w:rPr>
          <w:rFonts w:ascii="Consolas" w:hAnsi="Consolas" w:cs="Courier New"/>
          <w:color w:val="24292E"/>
          <w:sz w:val="20"/>
          <w:szCs w:val="20"/>
          <w:lang w:eastAsia="en-GB"/>
        </w:rPr>
        <w:t xml:space="preserve"> </w:t>
      </w:r>
      <w:r w:rsidRPr="00C607F9">
        <w:rPr>
          <w:rFonts w:ascii="Consolas" w:hAnsi="Consolas" w:cs="Courier New"/>
          <w:color w:val="6F42C1"/>
          <w:sz w:val="20"/>
          <w:szCs w:val="20"/>
          <w:lang w:eastAsia="en-GB"/>
        </w:rPr>
        <w:t>Publisher</w:t>
      </w:r>
      <w:r w:rsidRPr="00C607F9">
        <w:rPr>
          <w:rFonts w:ascii="Consolas" w:hAnsi="Consolas" w:cs="Courier New"/>
          <w:color w:val="24292E"/>
          <w:sz w:val="20"/>
          <w:szCs w:val="20"/>
          <w:lang w:eastAsia="en-GB"/>
        </w:rPr>
        <w:t>&lt;T&gt; {</w:t>
      </w:r>
    </w:p>
    <w:p w14:paraId="02F6C2FB" w14:textId="77777777" w:rsidR="00C607F9" w:rsidRPr="00C607F9" w:rsidRDefault="00C607F9" w:rsidP="00C607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en-GB"/>
        </w:rPr>
      </w:pPr>
      <w:r w:rsidRPr="00C607F9">
        <w:rPr>
          <w:rFonts w:ascii="Consolas" w:hAnsi="Consolas" w:cs="Courier New"/>
          <w:color w:val="24292E"/>
          <w:sz w:val="20"/>
          <w:szCs w:val="20"/>
          <w:lang w:eastAsia="en-GB"/>
        </w:rPr>
        <w:t xml:space="preserve">    </w:t>
      </w:r>
      <w:r w:rsidRPr="00C607F9">
        <w:rPr>
          <w:rFonts w:ascii="Consolas" w:hAnsi="Consolas" w:cs="Courier New"/>
          <w:color w:val="D73A49"/>
          <w:sz w:val="20"/>
          <w:szCs w:val="20"/>
          <w:lang w:eastAsia="en-GB"/>
        </w:rPr>
        <w:t>public</w:t>
      </w:r>
      <w:r w:rsidRPr="00C607F9">
        <w:rPr>
          <w:rFonts w:ascii="Consolas" w:hAnsi="Consolas" w:cs="Courier New"/>
          <w:color w:val="24292E"/>
          <w:sz w:val="20"/>
          <w:szCs w:val="20"/>
          <w:lang w:eastAsia="en-GB"/>
        </w:rPr>
        <w:t xml:space="preserve"> </w:t>
      </w:r>
      <w:r w:rsidRPr="00C607F9">
        <w:rPr>
          <w:rFonts w:ascii="Consolas" w:hAnsi="Consolas" w:cs="Courier New"/>
          <w:color w:val="D73A49"/>
          <w:sz w:val="20"/>
          <w:szCs w:val="20"/>
          <w:lang w:eastAsia="en-GB"/>
        </w:rPr>
        <w:t>void</w:t>
      </w:r>
      <w:r w:rsidRPr="00C607F9">
        <w:rPr>
          <w:rFonts w:ascii="Consolas" w:hAnsi="Consolas" w:cs="Courier New"/>
          <w:color w:val="24292E"/>
          <w:sz w:val="20"/>
          <w:szCs w:val="20"/>
          <w:lang w:eastAsia="en-GB"/>
        </w:rPr>
        <w:t xml:space="preserve"> </w:t>
      </w:r>
      <w:proofErr w:type="gramStart"/>
      <w:r w:rsidRPr="00C607F9">
        <w:rPr>
          <w:rFonts w:ascii="Consolas" w:hAnsi="Consolas" w:cs="Courier New"/>
          <w:color w:val="6F42C1"/>
          <w:sz w:val="20"/>
          <w:szCs w:val="20"/>
          <w:lang w:eastAsia="en-GB"/>
        </w:rPr>
        <w:t>subscribe</w:t>
      </w:r>
      <w:r w:rsidRPr="00C607F9">
        <w:rPr>
          <w:rFonts w:ascii="Consolas" w:hAnsi="Consolas" w:cs="Courier New"/>
          <w:color w:val="24292E"/>
          <w:sz w:val="20"/>
          <w:szCs w:val="20"/>
          <w:lang w:eastAsia="en-GB"/>
        </w:rPr>
        <w:t>(</w:t>
      </w:r>
      <w:proofErr w:type="gramEnd"/>
      <w:r w:rsidRPr="00C607F9">
        <w:rPr>
          <w:rFonts w:ascii="Consolas" w:hAnsi="Consolas" w:cs="Courier New"/>
          <w:color w:val="D73A49"/>
          <w:sz w:val="20"/>
          <w:szCs w:val="20"/>
          <w:lang w:eastAsia="en-GB"/>
        </w:rPr>
        <w:t xml:space="preserve">Subscriber&lt;? super </w:t>
      </w:r>
      <w:r w:rsidRPr="00C607F9">
        <w:rPr>
          <w:rFonts w:ascii="Consolas" w:hAnsi="Consolas" w:cs="Courier New"/>
          <w:color w:val="24292E"/>
          <w:sz w:val="20"/>
          <w:szCs w:val="20"/>
          <w:lang w:eastAsia="en-GB"/>
        </w:rPr>
        <w:t>T</w:t>
      </w:r>
      <w:r w:rsidRPr="00C607F9">
        <w:rPr>
          <w:rFonts w:ascii="Consolas" w:hAnsi="Consolas" w:cs="Courier New"/>
          <w:color w:val="D73A49"/>
          <w:sz w:val="20"/>
          <w:szCs w:val="20"/>
          <w:lang w:eastAsia="en-GB"/>
        </w:rPr>
        <w:t>&gt;</w:t>
      </w:r>
      <w:r w:rsidRPr="00C607F9">
        <w:rPr>
          <w:rFonts w:ascii="Consolas" w:hAnsi="Consolas" w:cs="Courier New"/>
          <w:color w:val="24292E"/>
          <w:sz w:val="20"/>
          <w:szCs w:val="20"/>
          <w:lang w:eastAsia="en-GB"/>
        </w:rPr>
        <w:t xml:space="preserve"> </w:t>
      </w:r>
      <w:r w:rsidRPr="00C607F9">
        <w:rPr>
          <w:rFonts w:ascii="Consolas" w:hAnsi="Consolas" w:cs="Courier New"/>
          <w:color w:val="E36209"/>
          <w:sz w:val="20"/>
          <w:szCs w:val="20"/>
          <w:lang w:eastAsia="en-GB"/>
        </w:rPr>
        <w:t>s</w:t>
      </w:r>
      <w:r w:rsidRPr="00C607F9">
        <w:rPr>
          <w:rFonts w:ascii="Consolas" w:hAnsi="Consolas" w:cs="Courier New"/>
          <w:color w:val="24292E"/>
          <w:sz w:val="20"/>
          <w:szCs w:val="20"/>
          <w:lang w:eastAsia="en-GB"/>
        </w:rPr>
        <w:t>);</w:t>
      </w:r>
    </w:p>
    <w:p w14:paraId="4FA2BDD9" w14:textId="77777777" w:rsidR="00C607F9" w:rsidRPr="00C607F9" w:rsidRDefault="00C607F9" w:rsidP="00C607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en-GB"/>
        </w:rPr>
      </w:pPr>
      <w:r w:rsidRPr="00C607F9">
        <w:rPr>
          <w:rFonts w:ascii="Consolas" w:hAnsi="Consolas" w:cs="Courier New"/>
          <w:color w:val="24292E"/>
          <w:sz w:val="20"/>
          <w:szCs w:val="20"/>
          <w:lang w:eastAsia="en-GB"/>
        </w:rPr>
        <w:t>}</w:t>
      </w:r>
    </w:p>
    <w:p w14:paraId="3623001E" w14:textId="77777777" w:rsidR="00A40B56" w:rsidRDefault="00A40B56"/>
    <w:p w14:paraId="77C83ECF" w14:textId="293AE092" w:rsidR="00A40B56" w:rsidRDefault="00A06BD2" w:rsidP="00024461">
      <w:pPr>
        <w:pStyle w:val="ListParagraph"/>
        <w:numPr>
          <w:ilvl w:val="0"/>
          <w:numId w:val="4"/>
        </w:numPr>
      </w:pPr>
      <w:r>
        <w:t>Publisher is also called as P</w:t>
      </w:r>
      <w:r w:rsidR="009C0E52">
        <w:t>roducer</w:t>
      </w:r>
      <w:r w:rsidR="008D5216">
        <w:t>.</w:t>
      </w:r>
    </w:p>
    <w:p w14:paraId="42254984" w14:textId="3DAB05AC" w:rsidR="0028314B" w:rsidRDefault="0028314B" w:rsidP="00024461">
      <w:pPr>
        <w:pStyle w:val="ListParagraph"/>
        <w:numPr>
          <w:ilvl w:val="0"/>
          <w:numId w:val="4"/>
        </w:numPr>
      </w:pPr>
      <w:r>
        <w:t>Publisher a</w:t>
      </w:r>
      <w:r w:rsidR="0046719C">
        <w:t xml:space="preserve">re generally the </w:t>
      </w:r>
      <w:r w:rsidR="0046719C" w:rsidRPr="00D31C64">
        <w:rPr>
          <w:b/>
        </w:rPr>
        <w:t>Data source producers</w:t>
      </w:r>
      <w:r>
        <w:t>.</w:t>
      </w:r>
    </w:p>
    <w:p w14:paraId="16BA7202" w14:textId="77777777" w:rsidR="00BC1595" w:rsidRDefault="0028314B" w:rsidP="00024461">
      <w:pPr>
        <w:pStyle w:val="ListParagraph"/>
        <w:numPr>
          <w:ilvl w:val="1"/>
          <w:numId w:val="4"/>
        </w:numPr>
      </w:pPr>
      <w:r>
        <w:t>Data may b</w:t>
      </w:r>
      <w:r w:rsidR="00AA6DDD">
        <w:t>e</w:t>
      </w:r>
      <w:r>
        <w:t xml:space="preserve"> from Data Base </w:t>
      </w:r>
    </w:p>
    <w:p w14:paraId="6B660824" w14:textId="255DDFBC" w:rsidR="00D22D07" w:rsidRDefault="00BC1595" w:rsidP="00024461">
      <w:pPr>
        <w:pStyle w:val="ListParagraph"/>
        <w:numPr>
          <w:ilvl w:val="1"/>
          <w:numId w:val="4"/>
        </w:numPr>
      </w:pPr>
      <w:r>
        <w:t>O</w:t>
      </w:r>
      <w:r w:rsidR="0028314B">
        <w:t>r</w:t>
      </w:r>
      <w:r>
        <w:t xml:space="preserve"> data may be from</w:t>
      </w:r>
      <w:r w:rsidR="0028314B">
        <w:t xml:space="preserve"> External service</w:t>
      </w:r>
    </w:p>
    <w:p w14:paraId="1D5CF369" w14:textId="0C8DD8BB" w:rsidR="004A773D" w:rsidRDefault="00024461" w:rsidP="00024461">
      <w:pPr>
        <w:pStyle w:val="ListParagraph"/>
        <w:numPr>
          <w:ilvl w:val="0"/>
          <w:numId w:val="4"/>
        </w:numPr>
      </w:pPr>
      <w:r>
        <w:t>If we hit the producer URL in browser, internally Sub</w:t>
      </w:r>
      <w:r w:rsidR="00655060">
        <w:t>s</w:t>
      </w:r>
      <w:r>
        <w:t>cribe method of producer is called</w:t>
      </w:r>
      <w:r w:rsidR="00655060">
        <w:t>.</w:t>
      </w:r>
    </w:p>
    <w:p w14:paraId="58A6A828" w14:textId="007888D7" w:rsidR="00655060" w:rsidRDefault="00300D2B" w:rsidP="00024461">
      <w:pPr>
        <w:pStyle w:val="ListParagraph"/>
        <w:numPr>
          <w:ilvl w:val="0"/>
          <w:numId w:val="4"/>
        </w:numPr>
      </w:pPr>
      <w:r>
        <w:t xml:space="preserve">If we want to hit </w:t>
      </w:r>
      <w:r w:rsidR="006A0A43">
        <w:t xml:space="preserve">the </w:t>
      </w:r>
      <w:r w:rsidR="00095B6E">
        <w:t>publisher method F</w:t>
      </w:r>
      <w:r w:rsidR="00C2424A">
        <w:t>lux or Mono from</w:t>
      </w:r>
      <w:r>
        <w:t xml:space="preserve"> </w:t>
      </w:r>
      <w:r w:rsidR="003447F8">
        <w:t>code,</w:t>
      </w:r>
      <w:r w:rsidR="00655060">
        <w:t xml:space="preserve"> we </w:t>
      </w:r>
      <w:r w:rsidR="00B7744C">
        <w:t>manually</w:t>
      </w:r>
      <w:r w:rsidR="00655060">
        <w:t xml:space="preserve"> had to call the </w:t>
      </w:r>
      <w:r w:rsidR="00B7744C">
        <w:t>Subscribe method.</w:t>
      </w:r>
    </w:p>
    <w:p w14:paraId="0351885A" w14:textId="77B1CF68" w:rsidR="00A40B56" w:rsidRDefault="00A40B56" w:rsidP="00B149EF">
      <w:pPr>
        <w:pStyle w:val="Heading4"/>
        <w:numPr>
          <w:ilvl w:val="0"/>
          <w:numId w:val="5"/>
        </w:numPr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Subscriber (</w:t>
      </w:r>
      <w:hyperlink r:id="rId8" w:history="1">
        <w:r>
          <w:rPr>
            <w:rStyle w:val="Hyperlink"/>
            <w:rFonts w:ascii="Helvetica" w:eastAsia="Times New Roman" w:hAnsi="Helvetica"/>
            <w:color w:val="0366D6"/>
          </w:rPr>
          <w:t>Code</w:t>
        </w:r>
      </w:hyperlink>
      <w:r>
        <w:rPr>
          <w:rFonts w:ascii="Helvetica" w:eastAsia="Times New Roman" w:hAnsi="Helvetica"/>
          <w:color w:val="24292E"/>
        </w:rPr>
        <w:t>)</w:t>
      </w:r>
    </w:p>
    <w:p w14:paraId="44EFF59A" w14:textId="4109B8D7" w:rsidR="00B149EF" w:rsidRPr="00B43F5A" w:rsidRDefault="00DB158A" w:rsidP="001779A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r w:rsidRPr="001779AA">
        <w:rPr>
          <w:rFonts w:ascii="Helvetica" w:eastAsia="Times New Roman" w:hAnsi="Helvetica"/>
          <w:color w:val="24292E"/>
        </w:rPr>
        <w:t xml:space="preserve">Subscriber </w:t>
      </w:r>
      <w:r w:rsidR="00981913" w:rsidRPr="001779AA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eastAsia="en-GB"/>
        </w:rPr>
        <w:t>r</w:t>
      </w:r>
      <w:r w:rsidR="00B149EF" w:rsidRPr="001779AA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eastAsia="en-GB"/>
        </w:rPr>
        <w:t>eceives and processes events emitted by a Publisher. Please note that no notifications will be received until </w:t>
      </w:r>
      <w:proofErr w:type="spellStart"/>
      <w:r w:rsidR="00B149EF" w:rsidRPr="001779AA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Subscription#request</w:t>
      </w:r>
      <w:proofErr w:type="spellEnd"/>
      <w:r w:rsidR="00B149EF" w:rsidRPr="001779AA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(long)</w:t>
      </w:r>
      <w:r w:rsidR="00B149EF" w:rsidRPr="001779AA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eastAsia="en-GB"/>
        </w:rPr>
        <w:t> is called to signal the demand.</w:t>
      </w:r>
    </w:p>
    <w:p w14:paraId="21AAE10C" w14:textId="77777777" w:rsidR="00B43F5A" w:rsidRPr="001779AA" w:rsidRDefault="00B43F5A" w:rsidP="00B43F5A">
      <w:pPr>
        <w:pStyle w:val="ListParagraph"/>
        <w:ind w:left="1080"/>
        <w:rPr>
          <w:rFonts w:ascii="Times New Roman" w:eastAsia="Times New Roman" w:hAnsi="Times New Roman" w:cs="Times New Roman"/>
          <w:lang w:eastAsia="en-GB"/>
        </w:rPr>
      </w:pPr>
    </w:p>
    <w:p w14:paraId="294C85B2" w14:textId="564CF394" w:rsidR="00B149EF" w:rsidRPr="001779AA" w:rsidRDefault="00B149EF" w:rsidP="001779AA">
      <w:pPr>
        <w:pStyle w:val="ListParagraph"/>
        <w:numPr>
          <w:ilvl w:val="0"/>
          <w:numId w:val="6"/>
        </w:numPr>
        <w:shd w:val="clear" w:color="auto" w:fill="FFFFFF"/>
        <w:spacing w:before="150" w:after="240"/>
        <w:rPr>
          <w:rFonts w:ascii="Helvetica Neue" w:hAnsi="Helvetica Neue" w:cs="Times New Roman"/>
          <w:color w:val="333333"/>
          <w:sz w:val="26"/>
          <w:szCs w:val="26"/>
          <w:lang w:eastAsia="en-GB"/>
        </w:rPr>
      </w:pPr>
      <w:r w:rsidRPr="001779AA">
        <w:rPr>
          <w:rFonts w:ascii="Helvetica Neue" w:hAnsi="Helvetica Neue" w:cs="Times New Roman"/>
          <w:color w:val="333333"/>
          <w:sz w:val="26"/>
          <w:szCs w:val="26"/>
          <w:lang w:eastAsia="en-GB"/>
        </w:rPr>
        <w:t>It has four methods to handle various kind of responses received.</w:t>
      </w:r>
    </w:p>
    <w:p w14:paraId="69E8964C" w14:textId="77777777" w:rsidR="00A40B56" w:rsidRDefault="00A40B56" w:rsidP="00A40B5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interface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Subscriber</w:t>
      </w:r>
      <w:r>
        <w:rPr>
          <w:rFonts w:ascii="Consolas" w:hAnsi="Consolas"/>
          <w:color w:val="24292E"/>
        </w:rPr>
        <w:t>&lt;T&gt; {</w:t>
      </w:r>
    </w:p>
    <w:p w14:paraId="1ADAC4E5" w14:textId="77777777" w:rsidR="00A40B56" w:rsidRDefault="00A40B56" w:rsidP="00A40B5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onSubscribe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smi"/>
          <w:rFonts w:ascii="Consolas" w:hAnsi="Consolas"/>
          <w:color w:val="24292E"/>
        </w:rPr>
        <w:t>Subscription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hAnsi="Consolas"/>
          <w:color w:val="E36209"/>
        </w:rPr>
        <w:t>s</w:t>
      </w:r>
      <w:r>
        <w:rPr>
          <w:rFonts w:ascii="Consolas" w:hAnsi="Consolas"/>
          <w:color w:val="24292E"/>
        </w:rPr>
        <w:t>);</w:t>
      </w:r>
    </w:p>
    <w:p w14:paraId="55C04328" w14:textId="77777777" w:rsidR="00A40B56" w:rsidRDefault="00A40B56" w:rsidP="00A40B5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onNext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smi"/>
          <w:rFonts w:ascii="Consolas" w:hAnsi="Consolas"/>
          <w:color w:val="24292E"/>
        </w:rPr>
        <w:t>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</w:rPr>
        <w:t>t</w:t>
      </w:r>
      <w:proofErr w:type="spellEnd"/>
      <w:r>
        <w:rPr>
          <w:rFonts w:ascii="Consolas" w:hAnsi="Consolas"/>
          <w:color w:val="24292E"/>
        </w:rPr>
        <w:t>);</w:t>
      </w:r>
    </w:p>
    <w:p w14:paraId="4BDD37B0" w14:textId="77777777" w:rsidR="00A40B56" w:rsidRDefault="00A40B56" w:rsidP="00A40B5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onError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</w:rPr>
        <w:t>Throwable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hAnsi="Consolas"/>
          <w:color w:val="E36209"/>
        </w:rPr>
        <w:t>t</w:t>
      </w:r>
      <w:r>
        <w:rPr>
          <w:rFonts w:ascii="Consolas" w:hAnsi="Consolas"/>
          <w:color w:val="24292E"/>
        </w:rPr>
        <w:t>);</w:t>
      </w:r>
    </w:p>
    <w:p w14:paraId="00AE32D5" w14:textId="77777777" w:rsidR="00A40B56" w:rsidRDefault="00A40B56" w:rsidP="00A40B5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onComplete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14:paraId="35E0CB54" w14:textId="77777777" w:rsidR="00A40B56" w:rsidRDefault="00A40B56" w:rsidP="00A40B5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1FD95879" w14:textId="77777777" w:rsidR="00A40B56" w:rsidRDefault="00A40B56"/>
    <w:p w14:paraId="2019E5F8" w14:textId="7EE1A8C3" w:rsidR="008A6158" w:rsidRDefault="00BA4B07" w:rsidP="00730DE0">
      <w:pPr>
        <w:pStyle w:val="ListParagraph"/>
        <w:numPr>
          <w:ilvl w:val="0"/>
          <w:numId w:val="8"/>
        </w:numPr>
      </w:pPr>
      <w:r>
        <w:t>Subscriber is also called as Consumer.</w:t>
      </w:r>
    </w:p>
    <w:p w14:paraId="250C4198" w14:textId="77777777" w:rsidR="002B21E6" w:rsidRDefault="002B21E6" w:rsidP="00730DE0">
      <w:pPr>
        <w:ind w:left="720"/>
      </w:pPr>
    </w:p>
    <w:p w14:paraId="623D2EB2" w14:textId="39F35D54" w:rsidR="002B21E6" w:rsidRPr="005103F5" w:rsidRDefault="00DE4CF2" w:rsidP="00730DE0">
      <w:pPr>
        <w:pStyle w:val="ListParagraph"/>
        <w:numPr>
          <w:ilvl w:val="0"/>
          <w:numId w:val="8"/>
        </w:numPr>
      </w:pPr>
      <w:r>
        <w:t xml:space="preserve">When the </w:t>
      </w:r>
      <w:r w:rsidRPr="00730DE0">
        <w:rPr>
          <w:b/>
        </w:rPr>
        <w:t>Subscribe</w:t>
      </w:r>
      <w:r>
        <w:t xml:space="preserve"> method of producer is </w:t>
      </w:r>
      <w:r w:rsidR="005103F5">
        <w:t>invoked</w:t>
      </w:r>
      <w:r>
        <w:t>(called), then</w:t>
      </w:r>
      <w:r w:rsidR="005103F5">
        <w:t xml:space="preserve"> it internally calls the </w:t>
      </w:r>
      <w:r w:rsidR="005103F5" w:rsidRPr="00730DE0">
        <w:rPr>
          <w:b/>
        </w:rPr>
        <w:t xml:space="preserve">Subscriber </w:t>
      </w:r>
      <w:r w:rsidR="005103F5">
        <w:t>to execute the event method.</w:t>
      </w:r>
    </w:p>
    <w:p w14:paraId="55C755E6" w14:textId="77777777" w:rsidR="00C6244A" w:rsidRDefault="00C6244A"/>
    <w:p w14:paraId="5B37358A" w14:textId="0AC1C60E" w:rsidR="00C6244A" w:rsidRPr="00B639D1" w:rsidRDefault="00C6244A">
      <w:pPr>
        <w:rPr>
          <w:b/>
        </w:rPr>
      </w:pPr>
      <w:r w:rsidRPr="00B639D1">
        <w:rPr>
          <w:b/>
        </w:rPr>
        <w:t xml:space="preserve">When there is list of </w:t>
      </w:r>
      <w:r w:rsidR="00300D2B" w:rsidRPr="00B639D1">
        <w:rPr>
          <w:b/>
        </w:rPr>
        <w:t xml:space="preserve">employee object </w:t>
      </w:r>
      <w:r w:rsidR="001E1A67" w:rsidRPr="00B639D1">
        <w:rPr>
          <w:b/>
        </w:rPr>
        <w:t xml:space="preserve">is called, </w:t>
      </w:r>
      <w:r w:rsidR="00300D2B" w:rsidRPr="00B639D1">
        <w:rPr>
          <w:b/>
        </w:rPr>
        <w:t>then below is the Even</w:t>
      </w:r>
      <w:r w:rsidR="000A5729" w:rsidRPr="00B639D1">
        <w:rPr>
          <w:b/>
        </w:rPr>
        <w:t>t</w:t>
      </w:r>
      <w:r w:rsidR="00300D2B" w:rsidRPr="00B639D1">
        <w:rPr>
          <w:b/>
        </w:rPr>
        <w:t xml:space="preserve"> triggered.</w:t>
      </w:r>
    </w:p>
    <w:p w14:paraId="1C9823ED" w14:textId="1124EF65" w:rsidR="008A6158" w:rsidRDefault="00473877">
      <w:r>
        <w:rPr>
          <w:noProof/>
          <w:lang w:eastAsia="en-GB"/>
        </w:rPr>
        <w:drawing>
          <wp:inline distT="0" distB="0" distL="0" distR="0" wp14:anchorId="446C7335" wp14:editId="14C62923">
            <wp:extent cx="5718175" cy="3217545"/>
            <wp:effectExtent l="0" t="0" r="0" b="8255"/>
            <wp:docPr id="4" name="Picture 4" descr="../Desktop/Screenshot%202019-11-15%20at%208.17.4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shot%202019-11-15%20at%208.17.43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9426" w14:textId="77777777" w:rsidR="00AF658B" w:rsidRDefault="00AF658B"/>
    <w:p w14:paraId="6AE74DEB" w14:textId="77777777" w:rsidR="00AF658B" w:rsidRDefault="00AF658B"/>
    <w:p w14:paraId="46A52196" w14:textId="77777777" w:rsidR="00AF658B" w:rsidRDefault="00AF658B"/>
    <w:p w14:paraId="666075B8" w14:textId="77777777" w:rsidR="00B639D1" w:rsidRDefault="00B639D1"/>
    <w:p w14:paraId="1D90F22E" w14:textId="77777777" w:rsidR="00B639D1" w:rsidRDefault="00B639D1"/>
    <w:p w14:paraId="5CA79C7C" w14:textId="77777777" w:rsidR="00B639D1" w:rsidRDefault="00B639D1"/>
    <w:p w14:paraId="252B2FB8" w14:textId="77777777" w:rsidR="00B639D1" w:rsidRDefault="00B639D1"/>
    <w:p w14:paraId="04D26430" w14:textId="77777777" w:rsidR="00B639D1" w:rsidRDefault="00B639D1"/>
    <w:p w14:paraId="165A3DB6" w14:textId="77777777" w:rsidR="00B639D1" w:rsidRDefault="00B639D1"/>
    <w:p w14:paraId="1EFE3268" w14:textId="77777777" w:rsidR="00B639D1" w:rsidRDefault="00B639D1"/>
    <w:p w14:paraId="18E0779B" w14:textId="77777777" w:rsidR="00B639D1" w:rsidRDefault="00B639D1"/>
    <w:p w14:paraId="76593525" w14:textId="77777777" w:rsidR="00B639D1" w:rsidRDefault="00B639D1"/>
    <w:p w14:paraId="77A5A0DA" w14:textId="77777777" w:rsidR="00B639D1" w:rsidRDefault="00B639D1"/>
    <w:p w14:paraId="56ADD9DB" w14:textId="1DCBE5FC" w:rsidR="00B639D1" w:rsidRPr="00B639D1" w:rsidRDefault="00B639D1" w:rsidP="00B639D1">
      <w:pPr>
        <w:rPr>
          <w:b/>
        </w:rPr>
      </w:pPr>
      <w:r w:rsidRPr="00B639D1">
        <w:rPr>
          <w:b/>
        </w:rPr>
        <w:t xml:space="preserve">When there </w:t>
      </w:r>
      <w:r>
        <w:rPr>
          <w:b/>
        </w:rPr>
        <w:t>no Data found</w:t>
      </w:r>
      <w:r w:rsidR="001E1DA1">
        <w:rPr>
          <w:b/>
        </w:rPr>
        <w:t xml:space="preserve"> for executed query, then</w:t>
      </w:r>
      <w:r>
        <w:rPr>
          <w:b/>
        </w:rPr>
        <w:t xml:space="preserve"> below are the events triggered</w:t>
      </w:r>
      <w:r w:rsidRPr="00B639D1">
        <w:rPr>
          <w:b/>
        </w:rPr>
        <w:t>.</w:t>
      </w:r>
    </w:p>
    <w:p w14:paraId="2818B393" w14:textId="77777777" w:rsidR="00B639D1" w:rsidRDefault="00B639D1"/>
    <w:p w14:paraId="13A703DB" w14:textId="7D0E5CFC" w:rsidR="008A6158" w:rsidRDefault="00473877">
      <w:r>
        <w:rPr>
          <w:noProof/>
          <w:lang w:eastAsia="en-GB"/>
        </w:rPr>
        <w:drawing>
          <wp:inline distT="0" distB="0" distL="0" distR="0" wp14:anchorId="66732653" wp14:editId="26948223">
            <wp:extent cx="5718175" cy="3484245"/>
            <wp:effectExtent l="0" t="0" r="0" b="0"/>
            <wp:docPr id="3" name="Picture 3" descr="../Desktop/Screenshot%202019-11-15%20at%208.18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shot%202019-11-15%20at%208.18.54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CBEC" w14:textId="77777777" w:rsidR="00CD0FF2" w:rsidRDefault="00CD0FF2"/>
    <w:p w14:paraId="02B48A84" w14:textId="7BE1DA73" w:rsidR="0085173C" w:rsidRPr="00C75CA5" w:rsidRDefault="005228E5">
      <w:pPr>
        <w:rPr>
          <w:b/>
        </w:rPr>
      </w:pPr>
      <w:r w:rsidRPr="00B639D1">
        <w:rPr>
          <w:b/>
        </w:rPr>
        <w:t xml:space="preserve">When </w:t>
      </w:r>
      <w:r>
        <w:rPr>
          <w:b/>
        </w:rPr>
        <w:t>we save the data below are the events triggered</w:t>
      </w:r>
      <w:r w:rsidRPr="00B639D1">
        <w:rPr>
          <w:b/>
        </w:rPr>
        <w:t>.</w:t>
      </w:r>
    </w:p>
    <w:p w14:paraId="63329808" w14:textId="13615088" w:rsidR="0085173C" w:rsidRDefault="00CD0FF2">
      <w:r>
        <w:rPr>
          <w:noProof/>
          <w:lang w:eastAsia="en-GB"/>
        </w:rPr>
        <w:drawing>
          <wp:inline distT="0" distB="0" distL="0" distR="0" wp14:anchorId="175B24CF" wp14:editId="170BAF46">
            <wp:extent cx="5727700" cy="3552279"/>
            <wp:effectExtent l="0" t="0" r="0" b="3810"/>
            <wp:docPr id="5" name="Picture 5" descr="../Desktop/Screenshot%202019-11-15%20at%208.24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shot%202019-11-15%20at%208.24.59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5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3478" w14:textId="77777777" w:rsidR="00987229" w:rsidRDefault="00987229"/>
    <w:p w14:paraId="22E3BDEE" w14:textId="77777777" w:rsidR="00987229" w:rsidRDefault="00987229"/>
    <w:p w14:paraId="15FA213D" w14:textId="77777777" w:rsidR="00987229" w:rsidRDefault="00987229"/>
    <w:p w14:paraId="37D9E977" w14:textId="77777777" w:rsidR="00987229" w:rsidRDefault="00987229"/>
    <w:p w14:paraId="3DDE5EEF" w14:textId="77777777" w:rsidR="00987229" w:rsidRDefault="00987229"/>
    <w:p w14:paraId="44A43EE3" w14:textId="58D0B5E1" w:rsidR="00281E3D" w:rsidRPr="00281E3D" w:rsidRDefault="00987229" w:rsidP="00987229">
      <w:pPr>
        <w:rPr>
          <w:b/>
        </w:rPr>
      </w:pPr>
      <w:r w:rsidRPr="00B639D1">
        <w:rPr>
          <w:b/>
        </w:rPr>
        <w:t xml:space="preserve">When there </w:t>
      </w:r>
      <w:r>
        <w:rPr>
          <w:b/>
        </w:rPr>
        <w:t xml:space="preserve">is an error occurred </w:t>
      </w:r>
      <w:r w:rsidR="00BF0928">
        <w:rPr>
          <w:b/>
        </w:rPr>
        <w:t>below is the event trigg</w:t>
      </w:r>
      <w:r w:rsidR="00281E3D">
        <w:rPr>
          <w:b/>
        </w:rPr>
        <w:t>e</w:t>
      </w:r>
      <w:r w:rsidR="00BF0928">
        <w:rPr>
          <w:b/>
        </w:rPr>
        <w:t>red</w:t>
      </w:r>
      <w:r w:rsidRPr="00B639D1">
        <w:rPr>
          <w:b/>
        </w:rPr>
        <w:t>.</w:t>
      </w:r>
    </w:p>
    <w:p w14:paraId="16ECD576" w14:textId="77777777" w:rsidR="00987229" w:rsidRDefault="00987229"/>
    <w:p w14:paraId="094BAA59" w14:textId="0E196BF1" w:rsidR="008A6158" w:rsidRDefault="00473877">
      <w:r>
        <w:rPr>
          <w:noProof/>
          <w:lang w:eastAsia="en-GB"/>
        </w:rPr>
        <w:drawing>
          <wp:inline distT="0" distB="0" distL="0" distR="0" wp14:anchorId="5601D738" wp14:editId="51FA659F">
            <wp:extent cx="5718175" cy="3402965"/>
            <wp:effectExtent l="0" t="0" r="0" b="635"/>
            <wp:docPr id="2" name="Picture 2" descr="../Desktop/Screenshot%202019-11-15%20at%208.18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shot%202019-11-15%20at%208.18.32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2DE3E" w14:textId="77777777" w:rsidR="008A6158" w:rsidRDefault="008A6158"/>
    <w:p w14:paraId="52A4B60E" w14:textId="3E6E9075" w:rsidR="008A6158" w:rsidRDefault="00281E3D">
      <w:r>
        <w:t>When there is an error occurred in middle of Publisher emitting the data, then publisher stops sends the data once the error occurred.</w:t>
      </w:r>
    </w:p>
    <w:p w14:paraId="263A427E" w14:textId="6C6FFDAD" w:rsidR="00D427A9" w:rsidRDefault="00D427A9" w:rsidP="00976D61">
      <w:pPr>
        <w:pStyle w:val="Heading4"/>
        <w:numPr>
          <w:ilvl w:val="0"/>
          <w:numId w:val="8"/>
        </w:numPr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Subscription (</w:t>
      </w:r>
      <w:hyperlink r:id="rId13" w:history="1">
        <w:r>
          <w:rPr>
            <w:rStyle w:val="Hyperlink"/>
            <w:rFonts w:ascii="Helvetica" w:eastAsia="Times New Roman" w:hAnsi="Helvetica"/>
            <w:color w:val="0366D6"/>
          </w:rPr>
          <w:t>Code</w:t>
        </w:r>
      </w:hyperlink>
      <w:r>
        <w:rPr>
          <w:rFonts w:ascii="Helvetica" w:eastAsia="Times New Roman" w:hAnsi="Helvetica"/>
          <w:color w:val="24292E"/>
        </w:rPr>
        <w:t>)</w:t>
      </w:r>
    </w:p>
    <w:p w14:paraId="7266CA68" w14:textId="0D3EACF5" w:rsidR="00976D61" w:rsidRPr="00976D61" w:rsidRDefault="00976D61" w:rsidP="00976D6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eastAsia="en-GB"/>
        </w:rPr>
      </w:pPr>
      <w:r w:rsidRPr="00976D61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eastAsia="en-GB"/>
        </w:rPr>
        <w:t>Defines a one-to-one relationship between a </w:t>
      </w:r>
      <w:r w:rsidRPr="00976D61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Publisher</w:t>
      </w:r>
      <w:r w:rsidRPr="00976D61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eastAsia="en-GB"/>
        </w:rPr>
        <w:t> and a </w:t>
      </w:r>
      <w:r w:rsidRPr="00976D61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Subscriber</w:t>
      </w:r>
      <w:r w:rsidRPr="00976D61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eastAsia="en-GB"/>
        </w:rPr>
        <w:t>. It can only be used once by a single </w:t>
      </w:r>
      <w:r w:rsidRPr="00976D61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Subscriber</w:t>
      </w:r>
      <w:r w:rsidRPr="00976D61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eastAsia="en-GB"/>
        </w:rPr>
        <w:t>. It is used to both signal desire for data and cancel demand (and allow resource clean</w:t>
      </w:r>
      <w:r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eastAsia="en-GB"/>
        </w:rPr>
        <w:t>-</w:t>
      </w:r>
      <w:r w:rsidRPr="00976D61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eastAsia="en-GB"/>
        </w:rPr>
        <w:t>up).</w:t>
      </w:r>
    </w:p>
    <w:p w14:paraId="2E876442" w14:textId="77777777" w:rsidR="00976D61" w:rsidRPr="00976D61" w:rsidRDefault="00976D61" w:rsidP="00976D61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2415953F" w14:textId="77777777" w:rsidR="00D427A9" w:rsidRDefault="00D427A9" w:rsidP="00D427A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interface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Subscription</w:t>
      </w:r>
      <w:r>
        <w:rPr>
          <w:rFonts w:ascii="Consolas" w:hAnsi="Consolas"/>
          <w:color w:val="24292E"/>
        </w:rPr>
        <w:t xml:space="preserve"> {</w:t>
      </w:r>
    </w:p>
    <w:p w14:paraId="6B0B5193" w14:textId="77777777" w:rsidR="00D427A9" w:rsidRDefault="00D427A9" w:rsidP="00D427A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request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D73A49"/>
        </w:rPr>
        <w:t>long</w:t>
      </w:r>
      <w:r>
        <w:rPr>
          <w:rFonts w:ascii="Consolas" w:hAnsi="Consolas"/>
          <w:color w:val="24292E"/>
        </w:rPr>
        <w:t xml:space="preserve"> </w:t>
      </w:r>
      <w:r>
        <w:rPr>
          <w:rStyle w:val="pl-v"/>
          <w:rFonts w:ascii="Consolas" w:hAnsi="Consolas"/>
          <w:color w:val="E36209"/>
        </w:rPr>
        <w:t>n</w:t>
      </w:r>
      <w:r>
        <w:rPr>
          <w:rFonts w:ascii="Consolas" w:hAnsi="Consolas"/>
          <w:color w:val="24292E"/>
        </w:rPr>
        <w:t>);</w:t>
      </w:r>
    </w:p>
    <w:p w14:paraId="2C455D61" w14:textId="77777777" w:rsidR="00D427A9" w:rsidRDefault="00D427A9" w:rsidP="00D427A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void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cancel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14:paraId="7C1C1825" w14:textId="77777777" w:rsidR="00D427A9" w:rsidRDefault="00D427A9" w:rsidP="00D427A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7D394125" w14:textId="77777777" w:rsidR="005A526F" w:rsidRDefault="005A526F"/>
    <w:p w14:paraId="47165430" w14:textId="77777777" w:rsidR="00653577" w:rsidRDefault="00653577" w:rsidP="00653577">
      <w:pPr>
        <w:pStyle w:val="Heading4"/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4.Processor (</w:t>
      </w:r>
      <w:hyperlink r:id="rId14" w:history="1">
        <w:r>
          <w:rPr>
            <w:rStyle w:val="Hyperlink"/>
            <w:rFonts w:ascii="Helvetica" w:eastAsia="Times New Roman" w:hAnsi="Helvetica"/>
            <w:color w:val="0366D6"/>
          </w:rPr>
          <w:t>Code</w:t>
        </w:r>
      </w:hyperlink>
      <w:r>
        <w:rPr>
          <w:rFonts w:ascii="Helvetica" w:eastAsia="Times New Roman" w:hAnsi="Helvetica"/>
          <w:color w:val="24292E"/>
        </w:rPr>
        <w:t>)</w:t>
      </w:r>
    </w:p>
    <w:p w14:paraId="6D95B092" w14:textId="6C8A618D" w:rsidR="002702E6" w:rsidRPr="002702E6" w:rsidRDefault="002702E6" w:rsidP="002702E6">
      <w:pPr>
        <w:pStyle w:val="ListParagraph"/>
        <w:numPr>
          <w:ilvl w:val="0"/>
          <w:numId w:val="9"/>
        </w:numPr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eastAsia="en-GB"/>
        </w:rPr>
      </w:pPr>
      <w:bookmarkStart w:id="0" w:name="_GoBack"/>
      <w:r w:rsidRPr="002702E6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eastAsia="en-GB"/>
        </w:rPr>
        <w:t>Represents a processing stage consisting of both a </w:t>
      </w:r>
      <w:r w:rsidRPr="002702E6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Subscriber</w:t>
      </w:r>
      <w:r w:rsidRPr="002702E6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eastAsia="en-GB"/>
        </w:rPr>
        <w:t> and a </w:t>
      </w:r>
      <w:r w:rsidRPr="002702E6">
        <w:rPr>
          <w:rFonts w:ascii="Courier" w:hAnsi="Courier" w:cs="Courier New"/>
          <w:color w:val="37474F"/>
          <w:sz w:val="23"/>
          <w:szCs w:val="23"/>
          <w:shd w:val="clear" w:color="auto" w:fill="F1F3F4"/>
          <w:lang w:eastAsia="en-GB"/>
        </w:rPr>
        <w:t>Publisher</w:t>
      </w:r>
      <w:r w:rsidRPr="002702E6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eastAsia="en-GB"/>
        </w:rPr>
        <w:t> and obeys the contracts of both.</w:t>
      </w:r>
    </w:p>
    <w:bookmarkEnd w:id="0"/>
    <w:p w14:paraId="13CD60FA" w14:textId="77777777" w:rsidR="002702E6" w:rsidRPr="002702E6" w:rsidRDefault="002702E6" w:rsidP="002702E6">
      <w:pPr>
        <w:rPr>
          <w:rFonts w:ascii="Times New Roman" w:eastAsia="Times New Roman" w:hAnsi="Times New Roman" w:cs="Times New Roman"/>
          <w:lang w:eastAsia="en-GB"/>
        </w:rPr>
      </w:pPr>
    </w:p>
    <w:p w14:paraId="3EA88A1B" w14:textId="77777777" w:rsidR="00653577" w:rsidRDefault="00653577" w:rsidP="0065357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interface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Processor</w:t>
      </w:r>
      <w:r>
        <w:rPr>
          <w:rFonts w:ascii="Consolas" w:hAnsi="Consolas"/>
          <w:color w:val="24292E"/>
        </w:rPr>
        <w:t xml:space="preserve">&lt;T, R&gt; </w:t>
      </w:r>
      <w:r>
        <w:rPr>
          <w:rStyle w:val="pl-k"/>
          <w:rFonts w:ascii="Consolas" w:hAnsi="Consolas"/>
          <w:color w:val="D73A49"/>
        </w:rPr>
        <w:t>extends</w:t>
      </w:r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hAnsi="Consolas"/>
          <w:color w:val="6F42C1"/>
        </w:rPr>
        <w:t>Subscriber&lt;</w:t>
      </w:r>
      <w:r>
        <w:rPr>
          <w:rStyle w:val="pl-smi"/>
          <w:rFonts w:ascii="Consolas" w:hAnsi="Consolas"/>
          <w:color w:val="24292E"/>
        </w:rPr>
        <w:t>T</w:t>
      </w:r>
      <w:r>
        <w:rPr>
          <w:rStyle w:val="pl-e"/>
          <w:rFonts w:ascii="Consolas" w:hAnsi="Consolas"/>
          <w:color w:val="6F42C1"/>
        </w:rPr>
        <w:t>&gt;</w:t>
      </w:r>
      <w:r>
        <w:rPr>
          <w:rFonts w:ascii="Consolas" w:hAnsi="Consolas"/>
          <w:color w:val="24292E"/>
        </w:rPr>
        <w:t xml:space="preserve">, </w:t>
      </w:r>
      <w:r>
        <w:rPr>
          <w:rStyle w:val="pl-e"/>
          <w:rFonts w:ascii="Consolas" w:hAnsi="Consolas"/>
          <w:color w:val="6F42C1"/>
        </w:rPr>
        <w:t>Publisher&lt;</w:t>
      </w:r>
      <w:r>
        <w:rPr>
          <w:rStyle w:val="pl-smi"/>
          <w:rFonts w:ascii="Consolas" w:hAnsi="Consolas"/>
          <w:color w:val="24292E"/>
        </w:rPr>
        <w:t>R</w:t>
      </w:r>
      <w:r>
        <w:rPr>
          <w:rStyle w:val="pl-e"/>
          <w:rFonts w:ascii="Consolas" w:hAnsi="Consolas"/>
          <w:color w:val="6F42C1"/>
        </w:rPr>
        <w:t>&gt;</w:t>
      </w:r>
      <w:r>
        <w:rPr>
          <w:rFonts w:ascii="Consolas" w:hAnsi="Consolas"/>
          <w:color w:val="24292E"/>
        </w:rPr>
        <w:t xml:space="preserve"> {</w:t>
      </w:r>
    </w:p>
    <w:p w14:paraId="62C71163" w14:textId="77777777" w:rsidR="00653577" w:rsidRDefault="00653577" w:rsidP="0065357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18853250" w14:textId="77777777" w:rsidR="005A526F" w:rsidRDefault="005A526F"/>
    <w:p w14:paraId="4409F1FE" w14:textId="77777777" w:rsidR="00806202" w:rsidRDefault="00806202"/>
    <w:p w14:paraId="4E66075A" w14:textId="77777777" w:rsidR="00561853" w:rsidRDefault="00561853"/>
    <w:p w14:paraId="3B34DC5D" w14:textId="77777777" w:rsidR="00561853" w:rsidRDefault="00561853"/>
    <w:p w14:paraId="75F6BF5D" w14:textId="77777777" w:rsidR="00561853" w:rsidRDefault="00561853"/>
    <w:sectPr w:rsidR="00561853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D6822"/>
    <w:multiLevelType w:val="hybridMultilevel"/>
    <w:tmpl w:val="921A7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935F2"/>
    <w:multiLevelType w:val="hybridMultilevel"/>
    <w:tmpl w:val="973AFE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A191C"/>
    <w:multiLevelType w:val="hybridMultilevel"/>
    <w:tmpl w:val="072A17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B200E5"/>
    <w:multiLevelType w:val="hybridMultilevel"/>
    <w:tmpl w:val="973AFE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72605D"/>
    <w:multiLevelType w:val="hybridMultilevel"/>
    <w:tmpl w:val="5566B7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E41A57"/>
    <w:multiLevelType w:val="hybridMultilevel"/>
    <w:tmpl w:val="52064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016E3D"/>
    <w:multiLevelType w:val="hybridMultilevel"/>
    <w:tmpl w:val="52064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F39FC"/>
    <w:multiLevelType w:val="hybridMultilevel"/>
    <w:tmpl w:val="5CEEAA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04607F"/>
    <w:multiLevelType w:val="hybridMultilevel"/>
    <w:tmpl w:val="717C39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F9"/>
    <w:rsid w:val="00005D6C"/>
    <w:rsid w:val="00024461"/>
    <w:rsid w:val="000550A9"/>
    <w:rsid w:val="000722AF"/>
    <w:rsid w:val="00095B6E"/>
    <w:rsid w:val="000A5729"/>
    <w:rsid w:val="000D2FBD"/>
    <w:rsid w:val="001779AA"/>
    <w:rsid w:val="001E1A67"/>
    <w:rsid w:val="001E1DA1"/>
    <w:rsid w:val="00242D67"/>
    <w:rsid w:val="002603F2"/>
    <w:rsid w:val="002702E6"/>
    <w:rsid w:val="00281E3D"/>
    <w:rsid w:val="0028314B"/>
    <w:rsid w:val="002A418A"/>
    <w:rsid w:val="002B21E6"/>
    <w:rsid w:val="002B3DC2"/>
    <w:rsid w:val="002D70E3"/>
    <w:rsid w:val="00300D2B"/>
    <w:rsid w:val="00334F5E"/>
    <w:rsid w:val="00340E0B"/>
    <w:rsid w:val="003447F8"/>
    <w:rsid w:val="003E007C"/>
    <w:rsid w:val="0046719C"/>
    <w:rsid w:val="00473877"/>
    <w:rsid w:val="004A773D"/>
    <w:rsid w:val="004B0A75"/>
    <w:rsid w:val="004C4C39"/>
    <w:rsid w:val="004D7ADA"/>
    <w:rsid w:val="004F3893"/>
    <w:rsid w:val="005103F5"/>
    <w:rsid w:val="005228E5"/>
    <w:rsid w:val="00527961"/>
    <w:rsid w:val="005423EE"/>
    <w:rsid w:val="00561853"/>
    <w:rsid w:val="005A526F"/>
    <w:rsid w:val="005B3026"/>
    <w:rsid w:val="005E7BFC"/>
    <w:rsid w:val="00653577"/>
    <w:rsid w:val="00655060"/>
    <w:rsid w:val="006553C0"/>
    <w:rsid w:val="006A0A43"/>
    <w:rsid w:val="006D36B6"/>
    <w:rsid w:val="006F7A2B"/>
    <w:rsid w:val="00730DE0"/>
    <w:rsid w:val="007D3E67"/>
    <w:rsid w:val="00806202"/>
    <w:rsid w:val="00841BC6"/>
    <w:rsid w:val="0085173C"/>
    <w:rsid w:val="008570BA"/>
    <w:rsid w:val="008A6158"/>
    <w:rsid w:val="008D5216"/>
    <w:rsid w:val="008F13ED"/>
    <w:rsid w:val="00926E4B"/>
    <w:rsid w:val="00962792"/>
    <w:rsid w:val="00976D61"/>
    <w:rsid w:val="00981913"/>
    <w:rsid w:val="00987229"/>
    <w:rsid w:val="009C0E52"/>
    <w:rsid w:val="00A06BD2"/>
    <w:rsid w:val="00A40B56"/>
    <w:rsid w:val="00AA6DDD"/>
    <w:rsid w:val="00AF2B7A"/>
    <w:rsid w:val="00AF658B"/>
    <w:rsid w:val="00B149EF"/>
    <w:rsid w:val="00B43F5A"/>
    <w:rsid w:val="00B639D1"/>
    <w:rsid w:val="00B7744C"/>
    <w:rsid w:val="00BA4B07"/>
    <w:rsid w:val="00BC1595"/>
    <w:rsid w:val="00BE2C10"/>
    <w:rsid w:val="00BF0928"/>
    <w:rsid w:val="00C2424A"/>
    <w:rsid w:val="00C607F9"/>
    <w:rsid w:val="00C6244A"/>
    <w:rsid w:val="00C75CA5"/>
    <w:rsid w:val="00C91338"/>
    <w:rsid w:val="00CB1C1A"/>
    <w:rsid w:val="00CD0FF2"/>
    <w:rsid w:val="00CF21DD"/>
    <w:rsid w:val="00D22D07"/>
    <w:rsid w:val="00D31C64"/>
    <w:rsid w:val="00D427A9"/>
    <w:rsid w:val="00D6225C"/>
    <w:rsid w:val="00DB158A"/>
    <w:rsid w:val="00DB3F0D"/>
    <w:rsid w:val="00DE4CF2"/>
    <w:rsid w:val="00E1400F"/>
    <w:rsid w:val="00E5057F"/>
    <w:rsid w:val="00EE0930"/>
    <w:rsid w:val="00EF35A0"/>
    <w:rsid w:val="00EF38DD"/>
    <w:rsid w:val="00EF4E1C"/>
    <w:rsid w:val="00F203F1"/>
    <w:rsid w:val="00F2585B"/>
    <w:rsid w:val="00FA6EE0"/>
    <w:rsid w:val="00FD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BA3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07F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607F9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7F9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607F9"/>
    <w:rPr>
      <w:rFonts w:ascii="Times New Roman" w:hAnsi="Times New Roman" w:cs="Times New Roman"/>
      <w:b/>
      <w:bCs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607F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7F9"/>
    <w:rPr>
      <w:rFonts w:ascii="Courier New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C607F9"/>
  </w:style>
  <w:style w:type="character" w:customStyle="1" w:styleId="pl-en">
    <w:name w:val="pl-en"/>
    <w:basedOn w:val="DefaultParagraphFont"/>
    <w:rsid w:val="00C607F9"/>
  </w:style>
  <w:style w:type="character" w:customStyle="1" w:styleId="pl-smi">
    <w:name w:val="pl-smi"/>
    <w:basedOn w:val="DefaultParagraphFont"/>
    <w:rsid w:val="00C607F9"/>
  </w:style>
  <w:style w:type="character" w:customStyle="1" w:styleId="pl-v">
    <w:name w:val="pl-v"/>
    <w:basedOn w:val="DefaultParagraphFont"/>
    <w:rsid w:val="00C607F9"/>
  </w:style>
  <w:style w:type="character" w:customStyle="1" w:styleId="pl-e">
    <w:name w:val="pl-e"/>
    <w:basedOn w:val="DefaultParagraphFont"/>
    <w:rsid w:val="00653577"/>
  </w:style>
  <w:style w:type="paragraph" w:styleId="ListParagraph">
    <w:name w:val="List Paragraph"/>
    <w:basedOn w:val="Normal"/>
    <w:uiPriority w:val="34"/>
    <w:qFormat/>
    <w:rsid w:val="002D70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1BC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149EF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1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3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github.com/reactive-streams/reactive-streams-jvm/blob/v1.0.3/api/src/main/java/org/reactivestreams/Subscription.java" TargetMode="External"/><Relationship Id="rId14" Type="http://schemas.openxmlformats.org/officeDocument/2006/relationships/hyperlink" Target="https://github.com/reactive-streams/reactive-streams-jvm/blob/v1.0.3/api/src/main/java/org/reactivestreams/Processor.java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github.com/reactive-streams/reactive-streams-jvm/blob/v1.0.3/api/src/main/java/org/reactivestreams/Publisher.java" TargetMode="External"/><Relationship Id="rId8" Type="http://schemas.openxmlformats.org/officeDocument/2006/relationships/hyperlink" Target="https://github.com/reactive-streams/reactive-streams-jvm/blob/v1.0.3/api/src/main/java/org/reactivestreams/Subscriber.java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541</Words>
  <Characters>3090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    REACTIVE STREAM SPECIFICATION /</vt:lpstr>
      <vt:lpstr>        </vt:lpstr>
      <vt:lpstr>        There are 2 ways of creating Reactive API</vt:lpstr>
      <vt:lpstr>        Using RestController</vt:lpstr>
      <vt:lpstr>        Using Functional programming of URL hander mapping</vt:lpstr>
      <vt:lpstr>        There are 2 types of Reactor</vt:lpstr>
      <vt:lpstr>        Mono for API that expose 0 or 1 element. Eg: Just only one Employee object then </vt:lpstr>
      <vt:lpstr>        Flux for API that expose 0 to N elements (i.e) more than one elements. Eg: List </vt:lpstr>
      <vt:lpstr>        All of these below 4 interface talk to each other to form the REACTIVE stream fl</vt:lpstr>
    </vt:vector>
  </TitlesOfParts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84</cp:revision>
  <dcterms:created xsi:type="dcterms:W3CDTF">2019-11-15T14:34:00Z</dcterms:created>
  <dcterms:modified xsi:type="dcterms:W3CDTF">2019-11-20T23:04:00Z</dcterms:modified>
</cp:coreProperties>
</file>