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553"/>
        <w:gridCol w:w="5418"/>
        <w:gridCol w:w="1236"/>
        <w:gridCol w:w="1585"/>
      </w:tblGrid>
      <w:tr>
        <w:trPr>
          <w:trHeight w:val="15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5"/>
                <w:lang w:val="en-US"/>
              </w:rPr>
              <w:t>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6"/>
              </w:rPr>
              <w:t>На именование продукта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9" w:lineRule="exact"/>
              <w:ind w:left="0" w:firstLine="0"/>
            </w:pPr>
            <w:r>
              <w:rPr>
                <w:rStyle w:val="CharStyle7"/>
              </w:rPr>
              <w:t>цена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9" w:lineRule="exact"/>
              <w:ind w:left="0" w:firstLine="0"/>
            </w:pPr>
            <w:r>
              <w:rPr>
                <w:rStyle w:val="CharStyle6"/>
              </w:rPr>
              <w:t xml:space="preserve">в 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9" w:lineRule="exact"/>
              <w:ind w:left="0" w:firstLine="0"/>
            </w:pPr>
            <w:r>
              <w:rPr>
                <w:rStyle w:val="CharStyle6"/>
              </w:rPr>
              <w:t>руб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76" w:lineRule="exact"/>
              <w:ind w:left="0" w:firstLine="0"/>
            </w:pPr>
            <w:r>
              <w:rPr>
                <w:rStyle w:val="CharStyle7"/>
              </w:rPr>
              <w:t>Количество</w:t>
            </w:r>
            <w:r>
              <w:rPr>
                <w:rStyle w:val="CharStyle6"/>
              </w:rPr>
              <w:t xml:space="preserve"> в упаковке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8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«Тяньши» с высоким содержанием кальция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22,5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10 п. по 10.0 гр.</w:t>
            </w:r>
          </w:p>
        </w:tc>
      </w:tr>
      <w:tr>
        <w:trPr>
          <w:trHeight w:val="305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bidi w:val="0"/>
              <w:jc w:val="left"/>
              <w:spacing w:line="490" w:lineRule="exact"/>
              <w:ind w:left="0" w:firstLine="0"/>
            </w:pPr>
            <w:r>
              <w:rPr>
                <w:rStyle w:val="CharStyle18"/>
                <w:lang w:val="en-US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Кальцин «Тяньши» (мозговой)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9.9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18 г. по 0.4 гр.</w:t>
            </w:r>
          </w:p>
        </w:tc>
      </w:tr>
      <w:tr>
        <w:trPr>
          <w:trHeight w:val="327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bidi w:val="0"/>
              <w:jc w:val="left"/>
              <w:spacing w:line="490" w:lineRule="exact"/>
              <w:ind w:left="0" w:firstLine="0"/>
            </w:pPr>
            <w:r>
              <w:rPr>
                <w:rStyle w:val="CharStyle18"/>
                <w:lang w:val="en-US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Детский кальция "Тяньши"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24,3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10 п. по 10.0 гр.</w:t>
            </w:r>
          </w:p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8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'Тяныпи" с кальцием и витаминами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34,2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10 п. по 10.0 гр.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Чаи «Тяньши»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13,5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40 п. по 1.5 гр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8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Капсулы с ресвератролом«Тяныши»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51,3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60 к</w:t>
            </w:r>
            <w:r>
              <w:rPr>
                <w:rStyle w:val="CharStyle11"/>
                <w:lang w:val="en-US"/>
              </w:rPr>
              <w:t>.</w:t>
            </w:r>
            <w:r>
              <w:rPr>
                <w:rStyle w:val="CharStyle11"/>
              </w:rPr>
              <w:t xml:space="preserve"> по 35.0 гр.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Целебные капсулы "Тяньши»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40,5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150 к. по 0.4 г.</w:t>
            </w:r>
          </w:p>
        </w:tc>
      </w:tr>
      <w:tr>
        <w:trPr>
          <w:trHeight w:val="32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8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Полиен с облепиховым масло и витамином 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27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50 к. по 1.32 г.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8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Капсулы «Тяньши» с мицелием кордицепса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43,2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100 к. по 0.5 гр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Спирулина в капсулах «Тяньши»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29,7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100 т. по .25гр.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Хитозан в капсулах «Тяньши»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34,2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100 т. по 0.18гр.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Капсулы с цинком «Тяньши»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9,9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60 к. по 0.27 гр.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Сироп из фруктозаков «Тяныпи»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10,8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6 п. по 10 мл.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8"/>
              </w:rPr>
              <w:t>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« Тяньши» жевательный кальций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19,8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60 т. по 1.0 гр.</w:t>
            </w:r>
          </w:p>
        </w:tc>
      </w:tr>
      <w:tr>
        <w:trPr>
          <w:trHeight w:val="305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15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3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Сироп из фиников во флаконах «Тяньши»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45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1"/>
              </w:rPr>
              <w:t>10 фл. по 20 мл.</w:t>
            </w:r>
          </w:p>
        </w:tc>
      </w:tr>
      <w:tr>
        <w:trPr>
          <w:trHeight w:val="320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/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 xml:space="preserve">Массажер </w:t>
            </w:r>
            <w:r>
              <w:rPr>
                <w:rStyle w:val="CharStyle9"/>
                <w:lang w:val="en-US"/>
              </w:rPr>
              <w:t>YZB/J01</w:t>
            </w:r>
            <w:r>
              <w:rPr>
                <w:rStyle w:val="CharStyle9"/>
              </w:rPr>
              <w:t>13-2005 (расческа)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] 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1</w:t>
            </w:r>
            <w:r>
              <w:rPr>
                <w:rStyle w:val="CharStyle9"/>
                <w:lang w:val="en-US"/>
              </w:rPr>
              <w:t xml:space="preserve"> </w:t>
            </w:r>
            <w:r>
              <w:rPr>
                <w:rStyle w:val="CharStyle9"/>
              </w:rPr>
              <w:t>шт.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Машина для очистки фруктов и овощей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200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1</w:t>
            </w:r>
            <w:r>
              <w:rPr>
                <w:rStyle w:val="CharStyle9"/>
                <w:lang w:val="en-US"/>
              </w:rPr>
              <w:t xml:space="preserve"> </w:t>
            </w:r>
            <w:r>
              <w:rPr>
                <w:rStyle w:val="CharStyle9"/>
              </w:rPr>
              <w:t>шт.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Зубная паст</w:t>
            </w:r>
            <w:r>
              <w:rPr>
                <w:rStyle w:val="CharStyle9"/>
                <w:lang w:val="en-US"/>
              </w:rPr>
              <w:t xml:space="preserve">a </w:t>
            </w:r>
            <w:r>
              <w:rPr>
                <w:rStyle w:val="CharStyle9"/>
              </w:rPr>
              <w:t>Огасаге с экстрактами китайских трав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1</w:t>
            </w:r>
            <w:r>
              <w:rPr>
                <w:rStyle w:val="CharStyle9"/>
                <w:lang w:val="en-US"/>
              </w:rPr>
              <w:t xml:space="preserve"> </w:t>
            </w:r>
            <w:r>
              <w:rPr>
                <w:rStyle w:val="CharStyle9"/>
              </w:rPr>
              <w:t>шт.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3"/>
              </w:rPr>
              <w:t>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 xml:space="preserve">Массажер </w:t>
            </w:r>
            <w:r>
              <w:rPr>
                <w:rStyle w:val="CharStyle9"/>
                <w:lang w:val="en-US"/>
              </w:rPr>
              <w:t xml:space="preserve">S-780 </w:t>
            </w:r>
            <w:r>
              <w:rPr>
                <w:rStyle w:val="CharStyle9"/>
              </w:rPr>
              <w:t>(сцэк)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600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1</w:t>
            </w:r>
            <w:r>
              <w:rPr>
                <w:rStyle w:val="CharStyle9"/>
                <w:lang w:val="en-US"/>
              </w:rPr>
              <w:t xml:space="preserve"> </w:t>
            </w:r>
            <w:r>
              <w:rPr>
                <w:rStyle w:val="CharStyle9"/>
              </w:rPr>
              <w:t>шт.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27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Женские гигиенические прокладки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25,42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уп.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Концен-е многофункциональное моющее средство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7 63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305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Концентрированное средство для мытья посуды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11.02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32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34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Концентри-ое средство для стирки нижнего белья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9,32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32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 xml:space="preserve">Скраб с облепихой </w:t>
            </w:r>
            <w:r>
              <w:rPr>
                <w:rStyle w:val="CharStyle9"/>
                <w:lang w:val="en-US"/>
              </w:rPr>
              <w:t>"SPAKARE"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13.56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291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36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14"/>
              </w:rPr>
              <w:t xml:space="preserve">Договор </w:t>
            </w:r>
            <w:r>
              <w:rPr>
                <w:rStyle w:val="CharStyle9"/>
              </w:rPr>
              <w:t xml:space="preserve">(Бизнес </w:t>
            </w:r>
            <w:r>
              <w:rPr>
                <w:rStyle w:val="CharStyle15"/>
              </w:rPr>
              <w:t xml:space="preserve">- </w:t>
            </w:r>
            <w:r>
              <w:rPr>
                <w:rStyle w:val="CharStyle9"/>
              </w:rPr>
              <w:t>каталог «Тяньши»)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8.99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</w:rPr>
              <w:t>1</w:t>
            </w:r>
            <w:r>
              <w:rPr>
                <w:rStyle w:val="CharStyle16"/>
                <w:lang w:val="en-US"/>
              </w:rPr>
              <w:t xml:space="preserve"> </w:t>
            </w:r>
            <w:r>
              <w:rPr>
                <w:rStyle w:val="CharStyle16"/>
              </w:rPr>
              <w:t>комплект</w:t>
            </w:r>
          </w:p>
        </w:tc>
      </w:tr>
      <w:tr>
        <w:trPr>
          <w:trHeight w:val="32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37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 xml:space="preserve">Гель для умывания </w:t>
            </w:r>
            <w:r>
              <w:rPr>
                <w:rStyle w:val="CharStyle9"/>
                <w:lang w:val="en-US"/>
              </w:rPr>
              <w:t>Prime 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33,9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38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 xml:space="preserve">Лосьон для умывания </w:t>
            </w:r>
            <w:r>
              <w:rPr>
                <w:rStyle w:val="CharStyle9"/>
                <w:lang w:val="en-US"/>
              </w:rPr>
              <w:t>Prime 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41,53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305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39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14"/>
              </w:rPr>
              <w:t xml:space="preserve">Дневной </w:t>
            </w:r>
            <w:r>
              <w:rPr>
                <w:rStyle w:val="CharStyle9"/>
              </w:rPr>
              <w:t xml:space="preserve">крем </w:t>
            </w:r>
            <w:r>
              <w:rPr>
                <w:rStyle w:val="CharStyle9"/>
                <w:lang w:val="en-US"/>
              </w:rPr>
              <w:t>Prime 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48,31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1</w:t>
            </w:r>
            <w:r>
              <w:rPr>
                <w:rStyle w:val="CharStyle9"/>
                <w:lang w:val="en-US"/>
              </w:rPr>
              <w:t xml:space="preserve"> </w:t>
            </w:r>
            <w:r>
              <w:rPr>
                <w:rStyle w:val="CharStyle9"/>
              </w:rPr>
              <w:t>бан.</w:t>
            </w:r>
          </w:p>
        </w:tc>
      </w:tr>
      <w:tr>
        <w:trPr>
          <w:trHeight w:val="32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 xml:space="preserve">Ночной крем </w:t>
            </w:r>
            <w:r>
              <w:rPr>
                <w:rStyle w:val="CharStyle9"/>
                <w:lang w:val="en-US"/>
              </w:rPr>
              <w:t>Prime 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7"/>
              </w:rPr>
              <w:t>50,85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1</w:t>
            </w:r>
            <w:r>
              <w:rPr>
                <w:rStyle w:val="CharStyle9"/>
                <w:lang w:val="en-US"/>
              </w:rPr>
              <w:t xml:space="preserve"> </w:t>
            </w:r>
            <w:r>
              <w:rPr>
                <w:rStyle w:val="CharStyle9"/>
              </w:rPr>
              <w:t>бан.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41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 xml:space="preserve">Крем для кожи вокруг глаз </w:t>
            </w:r>
            <w:r>
              <w:rPr>
                <w:rStyle w:val="CharStyle9"/>
                <w:lang w:val="en-US"/>
              </w:rPr>
              <w:t>Prime 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45,76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1</w:t>
            </w:r>
            <w:r>
              <w:rPr>
                <w:rStyle w:val="CharStyle9"/>
                <w:lang w:val="en-US"/>
              </w:rPr>
              <w:t xml:space="preserve"> </w:t>
            </w:r>
            <w:r>
              <w:rPr>
                <w:rStyle w:val="CharStyle9"/>
              </w:rPr>
              <w:t>бан.</w:t>
            </w:r>
          </w:p>
        </w:tc>
      </w:tr>
      <w:tr>
        <w:trPr>
          <w:trHeight w:val="305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42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 xml:space="preserve">Средство для чистки унитаза 500 мл </w:t>
            </w:r>
            <w:r>
              <w:rPr>
                <w:rStyle w:val="CharStyle9"/>
                <w:lang w:val="en-US"/>
              </w:rPr>
              <w:t>DICHO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32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43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Гель дня душа с облепихой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7.63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Смягчающий и разглаж-ий кондиционер для волос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7.63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31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Смягчающий и разглаживающий шампунь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6.78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  <w:lang w:val="en-US"/>
              </w:rPr>
              <w:t xml:space="preserve">1 </w:t>
            </w:r>
            <w:r>
              <w:rPr>
                <w:rStyle w:val="CharStyle9"/>
              </w:rPr>
              <w:t>бут.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0" w:lineRule="exact"/>
              <w:ind w:left="0" w:firstLine="0"/>
            </w:pPr>
            <w:r>
              <w:rPr>
                <w:rStyle w:val="CharStyle12"/>
              </w:rPr>
              <w:t>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 xml:space="preserve">Бальзам для губ с облепихой </w:t>
            </w:r>
            <w:r>
              <w:rPr>
                <w:rStyle w:val="CharStyle9"/>
                <w:lang w:val="en-US"/>
              </w:rPr>
              <w:t>"SPAKARE"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0"/>
              </w:rPr>
              <w:t>4.24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9"/>
              </w:rPr>
              <w:t>1</w:t>
            </w:r>
            <w:r>
              <w:rPr>
                <w:rStyle w:val="CharStyle9"/>
                <w:lang w:val="en-US"/>
              </w:rPr>
              <w:t xml:space="preserve"> </w:t>
            </w:r>
            <w:r>
              <w:rPr>
                <w:rStyle w:val="CharStyle9"/>
              </w:rPr>
              <w:t>шт.</w:t>
            </w:r>
          </w:p>
        </w:tc>
      </w:tr>
      <w:tr>
        <w:trPr>
          <w:trHeight w:val="320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159" w:left="1551" w:right="1551" w:bottom="215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9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9"/>
      <w:szCs w:val="49"/>
      <w:rFonts w:ascii="Century Schoolbook" w:eastAsia="Century Schoolbook" w:hAnsi="Century Schoolbook" w:cs="Century Schoolbook"/>
      <w:spacing w:val="-50"/>
    </w:rPr>
  </w:style>
  <w:style w:type="character" w:customStyle="1" w:styleId="CharStyle5">
    <w:name w:val="Основной текст (19) + Lucida Sans Unicode,12 pt,Курсив,Интервал 0 pt"/>
    <w:basedOn w:val="CharStyle4"/>
    <w:rPr>
      <w:lang w:val="1024"/>
      <w:i/>
      <w:iCs/>
      <w:sz w:val="24"/>
      <w:szCs w:val="24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6">
    <w:name w:val="Основной текст (19) + Times New Roman,12 pt,Курсив,Интервал 0 pt"/>
    <w:basedOn w:val="CharStyle4"/>
    <w:rPr>
      <w:lang w:val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19) + Times New Roman,10 pt,Курсив,Интервал 0 pt"/>
    <w:basedOn w:val="CharStyle4"/>
    <w:rPr>
      <w:lang w:val="ru-RU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19) + Times New Roman,9 pt,Интервал 0 pt"/>
    <w:basedOn w:val="CharStyle4"/>
    <w:rPr>
      <w:lang w:val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19) + Times New Roman,11 pt,Интервал 0 pt"/>
    <w:basedOn w:val="CharStyle4"/>
    <w:rPr>
      <w:lang w:val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19) + Times New Roman,12 pt,Интервал 0 pt"/>
    <w:basedOn w:val="CharStyle4"/>
    <w:rPr>
      <w:lang w:val="ru-RU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19) + Times New Roman,10 pt,Интервал 0 pt"/>
    <w:basedOn w:val="CharStyle4"/>
    <w:rPr>
      <w:lang w:val="ru-RU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19) + Times New Roman,9 pt,Интервал 0 pt"/>
    <w:basedOn w:val="CharStyle4"/>
    <w:rPr>
      <w:lang w:val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19) + Times New Roman,9 pt,Интервал 0 pt"/>
    <w:basedOn w:val="CharStyle4"/>
    <w:rPr>
      <w:lang w:val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9) + Lucida Sans Unicode,8,5 pt,Интервал 0 pt"/>
    <w:basedOn w:val="CharStyle4"/>
    <w:rPr>
      <w:lang w:val="ru-RU"/>
      <w:sz w:val="17"/>
      <w:szCs w:val="17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15">
    <w:name w:val="Основной текст (19) + Times New Roman,6 pt,Интервал 0 pt"/>
    <w:basedOn w:val="CharStyle4"/>
    <w:rPr>
      <w:lang w:val="ru-RU"/>
      <w:sz w:val="12"/>
      <w:szCs w:val="1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19) + Times New Roman,10 pt,Интервал 0 pt"/>
    <w:basedOn w:val="CharStyle4"/>
    <w:rPr>
      <w:lang w:val="ru-RU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">
    <w:name w:val="Основной текст (19) + Lucida Sans Unicode,12 pt,Интервал 0 pt"/>
    <w:basedOn w:val="CharStyle4"/>
    <w:rPr>
      <w:lang w:val="en-US"/>
      <w:sz w:val="24"/>
      <w:szCs w:val="24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18">
    <w:name w:val="Основной текст (19) + 9 pt"/>
    <w:basedOn w:val="CharStyle4"/>
    <w:rPr>
      <w:lang w:val="1024"/>
      <w:sz w:val="18"/>
      <w:szCs w:val="18"/>
      <w:w w:val="100"/>
      <w:color w:val="000000"/>
      <w:position w:val="0"/>
    </w:rPr>
  </w:style>
  <w:style w:type="paragraph" w:customStyle="1" w:styleId="Style3">
    <w:name w:val="Основной текст (19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9"/>
      <w:szCs w:val="49"/>
      <w:rFonts w:ascii="Century Schoolbook" w:eastAsia="Century Schoolbook" w:hAnsi="Century Schoolbook" w:cs="Century Schoolbook"/>
      <w:spacing w:val="-5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