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Calibri" w:cs="Calibri" w:eastAsia="Calibri" w:hAnsi="Calibri"/>
          <w:b/>
          <w:bCs/>
          <w:caps/>
          <w:color w:val="2E7D32"/>
          <w:sz w:val="20"/>
          <w:szCs w:val="20"/>
        </w:rPr>
        <w:t xml:space="preserve">FARMER'S GUIDE</w:t>
      </w:r>
    </w:p>
    <w:p>
      <w:pPr>
        <w:spacing w:after="300"/>
        <w:jc w:val="center"/>
      </w:pPr>
      <w:r>
        <w:rPr>
          <w:rFonts w:ascii="Calibri" w:cs="Calibri" w:eastAsia="Calibri" w:hAnsi="Calibri"/>
          <w:b/>
          <w:bCs/>
          <w:color w:val="1B1B1B"/>
          <w:sz w:val="40"/>
          <w:szCs w:val="40"/>
        </w:rPr>
        <w:t xml:space="preserve">Cocoa: Black Pod Disease</w:t>
      </w:r>
    </w:p>
    <w:p>
      <w:pPr>
        <w:pBdr>
          <w:bottom w:val="single" w:color="2E7D32" w:sz="6" w:space="4"/>
        </w:pBdr>
        <w:spacing w:after="150" w:before="300"/>
      </w:pPr>
      <w:r>
        <w:rPr>
          <w:rFonts w:ascii="Calibri" w:cs="Calibri" w:eastAsia="Calibri" w:hAnsi="Calibri"/>
          <w:b/>
          <w:bCs/>
          <w:color w:val="2E7D32"/>
          <w:sz w:val="26"/>
          <w:szCs w:val="26"/>
        </w:rPr>
        <w:t xml:space="preserve">1. What Causes It</w:t>
      </w:r>
    </w:p>
    <w:p>
      <w:pPr>
        <w:pStyle w:val="ListParagraph"/>
        <w:numPr>
          <w:ilvl w:val="0"/>
          <w:numId w:val="1"/>
        </w:numPr>
        <w:spacing w:after="90"/>
      </w:pPr>
      <w:r>
        <w:rPr>
          <w:rFonts w:ascii="Calibri" w:cs="Calibri" w:eastAsia="Calibri" w:hAnsi="Calibri"/>
          <w:color w:val="1B1B1B"/>
          <w:sz w:val="22"/>
          <w:szCs w:val="22"/>
        </w:rPr>
        <w:t xml:space="preserve">Caused by a fungus-like organism called Phytophthora that lives in soil, old pods, and plant debris.</w:t>
      </w:r>
    </w:p>
    <w:p>
      <w:pPr>
        <w:pStyle w:val="ListParagraph"/>
        <w:numPr>
          <w:ilvl w:val="0"/>
          <w:numId w:val="1"/>
        </w:numPr>
        <w:spacing w:after="90"/>
      </w:pPr>
      <w:r>
        <w:rPr>
          <w:rFonts w:ascii="Calibri" w:cs="Calibri" w:eastAsia="Calibri" w:hAnsi="Calibri"/>
          <w:color w:val="1B1B1B"/>
          <w:sz w:val="22"/>
          <w:szCs w:val="22"/>
        </w:rPr>
        <w:t xml:space="preserve">Spreads fast in wet, humid, and poorly ventilated farms — heavy rain and splashing water carry it from pod to pod.</w:t>
      </w:r>
    </w:p>
    <w:p>
      <w:pPr>
        <w:pStyle w:val="ListParagraph"/>
        <w:numPr>
          <w:ilvl w:val="0"/>
          <w:numId w:val="1"/>
        </w:numPr>
        <w:spacing w:after="90"/>
      </w:pPr>
      <w:r>
        <w:rPr>
          <w:rFonts w:ascii="Calibri" w:cs="Calibri" w:eastAsia="Calibri" w:hAnsi="Calibri"/>
          <w:color w:val="1B1B1B"/>
          <w:sz w:val="22"/>
          <w:szCs w:val="22"/>
        </w:rPr>
        <w:t xml:space="preserve">Ants, insects, and even farm tools can carry the disease from sick pods to healthy ones.</w:t>
      </w:r>
    </w:p>
    <w:p>
      <w:pPr>
        <w:pStyle w:val="ListParagraph"/>
        <w:numPr>
          <w:ilvl w:val="0"/>
          <w:numId w:val="1"/>
        </w:numPr>
        <w:spacing w:after="90"/>
      </w:pPr>
      <w:r>
        <w:rPr>
          <w:rFonts w:ascii="Calibri" w:cs="Calibri" w:eastAsia="Calibri" w:hAnsi="Calibri"/>
          <w:color w:val="1B1B1B"/>
          <w:sz w:val="22"/>
          <w:szCs w:val="22"/>
        </w:rPr>
        <w:t xml:space="preserve">Thick shade and crowded trees keep the farm damp, which helps the disease spread.</w:t>
      </w:r>
    </w:p>
    <w:p>
      <w:pPr>
        <w:pBdr>
          <w:bottom w:val="single" w:color="2E7D32" w:sz="6" w:space="4"/>
        </w:pBdr>
        <w:spacing w:after="150" w:before="300"/>
      </w:pPr>
      <w:r>
        <w:rPr>
          <w:rFonts w:ascii="Calibri" w:cs="Calibri" w:eastAsia="Calibri" w:hAnsi="Calibri"/>
          <w:b/>
          <w:bCs/>
          <w:color w:val="2E7D32"/>
          <w:sz w:val="26"/>
          <w:szCs w:val="26"/>
        </w:rPr>
        <w:t xml:space="preserve">2. How to Treat It</w:t>
      </w:r>
    </w:p>
    <w:p>
      <w:pPr>
        <w:pStyle w:val="ListParagraph"/>
        <w:numPr>
          <w:ilvl w:val="0"/>
          <w:numId w:val="1"/>
        </w:numPr>
        <w:spacing w:after="90"/>
      </w:pPr>
      <w:r>
        <w:rPr>
          <w:rFonts w:ascii="Calibri" w:cs="Calibri" w:eastAsia="Calibri" w:hAnsi="Calibri"/>
          <w:color w:val="1B1B1B"/>
          <w:sz w:val="22"/>
          <w:szCs w:val="22"/>
        </w:rPr>
        <w:t xml:space="preserve">Pick off all black or infected pods as soon as you see them — do this at least once a week.</w:t>
      </w:r>
    </w:p>
    <w:p>
      <w:pPr>
        <w:pStyle w:val="ListParagraph"/>
        <w:numPr>
          <w:ilvl w:val="0"/>
          <w:numId w:val="1"/>
        </w:numPr>
        <w:spacing w:after="90"/>
      </w:pPr>
      <w:r>
        <w:rPr>
          <w:rFonts w:ascii="Calibri" w:cs="Calibri" w:eastAsia="Calibri" w:hAnsi="Calibri"/>
          <w:color w:val="1B1B1B"/>
          <w:sz w:val="22"/>
          <w:szCs w:val="22"/>
        </w:rPr>
        <w:t xml:space="preserve">Bury infected pods deep in the soil away from the farm, or burn them. Never leave them on the ground or throw them in a pile near your trees.</w:t>
      </w:r>
    </w:p>
    <w:p>
      <w:pPr>
        <w:pStyle w:val="ListParagraph"/>
        <w:numPr>
          <w:ilvl w:val="0"/>
          <w:numId w:val="1"/>
        </w:numPr>
        <w:spacing w:after="90"/>
      </w:pPr>
      <w:r>
        <w:rPr>
          <w:rFonts w:ascii="Calibri" w:cs="Calibri" w:eastAsia="Calibri" w:hAnsi="Calibri"/>
          <w:color w:val="1B1B1B"/>
          <w:sz w:val="22"/>
          <w:szCs w:val="22"/>
        </w:rPr>
        <w:t xml:space="preserve">Prune overcrowded branches to let in more sunlight and air, which helps pods dry faster.</w:t>
      </w:r>
    </w:p>
    <w:p>
      <w:pPr>
        <w:pStyle w:val="ListParagraph"/>
        <w:numPr>
          <w:ilvl w:val="0"/>
          <w:numId w:val="1"/>
        </w:numPr>
        <w:spacing w:after="90"/>
      </w:pPr>
      <w:r>
        <w:rPr>
          <w:rFonts w:ascii="Calibri" w:cs="Calibri" w:eastAsia="Calibri" w:hAnsi="Calibri"/>
          <w:color w:val="1B1B1B"/>
          <w:sz w:val="22"/>
          <w:szCs w:val="22"/>
        </w:rPr>
        <w:t xml:space="preserve">Spray a copper-based fungicide (such as copper oxychloride) following the product label, especially at the start of the rainy season.</w:t>
      </w:r>
    </w:p>
    <w:p>
      <w:pPr>
        <w:pBdr>
          <w:bottom w:val="single" w:color="2E7D32" w:sz="6" w:space="4"/>
        </w:pBdr>
        <w:spacing w:after="150" w:before="300"/>
      </w:pPr>
      <w:r>
        <w:rPr>
          <w:rFonts w:ascii="Calibri" w:cs="Calibri" w:eastAsia="Calibri" w:hAnsi="Calibri"/>
          <w:b/>
          <w:bCs/>
          <w:color w:val="2E7D32"/>
          <w:sz w:val="26"/>
          <w:szCs w:val="26"/>
        </w:rPr>
        <w:t xml:space="preserve">3. How to Prevent It</w:t>
      </w:r>
    </w:p>
    <w:p>
      <w:pPr>
        <w:pStyle w:val="ListParagraph"/>
        <w:numPr>
          <w:ilvl w:val="0"/>
          <w:numId w:val="1"/>
        </w:numPr>
        <w:spacing w:after="90"/>
      </w:pPr>
      <w:r>
        <w:rPr>
          <w:rFonts w:ascii="Calibri" w:cs="Calibri" w:eastAsia="Calibri" w:hAnsi="Calibri"/>
          <w:color w:val="1B1B1B"/>
          <w:sz w:val="22"/>
          <w:szCs w:val="22"/>
        </w:rPr>
        <w:t xml:space="preserve">Harvest ripe pods regularly so they don't sit on the tree too long.</w:t>
      </w:r>
    </w:p>
    <w:p>
      <w:pPr>
        <w:pStyle w:val="ListParagraph"/>
        <w:numPr>
          <w:ilvl w:val="0"/>
          <w:numId w:val="1"/>
        </w:numPr>
        <w:spacing w:after="90"/>
      </w:pPr>
      <w:r>
        <w:rPr>
          <w:rFonts w:ascii="Calibri" w:cs="Calibri" w:eastAsia="Calibri" w:hAnsi="Calibri"/>
          <w:color w:val="1B1B1B"/>
          <w:sz w:val="22"/>
          <w:szCs w:val="22"/>
        </w:rPr>
        <w:t xml:space="preserve">Keep the farm weeded and well-pruned so air can move freely and pods dry quickly after rain.</w:t>
      </w:r>
    </w:p>
    <w:p>
      <w:pPr>
        <w:pStyle w:val="ListParagraph"/>
        <w:numPr>
          <w:ilvl w:val="0"/>
          <w:numId w:val="1"/>
        </w:numPr>
        <w:spacing w:after="90"/>
      </w:pPr>
      <w:r>
        <w:rPr>
          <w:rFonts w:ascii="Calibri" w:cs="Calibri" w:eastAsia="Calibri" w:hAnsi="Calibri"/>
          <w:color w:val="1B1B1B"/>
          <w:sz w:val="22"/>
          <w:szCs w:val="22"/>
        </w:rPr>
        <w:t xml:space="preserve">Remove any old, rotten pods and dispose of them properly, not left on the ground.</w:t>
      </w:r>
    </w:p>
    <w:p>
      <w:pPr>
        <w:pStyle w:val="ListParagraph"/>
        <w:numPr>
          <w:ilvl w:val="0"/>
          <w:numId w:val="1"/>
        </w:numPr>
        <w:spacing w:after="90"/>
      </w:pPr>
      <w:r>
        <w:rPr>
          <w:rFonts w:ascii="Calibri" w:cs="Calibri" w:eastAsia="Calibri" w:hAnsi="Calibri"/>
          <w:color w:val="1B1B1B"/>
          <w:sz w:val="22"/>
          <w:szCs w:val="22"/>
        </w:rPr>
        <w:t xml:space="preserve">Where possible, plant black-pod-tolerant cocoa varieties.</w:t>
      </w:r>
    </w:p>
    <w:p>
      <w:pPr>
        <w:pStyle w:val="ListParagraph"/>
        <w:numPr>
          <w:ilvl w:val="0"/>
          <w:numId w:val="1"/>
        </w:numPr>
        <w:spacing w:after="90"/>
      </w:pPr>
      <w:r>
        <w:rPr>
          <w:rFonts w:ascii="Calibri" w:cs="Calibri" w:eastAsia="Calibri" w:hAnsi="Calibri"/>
          <w:color w:val="1B1B1B"/>
          <w:sz w:val="22"/>
          <w:szCs w:val="22"/>
        </w:rPr>
        <w:t xml:space="preserve">Improve drainage so water does not sit around the base of trees.</w:t>
      </w:r>
    </w:p>
    <w:p>
      <w:pPr>
        <w:pBdr>
          <w:bottom w:val="single" w:color="2E7D32" w:sz="6" w:space="4"/>
        </w:pBdr>
        <w:spacing w:after="150" w:before="300"/>
      </w:pPr>
      <w:r>
        <w:rPr>
          <w:rFonts w:ascii="Calibri" w:cs="Calibri" w:eastAsia="Calibri" w:hAnsi="Calibri"/>
          <w:b/>
          <w:bCs/>
          <w:color w:val="2E7D32"/>
          <w:sz w:val="26"/>
          <w:szCs w:val="26"/>
        </w:rPr>
        <w:t xml:space="preserve">4. Read More</w:t>
      </w:r>
    </w:p>
    <w:p>
      <w:pPr>
        <w:spacing w:after="160"/>
      </w:pPr>
      <w:r>
        <w:rPr>
          <w:rFonts w:ascii="Calibri" w:cs="Calibri" w:eastAsia="Calibri" w:hAnsi="Calibri"/>
          <w:i/>
          <w:iCs/>
          <w:color w:val="555555"/>
          <w:sz w:val="20"/>
          <w:szCs w:val="20"/>
        </w:rPr>
        <w:t xml:space="preserve">For farmers who want a deeper understanding — here is more detail on the biology, spread, and management of this problem.</w:t>
      </w:r>
    </w:p>
    <w:p>
      <w:pPr>
        <w:spacing w:after="80" w:before="200"/>
      </w:pPr>
      <w:r>
        <w:rPr>
          <w:rFonts w:ascii="Calibri" w:cs="Calibri" w:eastAsia="Calibri" w:hAnsi="Calibri"/>
          <w:b/>
          <w:bCs/>
          <w:color w:val="1B1B1B"/>
          <w:sz w:val="22"/>
          <w:szCs w:val="22"/>
        </w:rPr>
        <w:t xml:space="preserve">The organism behind the disease</w:t>
      </w:r>
    </w:p>
    <w:p>
      <w:pPr>
        <w:spacing w:after="140"/>
        <w:jc w:val="both"/>
      </w:pPr>
      <w:r>
        <w:rPr>
          <w:rFonts w:ascii="Calibri" w:cs="Calibri" w:eastAsia="Calibri" w:hAnsi="Calibri"/>
          <w:color w:val="1B1B1B"/>
          <w:sz w:val="21"/>
          <w:szCs w:val="21"/>
        </w:rPr>
        <w:t xml:space="preserve">Black pod is caused by species of Phytophthora, a water-mould organism rather than a true fungus. In West Africa the most damaging species is Phytophthora megakarya, which is more aggressive than the related P. palmivora found in other cocoa-growing regions. Both survive as resting spores in soil, on old infected pods, and on plant debris left in the farm, especially through the dry season when they are dormant and waiting for the right conditions to re-emerge.</w:t>
      </w:r>
    </w:p>
    <w:p>
      <w:pPr>
        <w:spacing w:after="80" w:before="200"/>
      </w:pPr>
      <w:r>
        <w:rPr>
          <w:rFonts w:ascii="Calibri" w:cs="Calibri" w:eastAsia="Calibri" w:hAnsi="Calibri"/>
          <w:b/>
          <w:bCs/>
          <w:color w:val="1B1B1B"/>
          <w:sz w:val="22"/>
          <w:szCs w:val="22"/>
        </w:rPr>
        <w:t xml:space="preserve">How the disease spreads and attacks</w:t>
      </w:r>
    </w:p>
    <w:p>
      <w:pPr>
        <w:spacing w:after="140"/>
        <w:jc w:val="both"/>
      </w:pPr>
      <w:r>
        <w:rPr>
          <w:rFonts w:ascii="Calibri" w:cs="Calibri" w:eastAsia="Calibri" w:hAnsi="Calibri"/>
          <w:color w:val="1B1B1B"/>
          <w:sz w:val="21"/>
          <w:szCs w:val="21"/>
        </w:rPr>
        <w:t xml:space="preserve">Once rain returns, spores in the soil and on old pods are splashed upward onto low-hanging healthy pods by falling raindrops. From there, wind-driven rain, crawling insects such as ants, and even farm tools and hands can carry spores from pod to pod and tree to tree. The disease is not limited to pods — it can also infect flower cushions, young shoots (chupons), and even tree roots, where it causes a collar rot that can eventually kill the whole tree if untreated.</w:t>
      </w:r>
    </w:p>
    <w:p>
      <w:pPr>
        <w:spacing w:after="140"/>
        <w:jc w:val="both"/>
      </w:pPr>
      <w:r>
        <w:rPr>
          <w:rFonts w:ascii="Calibri" w:cs="Calibri" w:eastAsia="Calibri" w:hAnsi="Calibri"/>
          <w:color w:val="1B1B1B"/>
          <w:sz w:val="21"/>
          <w:szCs w:val="21"/>
        </w:rPr>
        <w:t xml:space="preserve">Outbreaks are worst in farms that sit in low-lying, poorly drained land, and in densely shaded, overcrowded plantations where humidity stays high for long periods after rain. In severe seasons, black pod can destroy 30-90% of the crop on badly affected farms, making it one of the most economically damaging cocoa diseases in West Africa.</w:t>
      </w:r>
    </w:p>
    <w:p>
      <w:pPr>
        <w:spacing w:after="80" w:before="200"/>
      </w:pPr>
      <w:r>
        <w:rPr>
          <w:rFonts w:ascii="Calibri" w:cs="Calibri" w:eastAsia="Calibri" w:hAnsi="Calibri"/>
          <w:b/>
          <w:bCs/>
          <w:color w:val="1B1B1B"/>
          <w:sz w:val="22"/>
          <w:szCs w:val="22"/>
        </w:rPr>
        <w:t xml:space="preserve">Additional management options</w:t>
      </w:r>
    </w:p>
    <w:p>
      <w:pPr>
        <w:spacing w:after="140"/>
        <w:jc w:val="both"/>
      </w:pPr>
      <w:r>
        <w:rPr>
          <w:rFonts w:ascii="Calibri" w:cs="Calibri" w:eastAsia="Calibri" w:hAnsi="Calibri"/>
          <w:color w:val="1B1B1B"/>
          <w:sz w:val="21"/>
          <w:szCs w:val="21"/>
        </w:rPr>
        <w:t xml:space="preserve">Beyond regular pod removal and copper sprays, good farm hygiene matters: clearing chupons, mistletoe, and other unwanted growth reduces places where the pathogen can hide and improves airflow. Where fungicide resistance is a concern, extension officers may recommend rotating between different fungicide chemical groups rather than using the same product every season. Some cocoa breeding programmes have also released hybrid clones with partial tolerance to black pod, which can be worth asking about from local seed suppliers or extension services when replanting or establishing a new farm.</w:t>
      </w:r>
    </w:p>
    <w:p>
      <w:pPr>
        <w:pBdr>
          <w:top w:val="single" w:color="CCCCCC" w:sz="4" w:space="4"/>
        </w:pBdr>
        <w:spacing w:before="400"/>
      </w:pPr>
      <w:r>
        <w:rPr>
          <w:rFonts w:ascii="Calibri" w:cs="Calibri" w:eastAsia="Calibri" w:hAnsi="Calibri"/>
          <w:i/>
          <w:iCs/>
          <w:color w:val="555555"/>
          <w:sz w:val="20"/>
          <w:szCs w:val="20"/>
        </w:rPr>
        <w:t xml:space="preserve">Tip: Check your farm regularly. Catching problems early makes them much easier and cheaper to control.</w:t>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2026-07-22T21:01:05.708Z</dcterms:created>
  <dcterms:modified xsi:type="dcterms:W3CDTF">2026-07-22T21:01:05.721Z</dcterms:modified>
</cp:coreProperties>
</file>

<file path=docProps/custom.xml><?xml version="1.0" encoding="utf-8"?>
<Properties xmlns="http://schemas.openxmlformats.org/officeDocument/2006/custom-properties" xmlns:vt="http://schemas.openxmlformats.org/officeDocument/2006/docPropsVTypes"/>
</file>