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C8230">
      <w:pPr>
        <w:rPr>
          <w:rFonts w:hint="default" w:ascii="Times New Roman" w:hAnsi="Times New Roman" w:cs="Times New Roman"/>
        </w:rPr>
      </w:pPr>
      <w:r>
        <w:rPr>
          <w:rFonts w:hint="default" w:ascii="Times New Roman" w:hAnsi="Times New Roman" w:cs="Times New Roman"/>
        </w:rPr>
        <w:t>Dear Frontiers Editorial Office,</w:t>
      </w:r>
    </w:p>
    <w:p w14:paraId="5295AD00">
      <w:pPr>
        <w:rPr>
          <w:rFonts w:hint="default" w:ascii="Times New Roman" w:hAnsi="Times New Roman" w:cs="Times New Roman"/>
        </w:rPr>
      </w:pPr>
    </w:p>
    <w:p w14:paraId="450D586E">
      <w:pPr>
        <w:rPr>
          <w:rFonts w:hint="default" w:ascii="Times New Roman" w:hAnsi="Times New Roman" w:cs="Times New Roman"/>
        </w:rPr>
      </w:pPr>
      <w:r>
        <w:rPr>
          <w:rFonts w:hint="default" w:ascii="Times New Roman" w:hAnsi="Times New Roman" w:cs="Times New Roman"/>
        </w:rPr>
        <w:t>We respectfully request an editorial assessment of a corrigendum to the above article. During a post-publication review, we re-examined the original data and analytical workflow and identified several issues in the data processing and analysis that require correction.</w:t>
      </w:r>
    </w:p>
    <w:p w14:paraId="6C9EBD4A">
      <w:pPr>
        <w:rPr>
          <w:rFonts w:hint="default" w:ascii="Times New Roman" w:hAnsi="Times New Roman" w:cs="Times New Roman"/>
        </w:rPr>
      </w:pPr>
    </w:p>
    <w:p w14:paraId="18755D5D">
      <w:pPr>
        <w:rPr>
          <w:rFonts w:hint="default" w:ascii="Times New Roman" w:hAnsi="Times New Roman" w:cs="Times New Roman"/>
        </w:rPr>
      </w:pPr>
      <w:r>
        <w:rPr>
          <w:rFonts w:hint="default" w:ascii="Times New Roman" w:hAnsi="Times New Roman" w:cs="Times New Roman"/>
        </w:rPr>
        <w:t>Bare-soil contamination during thermal data extraction resulted in an overestimated association between the thermal index and grain yield. In addition, phenological development differed among irrigation treatments and cultivars, while the original growth-stage adjustment did not fully follow a standardized phenology-based procedure. The corresponding corrections affect Figures 4–10, Tables 3 and 5, and the related text in the manuscript.</w:t>
      </w:r>
    </w:p>
    <w:p w14:paraId="3F47B779">
      <w:pPr>
        <w:rPr>
          <w:rFonts w:hint="default" w:ascii="Times New Roman" w:hAnsi="Times New Roman" w:cs="Times New Roman"/>
        </w:rPr>
      </w:pPr>
    </w:p>
    <w:p w14:paraId="03929000">
      <w:pPr>
        <w:rPr>
          <w:rFonts w:hint="default" w:ascii="Times New Roman" w:hAnsi="Times New Roman" w:cs="Times New Roman"/>
        </w:rPr>
      </w:pPr>
      <w:r>
        <w:rPr>
          <w:rFonts w:hint="default" w:ascii="Times New Roman" w:hAnsi="Times New Roman" w:cs="Times New Roman"/>
        </w:rPr>
        <w:t>The reanalysis based on the corrected data continues to support the use of UAV-based multispectral and thermal data for wheat yield prediction. Among the six growth stages evaluated, incorporating thermal data improved yield prediction accuracy at five stages. Among the eight multi-stage combinations evaluated, the EWF method outperformed the corresponding single-stage models in six combinations and performed slightly worse in two. Therefore, the central conclusion of the article remains supported. Specifically, the EWF fusion method can improve wheat yield prediction accuracy across most growth-stage combinations.</w:t>
      </w:r>
    </w:p>
    <w:p w14:paraId="4BBE8C99">
      <w:pPr>
        <w:rPr>
          <w:rFonts w:hint="default" w:ascii="Times New Roman" w:hAnsi="Times New Roman" w:cs="Times New Roman"/>
        </w:rPr>
      </w:pPr>
    </w:p>
    <w:p w14:paraId="7008D897">
      <w:pPr>
        <w:rPr>
          <w:rFonts w:hint="default" w:ascii="Times New Roman" w:hAnsi="Times New Roman" w:cs="Times New Roman"/>
        </w:rPr>
      </w:pPr>
      <w:r>
        <w:rPr>
          <w:rFonts w:hint="default" w:ascii="Times New Roman" w:hAnsi="Times New Roman" w:cs="Times New Roman"/>
        </w:rPr>
        <w:t>Sincerely,</w:t>
      </w:r>
    </w:p>
    <w:p w14:paraId="188B26F3">
      <w:pPr>
        <w:rPr>
          <w:rFonts w:hint="default" w:ascii="Times New Roman" w:hAnsi="Times New Roman" w:cs="Times New Roman"/>
        </w:rPr>
      </w:pPr>
      <w:bookmarkStart w:id="0" w:name="_GoBack"/>
      <w:bookmarkEnd w:id="0"/>
      <w:r>
        <w:rPr>
          <w:rFonts w:hint="default" w:ascii="Times New Roman" w:hAnsi="Times New Roman" w:cs="Times New Roman"/>
        </w:rPr>
        <w:t>Shuaipeng Fei and all co-authors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E05E37"/>
    <w:rsid w:val="11765524"/>
    <w:rsid w:val="122A6EEF"/>
    <w:rsid w:val="1A3146DE"/>
    <w:rsid w:val="1FE05E37"/>
    <w:rsid w:val="2D432B46"/>
    <w:rsid w:val="40804FE5"/>
    <w:rsid w:val="44D8091B"/>
    <w:rsid w:val="486B5772"/>
    <w:rsid w:val="6E494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193</Words>
  <Characters>1220</Characters>
  <Lines>0</Lines>
  <Paragraphs>0</Paragraphs>
  <TotalTime>5</TotalTime>
  <ScaleCrop>false</ScaleCrop>
  <LinksUpToDate>false</LinksUpToDate>
  <CharactersWithSpaces>1405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2026-07-21T02:14:00Z</dcterms:created>
  <dc:creator>Fei</dc:creator>
  <cp:lastModifiedBy>Fei</cp:lastModifiedBy>
  <dcterms:modified xsi:type="dcterms:W3CDTF">2026-07-21T02:23:04Z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06F2DB65801940A781D4F0C4F5CF2606_11</vt:lpwstr>
  </property>
  <property fmtid="{D5CDD505-2E9C-101B-9397-08002B2CF9AE}" pid="4" name="KSOTemplateDocerSaveRecord">
    <vt:lpwstr>eyJoZGlkIjoiYzk5ZGIwODEyNGM0NWU1Mjc4YWVlZDA2N2NmOWVlNzUiLCJ1c2VySWQiOiIyOTA3OTYxMjYifQ==</vt:lpwstr>
  </property>
</Properties>
</file>