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 de la Historia de Usuario: </w:t>
      </w:r>
      <w:r w:rsidDel="00000000" w:rsidR="00000000" w:rsidRPr="00000000">
        <w:rPr>
          <w:rtl w:val="0"/>
        </w:rPr>
        <w:t xml:space="preserve">Generación y Registro de código QR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Empresa o Institución Cliente de SRV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Necesidad del Usuario:</w:t>
      </w:r>
      <w:r w:rsidDel="00000000" w:rsidR="00000000" w:rsidRPr="00000000">
        <w:rPr>
          <w:rtl w:val="0"/>
        </w:rPr>
        <w:t xml:space="preserve"> Como empresa o institución cliente, requerimos de un sistema de generación aleatoria de códigos QR, así como el registro de estos códigos en una base de datos en la nube.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Objetivo del Usuario:</w:t>
      </w:r>
      <w:r w:rsidDel="00000000" w:rsidR="00000000" w:rsidRPr="00000000">
        <w:rPr>
          <w:rtl w:val="0"/>
        </w:rPr>
        <w:t xml:space="preserve">Tenemos el objetivo de lograr un buen y eficiente registro de códigos QR al cual tendrá acceso el personal autorizado.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Beneficios Esperados: </w:t>
      </w:r>
      <w:r w:rsidDel="00000000" w:rsidR="00000000" w:rsidRPr="00000000">
        <w:rPr>
          <w:rtl w:val="0"/>
        </w:rPr>
        <w:t xml:space="preserve">Con este Sistema, esperamos que incremente la seguridad en cuanto a los robos de bicicletas, así como, a partir de esto, incentivar el uso de estos vehículos.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Restricciones o Consideraciones Especiales:</w:t>
      </w:r>
      <w:r w:rsidDel="00000000" w:rsidR="00000000" w:rsidRPr="00000000">
        <w:rPr>
          <w:rtl w:val="0"/>
        </w:rPr>
        <w:t xml:space="preserve"> A la hora de trabajar con códigos de identificación, es importante considerar que el sistema de randomización para la generación de códigos hará que estos no se puedan repetir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