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Option 1: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terminal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Type: “npx cypress run –spec  ***relative file path eg:  cypress/e2e/positive.cy.js ***”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5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Option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Npx cypress open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5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Configure E2E testing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the browser of your preference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240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a specs file to run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