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1.png" ContentType="image/png"/>
  <Override PartName="/word/media/rId33.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Light</w:t>
      </w:r>
      <w:r>
        <w:t xml:space="preserve"> </w:t>
      </w:r>
      <w:r>
        <w:t xml:space="preserve">exposure</w:t>
      </w:r>
      <w:r>
        <w:t xml:space="preserve"> </w:t>
      </w:r>
      <w:r>
        <w:t xml:space="preserve">behaviors</w:t>
      </w:r>
      <w:r>
        <w:t xml:space="preserve"> </w:t>
      </w:r>
      <w:r>
        <w:t xml:space="preserve">predict</w:t>
      </w:r>
      <w:r>
        <w:t xml:space="preserve"> </w:t>
      </w:r>
      <w:r>
        <w:t xml:space="preserve">emotion,</w:t>
      </w:r>
      <w:r>
        <w:t xml:space="preserve"> </w:t>
      </w:r>
      <w:r>
        <w:t xml:space="preserve">cognition</w:t>
      </w:r>
      <w:r>
        <w:t xml:space="preserve"> </w:t>
      </w:r>
      <w:r>
        <w:t xml:space="preserve">and</w:t>
      </w:r>
      <w:r>
        <w:t xml:space="preserve"> </w:t>
      </w:r>
      <w:r>
        <w:t xml:space="preserve">sleep</w:t>
      </w:r>
      <w:r>
        <w:t xml:space="preserve"> </w:t>
      </w:r>
      <w:r>
        <w:t xml:space="preserve">quality</w:t>
      </w:r>
    </w:p>
    <w:p>
      <w:pPr>
        <w:pStyle w:val="Author"/>
      </w:pPr>
      <w:r>
        <w:t xml:space="preserve">Mushfiqul Anwar Siraji</w:t>
      </w:r>
      <w:r>
        <w:rPr>
          <w:vertAlign w:val="superscript"/>
        </w:rPr>
        <w:t xml:space="preserve">1</w:t>
      </w:r>
      <w:r>
        <w:t xml:space="preserve">, Vineetha Kalavally</w:t>
      </w:r>
      <w:r>
        <w:rPr>
          <w:vertAlign w:val="superscript"/>
        </w:rPr>
        <w:t xml:space="preserve">2</w:t>
      </w:r>
      <w:r>
        <w:t xml:space="preserve">, &amp; Shamsul Haque</w:t>
      </w:r>
      <w:r>
        <w:rPr>
          <w:vertAlign w:val="superscript"/>
        </w:rPr>
        <w:t xml:space="preserve">1</w:t>
      </w:r>
    </w:p>
    <w:p>
      <w:pPr>
        <w:pStyle w:val="Author"/>
      </w:pPr>
      <w:r>
        <w:rPr>
          <w:vertAlign w:val="superscript"/>
        </w:rPr>
        <w:t xml:space="preserve">1</w:t>
      </w:r>
      <w:r>
        <w:t xml:space="preserve"> </w:t>
      </w:r>
      <w:r>
        <w:t xml:space="preserve">Monash University, Department of Psychology, Jeffrey Cheah School of Medicine and Health Sciences, Malaysia</w:t>
      </w:r>
    </w:p>
    <w:p>
      <w:pPr>
        <w:pStyle w:val="Author"/>
      </w:pPr>
      <w:r>
        <w:rPr>
          <w:vertAlign w:val="superscript"/>
        </w:rPr>
        <w:t xml:space="preserve">2</w:t>
      </w:r>
      <w:r>
        <w:t xml:space="preserve"> </w:t>
      </w:r>
      <w:r>
        <w:t xml:space="preserve">Monash University, Department of Electrical and Computer Systems Engineering, Malaysia, Selangor, Malaysia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Department of Psychology, Jeffrey Cheah School of Medicine and Health Sciences, Monash University Malaysia.</w:t>
      </w:r>
    </w:p>
    <w:p>
      <w:pPr>
        <w:pStyle w:val="Textkrper"/>
      </w:pPr>
      <w:r>
        <w:t xml:space="preserve">The authors made the following contributions. Mushfiqul Anwar Siraji: Conceptualization, Writing - Original Draft Preparation, Writing - Review &amp; Editing; Vineetha Kalavally: Conceptualization, Writing - Review &amp; Editing; Shamsul Haque: Conceptualization, Writing - Review &amp; Editing.</w:t>
      </w:r>
    </w:p>
    <w:p>
      <w:pPr>
        <w:pStyle w:val="Textkrper"/>
      </w:pPr>
      <w:r>
        <w:t xml:space="preserve">Correspondence concerning this article should be addressed to Shamsul Haque, Monash University Malaysia,Jalan Lagoon Selatan, 47500 Bandar Sunway,Selangor Darul Ehsan, Malaysia.. E-mail:</w:t>
      </w:r>
      <w:r>
        <w:t xml:space="preserve"> </w:t>
      </w:r>
      <w:hyperlink r:id="rId20">
        <w:r>
          <w:rPr>
            <w:rStyle w:val="Hyperlink"/>
          </w:rPr>
          <w:t xml:space="preserve">shamsul@monash.edu</w:t>
        </w:r>
      </w:hyperlink>
    </w:p>
    <w:p>
      <w:pPr>
        <w:pStyle w:val="h1-pagebreak"/>
      </w:pPr>
      <w:r>
        <w:t xml:space="preserve">Abstract</w:t>
      </w:r>
    </w:p>
    <w:p>
      <w:pPr>
        <w:pStyle w:val="Textkrper"/>
      </w:pPr>
      <w:r>
        <w:t xml:space="preserve">The light effect on emotion, cognition and sleep is well established, but a little research has investigated if different light exposure-related behaviors, such as time spent outdoor, use of electric light during daytime, and use of smart gadgets before sleeping, influence those variables. Three-hundred-and-one Malaysian adults (MeanAge±SD=28±9) completed the Light Exposure Behavior Assessment (LEBA) tool that measured five types of light exposure behaviors. They also completed the Morningness-Eveningness Questionnaire, Positive and Negative Affect Schedule, Pittsburgh Sleep Quality Index, and single items assessing trouble in memory and concentration. A partial least square structural equation model, showing satisfactory predictive power (61.36%), revealed that increased use of wearable blue filters indoors and outdoors decreased the morning affect (Direct effect, DE=-0.16) and sleep quality (Total effect, TE=0.11). Increased time spending outdoors predicted positive affect (DE=0.32) and early chronotype (DE: RI=0.14, PT=0.15, RT=0.15). Increased use of smart gadgets before sleep predicted late chronotype (DE: RT=-0.26; RI=-0.23; PT=-0.24; MA=-0.13), increased negative affect, reduced sleep quality (DE=0.13) and increased trouble in memory and concentration (TE=0.20 &amp; 0.23, respectively). Increased use of electric light in the morning and daytime predicted positive affect (DE=0.16) and sleep quality (DE=-0.16). Collectively, these results provide valuable insights into developing a healthy light diet to promote health and wellness.</w:t>
      </w:r>
    </w:p>
    <w:p>
      <w:pPr>
        <w:pStyle w:val="Textkrper"/>
      </w:pPr>
      <w:r>
        <w:rPr>
          <w:iCs/>
          <w:i/>
        </w:rPr>
        <w:t xml:space="preserve">Keywords:</w:t>
      </w:r>
      <w:r>
        <w:t xml:space="preserve"> </w:t>
      </w:r>
      <w:r>
        <w:t xml:space="preserve">light exposure; light-related behaviors; non-visual effects of light; light diet; PLS-SEM</w:t>
      </w:r>
    </w:p>
    <w:p>
      <w:pPr>
        <w:pStyle w:val="Textkrper"/>
      </w:pPr>
      <w:r>
        <w:rPr>
          <w:iCs/>
          <w:i/>
        </w:rPr>
        <w:t xml:space="preserve">Word count:</w:t>
      </w:r>
      <w:r>
        <w:t xml:space="preserve"> </w:t>
      </w:r>
      <w:r>
        <w:t xml:space="preserve">X</w:t>
      </w:r>
    </w:p>
    <w:p>
      <w:pPr>
        <w:pStyle w:val="h1-pagebreak"/>
      </w:pPr>
      <w:r>
        <w:t xml:space="preserve">Light exposure behaviors predict emotion, cognition and sleep quality</w:t>
      </w:r>
    </w:p>
    <w:p>
      <w:pPr>
        <w:pStyle w:val="Textkrper"/>
      </w:pPr>
      <w:r>
        <w:t xml:space="preserve">We posed the following questions: What are the influences of LEBA categories on (a) chronotype, (b) mood, (c) sleep quality, and (d) memory and concentration? To answer these questions, we proposed a theoretical framework (Figure 1) based on the literature reviewed. We used the partial least squares structural equation modeling (PLS-SEM), which is best suited to formulate such a predictive model [54, 55]. Predicting relationships using PLS-SEM is a two-step process where first, a measurement model is used to assess the reliability and validity of the latent variables used in the model. Second, a structural model is used to investigate the precited relationships of the latent structures. In the structural model, (i) the direct effects (DE): influences unmediated by any other constructs in the model, (ii) indirect effects (IE): influences mediated by at least one intervening construct in the model and (iii) total effects (TE): sums of direct and indirect effects of a given construct can be estimated [56].</w:t>
      </w:r>
      <w:r>
        <w:t xml:space="preserve"> </w:t>
      </w:r>
      <w:r>
        <w:t xml:space="preserve">We predicted that five types of LEBA behavior categories would directly influence chronotype (H1), mood (H2), and sleep quality (H3). We also predicted that sleep quality would be influenced by mood (H4) and chronotype (H5). Memory and concentration would be influenced by sleep quality (H6), mood (H7), and chronotype (H8). LEBA categories would directly influence memory and concentration (H9). Lastly, we predicted that LEBA categories would exhibit a significant total effect on sleep quality (H10), memory and concentration (H11).</w:t>
      </w:r>
    </w:p>
    <w:bookmarkStart w:id="38" w:name="methods"/>
    <w:p>
      <w:pPr>
        <w:pStyle w:val="berschrift1"/>
      </w:pPr>
      <w:r>
        <w:t xml:space="preserve">Methods</w:t>
      </w:r>
    </w:p>
    <w:bookmarkStart w:id="21" w:name="participants"/>
    <w:p>
      <w:pPr>
        <w:pStyle w:val="berschrift2"/>
      </w:pPr>
      <w:r>
        <w:t xml:space="preserve">Participants</w:t>
      </w:r>
    </w:p>
    <w:p>
      <w:pPr>
        <w:pStyle w:val="FirstParagraph"/>
      </w:pPr>
      <w:r>
        <w:t xml:space="preserve">We conducted a large-scale online survey to gather data for this study. The inclusion criteria for respondents to be included in this study were as follows: (1) Malaysian resident &gt;18 years of age and able to read and write English (2) no physiological and psychological disorder (self reported) . 366 adults completed the survey. However, we excluded 45 participants, due to incomplete data (87.4</w:t>
      </w:r>
      <m:oMath>
        <m:r>
          <m:rPr>
            <m:sty m:val="p"/>
          </m:rPr>
          <m:t>%</m:t>
        </m:r>
      </m:oMath>
      <w:r>
        <w:t xml:space="preserve"> </w:t>
      </w:r>
      <w:r>
        <w:t xml:space="preserve">completion rate). We further excluded 19.0 participants based on our inclusion criteria. Thus, we used we data form 301 participants for further processing. A priori power analysis was done to determine adequate sample sizes with G</w:t>
      </w:r>
      <m:oMath>
        <m:r>
          <m:rPr>
            <m:sty m:val="p"/>
          </m:rPr>
          <m:t>*</m:t>
        </m:r>
      </m:oMath>
      <w:r>
        <w:t xml:space="preserve">Power 3.0</w:t>
      </w:r>
      <w:r>
        <w:t xml:space="preserve"> </w:t>
      </w:r>
      <w:r>
        <w:t xml:space="preserve">(Faul, Erdfelder, Lang, &amp; Buchner, 2007)</w:t>
      </w:r>
      <w:r>
        <w:t xml:space="preserve">. To achieve a effect size of .15</w:t>
      </w:r>
      <w:r>
        <w:t xml:space="preserve"> </w:t>
      </w:r>
      <w:r>
        <w:t xml:space="preserve">(Cohen, 1988)</w:t>
      </w:r>
      <w:r>
        <w:t xml:space="preserve"> </w:t>
      </w:r>
      <w:r>
        <w:t xml:space="preserve">and 80% statistical power and</w:t>
      </w:r>
      <w:r>
        <w:t xml:space="preserve"> </w:t>
      </w:r>
      <m:oMath>
        <m:r>
          <m:t>a</m:t>
        </m:r>
        <m:r>
          <m:t>l</m:t>
        </m:r>
        <m:r>
          <m:t>p</m:t>
        </m:r>
        <m:r>
          <m:t>h</m:t>
        </m:r>
        <m:r>
          <m:t>a</m:t>
        </m:r>
      </m:oMath>
      <w:r>
        <w:t xml:space="preserve">=0.05, for a multiple liner multiple regression with 13 predictors will need a total sample of 131 individuals. Also, the maximum number of items per factor in our model was six.To detect minimum</w:t>
      </w:r>
      <w:r>
        <w:t xml:space="preserve"> </w:t>
      </w:r>
      <m:oMath>
        <m:sSup>
          <m:e>
            <m:r>
              <m:t>R</m:t>
            </m:r>
          </m:e>
          <m:sup>
            <m:r>
              <m:t>2</m:t>
            </m:r>
          </m:sup>
        </m:sSup>
      </m:oMath>
      <w:r>
        <w:t xml:space="preserve"> </w:t>
      </w:r>
      <w:r>
        <w:t xml:space="preserve">vale of 0.10 for a factor with six items with 80% statistical power and</w:t>
      </w:r>
      <w:r>
        <w:t xml:space="preserve"> </w:t>
      </w:r>
      <m:oMath>
        <m:r>
          <m:t>a</m:t>
        </m:r>
        <m:r>
          <m:t>l</m:t>
        </m:r>
        <m:r>
          <m:t>p</m:t>
        </m:r>
        <m:r>
          <m:t>h</m:t>
        </m:r>
        <m:r>
          <m:t>a</m:t>
        </m:r>
      </m:oMath>
      <w:r>
        <w:t xml:space="preserve">=0.05 at least 130 participants are required</w:t>
      </w:r>
      <w:r>
        <w:t xml:space="preserve"> </w:t>
      </w:r>
      <w:r>
        <w:t xml:space="preserve">(Joseph F. Hair Jr, Hult, Ringle, &amp; Sarstedt, 2021)</w:t>
      </w:r>
      <w:r>
        <w:t xml:space="preserve">. Our sample size exceeded these recommendations. Out of 301 participants 72.43% (218) were female ranging in age from 18 to</w:t>
      </w:r>
      <w:r>
        <w:t xml:space="preserve"> </w:t>
      </w:r>
      <w:r>
        <w:t xml:space="preserve">59 (26.85±8.07) and 27.57% (83) were male with an age range between 18 to 74 years (30.35±12.14). 78.66% of the participants were unmarried. Majority of the participants were students (71.42%). 56.29% participants had at least a Bachelor Degree.</w:t>
      </w:r>
    </w:p>
    <w:bookmarkEnd w:id="21"/>
    <w:bookmarkStart w:id="30" w:name="material"/>
    <w:p>
      <w:pPr>
        <w:pStyle w:val="berschrift2"/>
      </w:pPr>
      <w:r>
        <w:t xml:space="preserve">Material</w:t>
      </w:r>
    </w:p>
    <w:bookmarkStart w:id="25" w:name="light-exposure-behaviour-assessment."/>
    <w:p>
      <w:pPr>
        <w:pStyle w:val="berschrift3"/>
      </w:pPr>
      <w:r>
        <w:t xml:space="preserve">Light exposure behaviour assessment..</w:t>
      </w:r>
    </w:p>
    <w:p>
      <w:pPr>
        <w:pStyle w:val="FirstParagraph"/>
      </w:pPr>
      <w:r>
        <w:t xml:space="preserve">Light exposure related behaviours was measured using the short form of Light Exposure Behaviour Assessment (LEBA)</w:t>
      </w:r>
      <w:r>
        <w:t xml:space="preserve">(Siraji et al., 2022)</w:t>
      </w:r>
      <w:r>
        <w:t xml:space="preserve">. The short form contains five factors with 19 items. LEBA measures the propensity of different light exposure related behaviours in the last one month retrospectively using a five-point Likert type response scale (1 = never; 2 = rarely; 3 = sometimes; 4 = often; 5 = always). The first factor of LEBA (F1)</w:t>
      </w:r>
      <w:r>
        <w:t xml:space="preserve"> </w:t>
      </w:r>
      <w:r>
        <w:t xml:space="preserve">investigate the propensity of wearing blue light filter glasses indoors and outdoors. The second factor (F2) measures how much time spend under sunlight. The third factor measures (F3) our habit of using smart devices in bed. The fourth factor(F4) looks into our habit of controlling light exposure before bedtime. The last factor (F5) captures our habit of using different electric light sources throughout the day. All 19 items of LEBA and and the participants’ responses to them are shown in</w:t>
      </w:r>
      <w:r>
        <w:t xml:space="preserve"> </w:t>
      </w:r>
      <w:r>
        <w:t xml:space="preserve">1</w:t>
      </w:r>
      <w:r>
        <w:t xml:space="preserve">.</w:t>
      </w:r>
    </w:p>
    <w:p>
      <w:pPr>
        <w:pStyle w:val="CaptionedFigure"/>
      </w:pPr>
      <w:r>
        <w:drawing>
          <wp:inline>
            <wp:extent cx="5969000" cy="9175686"/>
            <wp:effectExtent b="0" l="0" r="0" t="0"/>
            <wp:docPr descr="Figure 1.  Response districution of LEBA" title="" id="23" name="Picture"/>
            <a:graphic>
              <a:graphicData uri="http://schemas.openxmlformats.org/drawingml/2006/picture">
                <pic:pic>
                  <pic:nvPicPr>
                    <pic:cNvPr descr="Figures/LEBA.png" id="24" name="Picture"/>
                    <pic:cNvPicPr>
                      <a:picLocks noChangeArrowheads="1" noChangeAspect="1"/>
                    </pic:cNvPicPr>
                  </pic:nvPicPr>
                  <pic:blipFill>
                    <a:blip r:embed="rId22"/>
                    <a:stretch>
                      <a:fillRect/>
                    </a:stretch>
                  </pic:blipFill>
                  <pic:spPr bwMode="auto">
                    <a:xfrm>
                      <a:off x="0" y="0"/>
                      <a:ext cx="5969000" cy="917568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Response districution of LEBA</w:t>
      </w:r>
    </w:p>
    <w:bookmarkEnd w:id="25"/>
    <w:bookmarkStart w:id="26" w:name="positive-and-negative-affect-schdule"/>
    <w:p>
      <w:pPr>
        <w:pStyle w:val="berschrift3"/>
      </w:pPr>
      <w:r>
        <w:t xml:space="preserve">Positive and Negative Affect Schdule.</w:t>
      </w:r>
    </w:p>
    <w:p>
      <w:pPr>
        <w:pStyle w:val="FirstParagraph"/>
      </w:pPr>
      <w:r>
        <w:t xml:space="preserve">The positive and negative affect schedule (PANAS)</w:t>
      </w:r>
      <w:r>
        <w:t xml:space="preserve"> </w:t>
      </w:r>
      <w:r>
        <w:t xml:space="preserve">(Watson, Clark, &amp; Tellegen, 1988)</w:t>
      </w:r>
      <w:r>
        <w:t xml:space="preserve"> </w:t>
      </w:r>
      <w:r>
        <w:t xml:space="preserve">was</w:t>
      </w:r>
      <w:r>
        <w:t xml:space="preserve"> </w:t>
      </w:r>
      <w:r>
        <w:t xml:space="preserve">used to measure positive and negative affect. PANAS is comprised two 10-item mood scales measuring positive affect (PA) and negative affect (NA). The internal consistency reliability of the original scale was satisfactory (PA:0.88; NA:0.87)</w:t>
      </w:r>
      <w:r>
        <w:t xml:space="preserve"> </w:t>
      </w:r>
      <w:r>
        <w:t xml:space="preserve">(Watson et al., 1988)</w:t>
      </w:r>
      <w:r>
        <w:t xml:space="preserve">. In this study participants rate their positive and negative affect based on the last one month retrospectively using a five-point Likert type response scale (1 = very slightly/not at all; 2 = a little; 3 = moderately; 4 = quite a bit; 5 = extremely).</w:t>
      </w:r>
    </w:p>
    <w:bookmarkEnd w:id="26"/>
    <w:bookmarkStart w:id="27" w:name="trouble-in-memory-and-concentration"/>
    <w:p>
      <w:pPr>
        <w:pStyle w:val="berschrift3"/>
      </w:pPr>
      <w:r>
        <w:t xml:space="preserve">Trouble in Memory and Concentration.</w:t>
      </w:r>
    </w:p>
    <w:p>
      <w:pPr>
        <w:pStyle w:val="FirstParagraph"/>
      </w:pPr>
      <w:r>
        <w:t xml:space="preserve">To assess trouble in memory and concentration we used two items with four-point Likert type response options. These two items asked the participants about the propensity of their memory and concentration difficulty in the last one month (0=Absent; 1=Slight; 2=Moderate; 3=Severe)</w:t>
      </w:r>
    </w:p>
    <w:bookmarkEnd w:id="27"/>
    <w:bookmarkStart w:id="28" w:name="pittsburgh-sleep-quality-index"/>
    <w:p>
      <w:pPr>
        <w:pStyle w:val="berschrift3"/>
      </w:pPr>
      <w:r>
        <w:t xml:space="preserve">Pittsburgh Sleep Quality Index.</w:t>
      </w:r>
    </w:p>
    <w:p>
      <w:pPr>
        <w:pStyle w:val="FirstParagraph"/>
      </w:pPr>
      <w:r>
        <w:t xml:space="preserve">We used the Pittsburgh Sleep Quality Index (PSQI)</w:t>
      </w:r>
      <w:r>
        <w:t xml:space="preserve"> </w:t>
      </w:r>
      <w:r>
        <w:t xml:space="preserve">(Buysse, Reynolds C. F., Monk, Berman, &amp; Kupfer, 1989)</w:t>
      </w:r>
      <w:r>
        <w:t xml:space="preserve"> </w:t>
      </w:r>
      <w:r>
        <w:t xml:space="preserve">to measure the sleep quality of the participants. PSQI measures seven domains of sleep to differentiate</w:t>
      </w:r>
      <w:r>
        <w:t xml:space="preserve"> </w:t>
      </w:r>
      <w:r>
        <w:t xml:space="preserve">“</w:t>
      </w:r>
      <w:r>
        <w:t xml:space="preserve">poor</w:t>
      </w:r>
      <w:r>
        <w:t xml:space="preserve">”</w:t>
      </w:r>
      <w:r>
        <w:t xml:space="preserve"> </w:t>
      </w:r>
      <w:r>
        <w:t xml:space="preserve">from</w:t>
      </w:r>
      <w:r>
        <w:t xml:space="preserve"> </w:t>
      </w:r>
      <w:r>
        <w:t xml:space="preserve">“</w:t>
      </w:r>
      <w:r>
        <w:t xml:space="preserve">good</w:t>
      </w:r>
      <w:r>
        <w:t xml:space="preserve">”</w:t>
      </w:r>
      <w:r>
        <w:t xml:space="preserve"> </w:t>
      </w:r>
      <w:r>
        <w:t xml:space="preserve">sleep. Participants responded to the PSQI using a Likert type responses option ranging from zero the three, whereby 3 reflects the negative extreme</w:t>
      </w:r>
      <w:r>
        <w:t xml:space="preserve"> </w:t>
      </w:r>
      <w:r>
        <w:t xml:space="preserve">on the Likert Scale. A sum of scores equal to or greater than five</w:t>
      </w:r>
      <w:r>
        <w:t xml:space="preserve"> </w:t>
      </w:r>
      <w:r>
        <w:t xml:space="preserve">indicates poor sleep quality. Though</w:t>
      </w:r>
      <w:r>
        <w:t xml:space="preserve"> </w:t>
      </w:r>
      <w:r>
        <w:t xml:space="preserve">Buysse et al. (1989)</w:t>
      </w:r>
      <w:r>
        <w:t xml:space="preserve"> </w:t>
      </w:r>
      <w:r>
        <w:t xml:space="preserve">reported an one factor structure of the scale, there are evidence that the factor structure of PSQI varies from one factor to three factors</w:t>
      </w:r>
      <w:r>
        <w:t xml:space="preserve"> </w:t>
      </w:r>
      <w:r>
        <w:t xml:space="preserve">(Manzar et al., 2018)</w:t>
      </w:r>
      <w:r>
        <w:t xml:space="preserve">.</w:t>
      </w:r>
      <w:r>
        <w:t xml:space="preserve"> </w:t>
      </w:r>
      <w:r>
        <w:t xml:space="preserve">Dunleavy et al. (2019)</w:t>
      </w:r>
      <w:r>
        <w:t xml:space="preserve"> </w:t>
      </w:r>
      <w:r>
        <w:t xml:space="preserve">in their study recommended to use a two-factor model: perceived sleep quality (PSQ) and sleep efficiency (SE) while measuring the sleep quality among Singapore citizen. In this study we followed their recommended structure.</w:t>
      </w:r>
    </w:p>
    <w:bookmarkEnd w:id="28"/>
    <w:bookmarkStart w:id="29" w:name="morningness-eveningness-questionnaire"/>
    <w:p>
      <w:pPr>
        <w:pStyle w:val="berschrift3"/>
      </w:pPr>
      <w:r>
        <w:t xml:space="preserve">Morningness-Eveningness Questionnaire.</w:t>
      </w:r>
    </w:p>
    <w:p>
      <w:pPr>
        <w:pStyle w:val="FirstParagraph"/>
      </w:pPr>
      <w:r>
        <w:t xml:space="preserve">Chronotype was measured using Morningness-Eveningness questionnaire (MEQ)</w:t>
      </w:r>
      <w:r>
        <w:t xml:space="preserve"> </w:t>
      </w:r>
      <w:r>
        <w:t xml:space="preserve">(Horne &amp; Ostberg, 1976)</w:t>
      </w:r>
      <w:r>
        <w:t xml:space="preserve">. MEQ is consist of 19 questions and the scores range from 16 to 86. A higher score indicates more morning propensity.</w:t>
      </w:r>
      <w:r>
        <w:t xml:space="preserve"> </w:t>
      </w:r>
      <w:r>
        <w:t xml:space="preserve">Caci, Deschaux, Adan, and Natale (2009)</w:t>
      </w:r>
      <w:r>
        <w:t xml:space="preserve"> </w:t>
      </w:r>
      <w:r>
        <w:t xml:space="preserve">reported a four factor structure of MEQ: peak time (PT), morning affect (MA), retiring (RT) and rising (RI) in s student sample.</w:t>
      </w:r>
    </w:p>
    <w:bookmarkEnd w:id="29"/>
    <w:bookmarkEnd w:id="30"/>
    <w:bookmarkStart w:id="31" w:name="data-collection"/>
    <w:p>
      <w:pPr>
        <w:pStyle w:val="berschrift2"/>
      </w:pPr>
      <w:r>
        <w:t xml:space="preserve">Data Collection</w:t>
      </w:r>
    </w:p>
    <w:p>
      <w:pPr>
        <w:pStyle w:val="FirstParagraph"/>
      </w:pPr>
      <w:r>
        <w:t xml:space="preserve">The project received ethics clearance from Monash University Human Research Ethics Committee (Project ID: 14786). A quantitative cross-sectional fully anonymous online survey was conducted. Participants were invited via email and social media (i.e., LinkedIn, Twitter, Facebook) with the attachment of an Explanatory Statement. It was mentioned in the explanatory statement that their participation was voluntary and that they could withdraw from participation anytime without being penalized. If the participants expressed happiness with the Explanatory Statement, a survey link was sent to them. At the beginning of the survey, their consent was recorded digitally. The survey took around 15 to 20 minutes for which they were not compensated. We collected the survey data between April 2022 and September 2022.</w:t>
      </w:r>
    </w:p>
    <w:bookmarkEnd w:id="31"/>
    <w:bookmarkStart w:id="37" w:name="analytic-strategy"/>
    <w:p>
      <w:pPr>
        <w:pStyle w:val="berschrift2"/>
      </w:pPr>
      <w:r>
        <w:t xml:space="preserve">Analytic Strategy</w:t>
      </w:r>
    </w:p>
    <w:p>
      <w:pPr>
        <w:pStyle w:val="FirstParagraph"/>
      </w:pPr>
      <w:r>
        <w:t xml:space="preserve">Our aim was to predict chronotype, sleep quality and trouble in memory and concentration from the light exposure related behaviour. The partial least squares structural equation modelling (PLS-SEM) is best suited to formuate such predictive model</w:t>
      </w:r>
      <w:r>
        <w:t xml:space="preserve"> </w:t>
      </w:r>
      <w:r>
        <w:t xml:space="preserve">(Joe F. Hair Jr, Matthews, Matthews, &amp; Sarstedt, 2017)</w:t>
      </w:r>
      <w:r>
        <w:t xml:space="preserve">. We used partial least squares structural equation modelling in R (</w:t>
      </w:r>
      <w:r>
        <w:t xml:space="preserve">(R Core Team, 2021)</w:t>
      </w:r>
      <w:r>
        <w:t xml:space="preserve">; version 4.1.2) using</w:t>
      </w:r>
      <w:r>
        <w:t xml:space="preserve"> </w:t>
      </w:r>
      <w:r>
        <w:t xml:space="preserve">“</w:t>
      </w:r>
      <w:r>
        <w:t xml:space="preserve">SeminR</w:t>
      </w:r>
      <w:r>
        <w:t xml:space="preserve">”</w:t>
      </w:r>
      <w:r>
        <w:t xml:space="preserve">(Ray, Danks, &amp; Calero Valdez, 2022)</w:t>
      </w:r>
      <w:r>
        <w:t xml:space="preserve"> </w:t>
      </w:r>
      <w:r>
        <w:t xml:space="preserve">package. Additionally, PLS-SEM is able to facilitate solution of models regardless of model complexity.</w:t>
      </w:r>
    </w:p>
    <w:bookmarkStart w:id="32" w:name="measurement-model-assessment"/>
    <w:p>
      <w:pPr>
        <w:pStyle w:val="berschrift3"/>
      </w:pPr>
      <w:r>
        <w:t xml:space="preserve">Measurement Model Assessment.</w:t>
      </w:r>
    </w:p>
    <w:p>
      <w:pPr>
        <w:pStyle w:val="FirstParagraph"/>
      </w:pPr>
      <w:r>
        <w:t xml:space="preserve">First, we assessed the quality of measurement model. We excluded items with factor loading bellow .40 to increase the robustness of the measurement model</w:t>
      </w:r>
      <w:r>
        <w:t xml:space="preserve"> </w:t>
      </w:r>
      <w:r>
        <w:t xml:space="preserve">(Joseph F. Hair Jr et al., 2021)</w:t>
      </w:r>
      <w:r>
        <w:t xml:space="preserve">. Second, we estimated the internal consistency reliability estimates of each costruct. We reported both the lower bound estimate of reliability- Cronbach’s</w:t>
      </w:r>
      <w:r>
        <w:t xml:space="preserve"> </w:t>
      </w:r>
      <m:oMath>
        <m:r>
          <m:t>α</m:t>
        </m:r>
      </m:oMath>
      <w:r>
        <w:t xml:space="preserve"> </w:t>
      </w:r>
      <w:r>
        <w:t xml:space="preserve">coefficient and upper bound estimate of reliability-construct reliability (CR). Both Cronbach’s</w:t>
      </w:r>
      <w:r>
        <w:t xml:space="preserve"> </w:t>
      </w:r>
      <m:oMath>
        <m:r>
          <m:t>α</m:t>
        </m:r>
      </m:oMath>
      <w:r>
        <w:t xml:space="preserve"> </w:t>
      </w:r>
      <w:r>
        <w:t xml:space="preserve">and CR coefficient values range between 0 to 1, where higher values represent better reliability. As a general guideline Cronbach’s</w:t>
      </w:r>
      <w:r>
        <w:t xml:space="preserve"> </w:t>
      </w:r>
      <m:oMath>
        <m:r>
          <m:t>α</m:t>
        </m:r>
      </m:oMath>
      <w:r>
        <w:t xml:space="preserve"> </w:t>
      </w:r>
      <w:r>
        <w:t xml:space="preserve">above .70 is considered satisfactory</w:t>
      </w:r>
      <w:r>
        <w:t xml:space="preserve">(MacCallum, Roznowski, Mar, &amp; Reith, 1994; MacKenzie, Podsakoff, &amp; Jarvis, 2005)</w:t>
      </w:r>
      <w:r>
        <w:t xml:space="preserve">. and value above .50 is considered acceptable</w:t>
      </w:r>
      <w:r>
        <w:t xml:space="preserve"> </w:t>
      </w:r>
      <w:r>
        <w:t xml:space="preserve">(Hinton, McMurray, &amp; Brownlow, 2014)</w:t>
      </w:r>
      <w:r>
        <w:t xml:space="preserve">. CR coefficient value .60 and above indicates satisfactory reliability</w:t>
      </w:r>
      <w:r>
        <w:t xml:space="preserve">(Joseph F. Hair Jr et al., 2021)</w:t>
      </w:r>
      <w:r>
        <w:t xml:space="preserve">.</w:t>
      </w:r>
    </w:p>
    <w:p>
      <w:pPr>
        <w:pStyle w:val="Textkrper"/>
      </w:pPr>
      <w:r>
        <w:t xml:space="preserve">Third, We assessed the convergent and discriminant validity of the measurement model. We used the average variance extracted (AVE) value of each construct to assess convergent validity. To indicate satisfactory convergent validity the AVE value should be 0.50 and above</w:t>
      </w:r>
      <w:r>
        <w:t xml:space="preserve"> </w:t>
      </w:r>
      <w:r>
        <w:t xml:space="preserve">(Fornell &amp; Larcker, 1981)</w:t>
      </w:r>
      <w:r>
        <w:t xml:space="preserve">. However, AVE value lower than 0.5 with a composite reliability coefficient higher than 0.6 also indicate acceptable convergent validity</w:t>
      </w:r>
      <w:r>
        <w:t xml:space="preserve"> </w:t>
      </w:r>
      <w:r>
        <w:t xml:space="preserve">(Fornell &amp; Larcker, 1981)</w:t>
      </w:r>
      <w:r>
        <w:t xml:space="preserve">. We assessed the discriminant validity of the measurement model by comparing the square root of each construct’s AVE with its correlation with other constructs</w:t>
      </w:r>
      <w:r>
        <w:t xml:space="preserve"> </w:t>
      </w:r>
      <w:r>
        <w:t xml:space="preserve">(Fornell &amp; Larcker, 1981)</w:t>
      </w:r>
      <w:r>
        <w:t xml:space="preserve">. The square root of the AVE values of each construct should be higher than its correlation with other constructs. We have also reported the heterotrait-monotrait ratio (HTMT) of correlations of the construct to assess discriminant validity. For conceptually similar construct the HTMT value should be lower than .90 and for constructs which are conceptually distinct the HTMT value should be lower than .80</w:t>
      </w:r>
      <w:r>
        <w:t xml:space="preserve"> </w:t>
      </w:r>
      <w:r>
        <w:t xml:space="preserve">(Henseler, Ringle, &amp; Sarstedt, 2015)</w:t>
      </w:r>
      <w:r>
        <w:t xml:space="preserve">.</w:t>
      </w:r>
    </w:p>
    <w:bookmarkEnd w:id="32"/>
    <w:bookmarkStart w:id="36" w:name="structural-model-assessment"/>
    <w:p>
      <w:pPr>
        <w:pStyle w:val="berschrift3"/>
      </w:pPr>
      <w:r>
        <w:t xml:space="preserve">Structural Model Assessment.</w:t>
      </w:r>
    </w:p>
    <w:p>
      <w:pPr>
        <w:pStyle w:val="FirstParagraph"/>
      </w:pPr>
      <w:r>
        <w:t xml:space="preserve">First, we assessed collinearity of the constructs in our structural model by calculating variance inflation factor (VIF) values. VIF&gt;5 indicates probable collinearity issues</w:t>
      </w:r>
      <w:r>
        <w:t xml:space="preserve"> </w:t>
      </w:r>
      <w:r>
        <w:t xml:space="preserve">(Henseler et al., 2015)</w:t>
      </w:r>
      <w:r>
        <w:t xml:space="preserve">. Next, we estimated the the path coefficients of the structural model using a bootstrapping approach with 10000 sub samples and reported the significant total effects (p&lt;0.05) observed in our model.Lastly we reported the adjusted</w:t>
      </w:r>
      <w:r>
        <w:t xml:space="preserve"> </w:t>
      </w:r>
      <m:oMath>
        <m:sSup>
          <m:e>
            <m:r>
              <m:t>R</m:t>
            </m:r>
          </m:e>
          <m:sup>
            <m:r>
              <m:t>2</m:t>
            </m:r>
          </m:sup>
        </m:sSup>
      </m:oMath>
      <w:r>
        <w:t xml:space="preserve"> </w:t>
      </w:r>
      <w:r>
        <w:t xml:space="preserve">as a measure of explanatory power of our model and</w:t>
      </w:r>
      <w:r>
        <w:t xml:space="preserve"> </w:t>
      </w:r>
      <m:oMath>
        <m:sSup>
          <m:e>
            <m:r>
              <m:t>Q</m:t>
            </m:r>
          </m:e>
          <m:sup>
            <m:r>
              <m:t>2</m:t>
            </m:r>
          </m:sup>
        </m:sSup>
      </m:oMath>
      <w:r>
        <w:t xml:space="preserve"> </w:t>
      </w:r>
      <w:r>
        <w:t xml:space="preserve">values for the constructs as a predictive relevance index of our model. For assessing the explanatory power we followed the guidelines of</w:t>
      </w:r>
      <w:r>
        <w:t xml:space="preserve"> </w:t>
      </w:r>
      <w:r>
        <w:t xml:space="preserve">Falk and Miller (1992)</w:t>
      </w:r>
      <w:r>
        <w:t xml:space="preserve"> </w:t>
      </w:r>
      <w:r>
        <w:t xml:space="preserve">:</w:t>
      </w:r>
      <w:r>
        <w:t xml:space="preserve"> </w:t>
      </w:r>
      <m:oMath>
        <m:sSup>
          <m:e>
            <m:r>
              <m:t>R</m:t>
            </m:r>
          </m:e>
          <m:sup>
            <m:r>
              <m:t>2</m:t>
            </m:r>
          </m:sup>
        </m:sSup>
      </m:oMath>
      <w:r>
        <w:t xml:space="preserve"> </w:t>
      </w:r>
      <w:r>
        <w:t xml:space="preserve">values</w:t>
      </w:r>
      <w:r>
        <w:t xml:space="preserve"> </w:t>
      </w:r>
      <m:oMath>
        <m:r>
          <m:rPr>
            <m:sty m:val="p"/>
          </m:rPr>
          <m:t>≥</m:t>
        </m:r>
      </m:oMath>
      <w:r>
        <w:t xml:space="preserve"> </w:t>
      </w:r>
      <w:r>
        <w:t xml:space="preserve">0.10 indicates adequate explanatory power and categorize the values following and</w:t>
      </w:r>
      <w:r>
        <w:t xml:space="preserve"> </w:t>
      </w:r>
      <w:r>
        <w:t xml:space="preserve">Cohen (2013)</w:t>
      </w:r>
      <w:r>
        <w:t xml:space="preserve"> </w:t>
      </w:r>
      <w:r>
        <w:t xml:space="preserve">guidelines : 0.02 (weak), 0.13 (moderate), and 0.26 (substantial).</w:t>
      </w:r>
      <w:r>
        <w:t xml:space="preserve"> </w:t>
      </w:r>
      <m:oMath>
        <m:sSup>
          <m:e>
            <m:r>
              <m:t>Q</m:t>
            </m:r>
          </m:e>
          <m:sup>
            <m:r>
              <m:t>2</m:t>
            </m:r>
          </m:sup>
        </m:sSup>
      </m:oMath>
      <w:r>
        <w:t xml:space="preserve">&gt;0 indicates good predictive relevance. We further assessed the fitted model’s predictive power by K-fold cross-validation using the</w:t>
      </w:r>
      <w:r>
        <w:t xml:space="preserve"> </w:t>
      </w:r>
      <m:oMath>
        <m:r>
          <m:t>P</m:t>
        </m:r>
        <m:r>
          <m:t>L</m:t>
        </m:r>
        <m:sSub>
          <m:e>
            <m:r>
              <m:t>S</m:t>
            </m:r>
          </m:e>
          <m:sub>
            <m:r>
              <m:t>p</m:t>
            </m:r>
            <m:r>
              <m:t>r</m:t>
            </m:r>
            <m:r>
              <m:t>e</m:t>
            </m:r>
            <m:r>
              <m:t>d</m:t>
            </m:r>
            <m:r>
              <m:t>i</m:t>
            </m:r>
            <m:r>
              <m:t>c</m:t>
            </m:r>
            <m:r>
              <m:t>t</m:t>
            </m:r>
          </m:sub>
        </m:sSub>
      </m:oMath>
      <w:r>
        <w:t xml:space="preserve"> </w:t>
      </w:r>
      <w:r>
        <w:t xml:space="preserve">function from</w:t>
      </w:r>
      <w:r>
        <w:t xml:space="preserve"> </w:t>
      </w:r>
      <w:r>
        <w:t xml:space="preserve">“</w:t>
      </w:r>
      <w:r>
        <w:t xml:space="preserve">SeminR</w:t>
      </w:r>
      <w:r>
        <w:t xml:space="preserve">”</w:t>
      </w:r>
      <w:r>
        <w:t xml:space="preserve"> </w:t>
      </w:r>
      <w:r>
        <w:t xml:space="preserve">package</w:t>
      </w:r>
      <w:r>
        <w:t xml:space="preserve">(Ray et al., 2022)</w:t>
      </w:r>
      <w:r>
        <w:t xml:space="preserve">.</w:t>
      </w:r>
      <w:r>
        <w:t xml:space="preserve"> </w:t>
      </w:r>
      <m:oMath>
        <m:r>
          <m:t>P</m:t>
        </m:r>
        <m:r>
          <m:t>L</m:t>
        </m:r>
        <m:sSub>
          <m:e>
            <m:r>
              <m:t>S</m:t>
            </m:r>
          </m:e>
          <m:sub>
            <m:r>
              <m:t>p</m:t>
            </m:r>
            <m:r>
              <m:t>r</m:t>
            </m:r>
            <m:r>
              <m:t>e</m:t>
            </m:r>
            <m:r>
              <m:t>d</m:t>
            </m:r>
            <m:r>
              <m:t>i</m:t>
            </m:r>
            <m:r>
              <m:t>c</m:t>
            </m:r>
            <m:r>
              <m:t>t</m:t>
            </m:r>
          </m:sub>
        </m:sSub>
      </m:oMath>
      <w:r>
        <w:t xml:space="preserve"> </w:t>
      </w:r>
      <w:r>
        <w:t xml:space="preserve">provides the root-mean-square error (RMSE) and respective linear-regression model(LM) benchmarks for all indicators. We assessed the model’s predictive power by following the guideline of</w:t>
      </w:r>
      <w:r>
        <w:t xml:space="preserve"> </w:t>
      </w:r>
      <w:r>
        <w:t xml:space="preserve">Sarstedt, Ringle, and Hair (2021)</w:t>
      </w:r>
      <w:r>
        <w:t xml:space="preserve">: (i) high predictive power- All indicators in the fitted PLS-SEM model have lower RMSE values compared to the linear regression (LM) benchmarks(ii) medium predictive power- the majority($≥$50%) of the indicators have lower RMSE values than LM (iii)low predictive power- less than 50% of the indicator have lower RMSE vale than LM the model has low predictive power, (iv) no predictive power- no indicator has lower RMSE value than LM model</w:t>
      </w:r>
      <w:r>
        <w:t xml:space="preserve"> </w:t>
      </w:r>
      <w:r>
        <w:t xml:space="preserve">(Sarstedt et al., 2021)</w:t>
      </w:r>
      <w:r>
        <w:t xml:space="preserve">. Figure</w:t>
      </w:r>
      <w:r>
        <w:t xml:space="preserve"> </w:t>
      </w:r>
      <w:r>
        <w:t xml:space="preserve">2</w:t>
      </w:r>
      <w:r>
        <w:t xml:space="preserve"> </w:t>
      </w:r>
      <w:r>
        <w:t xml:space="preserve">depicts the analyses steps we followed.</w:t>
      </w:r>
    </w:p>
    <w:p>
      <w:pPr>
        <w:pStyle w:val="CaptionedFigure"/>
      </w:pPr>
      <w:r>
        <w:drawing>
          <wp:inline>
            <wp:extent cx="5192813" cy="6156144"/>
            <wp:effectExtent b="0" l="0" r="0" t="0"/>
            <wp:docPr descr="Figure 2.  Analyses Steps" title="" id="34" name="Picture"/>
            <a:graphic>
              <a:graphicData uri="http://schemas.openxmlformats.org/drawingml/2006/picture">
                <pic:pic>
                  <pic:nvPicPr>
                    <pic:cNvPr descr="Figures/Figure%204.png" id="35" name="Picture"/>
                    <pic:cNvPicPr>
                      <a:picLocks noChangeArrowheads="1" noChangeAspect="1"/>
                    </pic:cNvPicPr>
                  </pic:nvPicPr>
                  <pic:blipFill>
                    <a:blip r:embed="rId33"/>
                    <a:stretch>
                      <a:fillRect/>
                    </a:stretch>
                  </pic:blipFill>
                  <pic:spPr bwMode="auto">
                    <a:xfrm>
                      <a:off x="0" y="0"/>
                      <a:ext cx="5192813" cy="615614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Analyses Steps</w:t>
      </w:r>
    </w:p>
    <w:bookmarkEnd w:id="36"/>
    <w:bookmarkEnd w:id="37"/>
    <w:bookmarkEnd w:id="38"/>
    <w:bookmarkStart w:id="47" w:name="results"/>
    <w:p>
      <w:pPr>
        <w:pStyle w:val="berschrift1"/>
      </w:pPr>
      <w:r>
        <w:t xml:space="preserve">Results</w:t>
      </w:r>
    </w:p>
    <w:p>
      <w:pPr>
        <w:pStyle w:val="FirstParagraph"/>
      </w:pPr>
      <w:r>
        <w:t xml:space="preserve">Table 1:</w:t>
      </w:r>
    </w:p>
    <w:p>
      <w:pPr>
        <w:pStyle w:val="TableCaption"/>
      </w:pPr>
      <w:r>
        <w:rPr>
          <w:iCs/>
          <w:i/>
        </w:rPr>
        <w:t xml:space="preserve">Results of Measurement assessment(Supplimental table)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Constructs</w:t>
            </w:r>
          </w:p>
        </w:tc>
        <w:tc>
          <w:tcPr/>
          <w:p>
            <w:pPr>
              <w:pStyle w:val="Compact"/>
              <w:jc w:val="left"/>
            </w:pPr>
            <w:r>
              <w:t xml:space="preserve">Factor Loading</w:t>
            </w:r>
          </w:p>
        </w:tc>
        <w:tc>
          <w:tcPr/>
          <w:p>
            <w:pPr>
              <w:pStyle w:val="Compact"/>
              <w:jc w:val="left"/>
            </w:pPr>
            <w:r>
              <w:t xml:space="preserve">Cronbach’s alpha</w:t>
            </w:r>
          </w:p>
        </w:tc>
        <w:tc>
          <w:tcPr/>
          <w:p>
            <w:pPr>
              <w:pStyle w:val="Compact"/>
              <w:jc w:val="left"/>
            </w:pPr>
            <w:r>
              <w:t xml:space="preserve">CR</w:t>
            </w:r>
          </w:p>
        </w:tc>
        <w:tc>
          <w:tcPr/>
          <w:p>
            <w:pPr>
              <w:pStyle w:val="Compact"/>
              <w:jc w:val="left"/>
            </w:pPr>
            <w:r>
              <w:t xml:space="preserve">AVE</w:t>
            </w:r>
          </w:p>
        </w:tc>
      </w:tr>
      <w:tr>
        <w:tc>
          <w:tcPr/>
          <w:p>
            <w:pPr>
              <w:pStyle w:val="Compact"/>
              <w:jc w:val="left"/>
            </w:pPr>
            <w:r>
              <w:t xml:space="preserve">OLS_Concentration_rec</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PSQ1</w:t>
            </w:r>
          </w:p>
        </w:tc>
        <w:tc>
          <w:tcPr/>
          <w:p>
            <w:pPr>
              <w:pStyle w:val="Compact"/>
              <w:jc w:val="left"/>
            </w:pPr>
            <w:r>
              <w:t xml:space="preserve">0.72</w:t>
            </w:r>
          </w:p>
        </w:tc>
        <w:tc>
          <w:tcPr/>
          <w:p>
            <w:pPr>
              <w:pStyle w:val="Compact"/>
              <w:jc w:val="left"/>
            </w:pPr>
            <w:r>
              <w:t xml:space="preserve">0.60</w:t>
            </w:r>
          </w:p>
        </w:tc>
        <w:tc>
          <w:tcPr/>
          <w:p>
            <w:pPr>
              <w:pStyle w:val="Compact"/>
              <w:jc w:val="left"/>
            </w:pPr>
            <w:r>
              <w:t xml:space="preserve">0.73</w:t>
            </w:r>
          </w:p>
        </w:tc>
        <w:tc>
          <w:tcPr/>
          <w:p>
            <w:pPr>
              <w:pStyle w:val="Compact"/>
              <w:jc w:val="left"/>
            </w:pPr>
            <w:r>
              <w:t xml:space="preserve">0.36</w:t>
            </w:r>
          </w:p>
        </w:tc>
      </w:tr>
      <w:tr>
        <w:tc>
          <w:tcPr/>
          <w:p>
            <w:pPr>
              <w:pStyle w:val="Compact"/>
              <w:jc w:val="left"/>
            </w:pPr>
            <w:r>
              <w:t xml:space="preserve">PSQ2</w:t>
            </w:r>
          </w:p>
        </w:tc>
        <w:tc>
          <w:tcPr/>
          <w:p>
            <w:pPr>
              <w:pStyle w:val="Compact"/>
              <w:jc w:val="left"/>
            </w:pPr>
            <w:r>
              <w:t xml:space="preserve">0.44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PSQ3</w:t>
            </w:r>
          </w:p>
        </w:tc>
        <w:tc>
          <w:tcPr/>
          <w:p>
            <w:pPr>
              <w:pStyle w:val="Compact"/>
              <w:jc w:val="left"/>
            </w:pPr>
            <w:r>
              <w:t xml:space="preserve">0.51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PSQ4</w:t>
            </w:r>
          </w:p>
        </w:tc>
        <w:tc>
          <w:tcPr/>
          <w:p>
            <w:pPr>
              <w:pStyle w:val="Compact"/>
              <w:jc w:val="left"/>
            </w:pPr>
            <w:r>
              <w:t xml:space="preserve">0.43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PSQ5</w:t>
            </w:r>
          </w:p>
        </w:tc>
        <w:tc>
          <w:tcPr/>
          <w:p>
            <w:pPr>
              <w:pStyle w:val="Compact"/>
              <w:jc w:val="left"/>
            </w:pPr>
            <w:r>
              <w:t xml:space="preserve">0.81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Sleep_efficieny1</w:t>
            </w:r>
          </w:p>
        </w:tc>
        <w:tc>
          <w:tcPr/>
          <w:p>
            <w:pPr>
              <w:pStyle w:val="Compact"/>
              <w:jc w:val="left"/>
            </w:pPr>
            <w:r>
              <w:t xml:space="preserve">0.86</w:t>
            </w:r>
          </w:p>
        </w:tc>
        <w:tc>
          <w:tcPr/>
          <w:p>
            <w:pPr>
              <w:pStyle w:val="Compact"/>
              <w:jc w:val="left"/>
            </w:pPr>
            <w:r>
              <w:t xml:space="preserve">0.48</w:t>
            </w:r>
          </w:p>
        </w:tc>
        <w:tc>
          <w:tcPr/>
          <w:p>
            <w:pPr>
              <w:pStyle w:val="Compact"/>
              <w:jc w:val="left"/>
            </w:pPr>
            <w:r>
              <w:t xml:space="preserve">0.79</w:t>
            </w:r>
          </w:p>
        </w:tc>
        <w:tc>
          <w:tcPr/>
          <w:p>
            <w:pPr>
              <w:pStyle w:val="Compact"/>
              <w:jc w:val="left"/>
            </w:pPr>
            <w:r>
              <w:t xml:space="preserve">0.66</w:t>
            </w:r>
          </w:p>
        </w:tc>
      </w:tr>
      <w:tr>
        <w:tc>
          <w:tcPr/>
          <w:p>
            <w:pPr>
              <w:pStyle w:val="Compact"/>
              <w:jc w:val="left"/>
            </w:pPr>
            <w:r>
              <w:t xml:space="preserve">Sleep_efficieny2</w:t>
            </w:r>
          </w:p>
        </w:tc>
        <w:tc>
          <w:tcPr/>
          <w:p>
            <w:pPr>
              <w:pStyle w:val="Compact"/>
              <w:jc w:val="left"/>
            </w:pPr>
            <w:r>
              <w:t xml:space="preserve">0.75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LEBA_F1_item1</w:t>
            </w:r>
          </w:p>
        </w:tc>
        <w:tc>
          <w:tcPr/>
          <w:p>
            <w:pPr>
              <w:pStyle w:val="Compact"/>
              <w:jc w:val="left"/>
            </w:pPr>
            <w:r>
              <w:t xml:space="preserve">0.95</w:t>
            </w:r>
          </w:p>
        </w:tc>
        <w:tc>
          <w:tcPr/>
          <w:p>
            <w:pPr>
              <w:pStyle w:val="Compact"/>
              <w:jc w:val="left"/>
            </w:pPr>
            <w:r>
              <w:t xml:space="preserve">0.94</w:t>
            </w:r>
          </w:p>
        </w:tc>
        <w:tc>
          <w:tcPr/>
          <w:p>
            <w:pPr>
              <w:pStyle w:val="Compact"/>
              <w:jc w:val="left"/>
            </w:pPr>
            <w:r>
              <w:t xml:space="preserve">0.96</w:t>
            </w:r>
          </w:p>
        </w:tc>
        <w:tc>
          <w:tcPr/>
          <w:p>
            <w:pPr>
              <w:pStyle w:val="Compact"/>
              <w:jc w:val="left"/>
            </w:pPr>
            <w:r>
              <w:t xml:space="preserve">0.66</w:t>
            </w:r>
          </w:p>
        </w:tc>
      </w:tr>
      <w:tr>
        <w:tc>
          <w:tcPr/>
          <w:p>
            <w:pPr>
              <w:pStyle w:val="Compact"/>
              <w:jc w:val="left"/>
            </w:pPr>
            <w:r>
              <w:t xml:space="preserve">LEBA_F1_item2</w:t>
            </w:r>
          </w:p>
        </w:tc>
        <w:tc>
          <w:tcPr/>
          <w:p>
            <w:pPr>
              <w:pStyle w:val="Compact"/>
              <w:jc w:val="left"/>
            </w:pPr>
            <w:r>
              <w:t xml:space="preserve">0.95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LEBA_F1_item3</w:t>
            </w:r>
          </w:p>
        </w:tc>
        <w:tc>
          <w:tcPr/>
          <w:p>
            <w:pPr>
              <w:pStyle w:val="Compact"/>
              <w:jc w:val="left"/>
            </w:pPr>
            <w:r>
              <w:t xml:space="preserve">0.94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LEBA_F2_item1</w:t>
            </w:r>
          </w:p>
        </w:tc>
        <w:tc>
          <w:tcPr/>
          <w:p>
            <w:pPr>
              <w:pStyle w:val="Compact"/>
              <w:jc w:val="left"/>
            </w:pPr>
            <w:r>
              <w:t xml:space="preserve">0.31</w:t>
            </w:r>
          </w:p>
        </w:tc>
        <w:tc>
          <w:tcPr/>
          <w:p>
            <w:pPr>
              <w:pStyle w:val="Compact"/>
              <w:jc w:val="left"/>
            </w:pPr>
            <w:r>
              <w:t xml:space="preserve">0.69</w:t>
            </w:r>
          </w:p>
        </w:tc>
        <w:tc>
          <w:tcPr/>
          <w:p>
            <w:pPr>
              <w:pStyle w:val="Compact"/>
              <w:jc w:val="left"/>
            </w:pPr>
            <w:r>
              <w:t xml:space="preserve">0.78</w:t>
            </w:r>
          </w:p>
        </w:tc>
        <w:tc>
          <w:tcPr/>
          <w:p>
            <w:pPr>
              <w:pStyle w:val="Compact"/>
              <w:jc w:val="left"/>
            </w:pPr>
            <w:r>
              <w:t xml:space="preserve">0.39</w:t>
            </w:r>
          </w:p>
        </w:tc>
      </w:tr>
      <w:tr>
        <w:tc>
          <w:tcPr/>
          <w:p>
            <w:pPr>
              <w:pStyle w:val="Compact"/>
              <w:jc w:val="left"/>
            </w:pPr>
            <w:r>
              <w:t xml:space="preserve">LEBA_F2_item2</w:t>
            </w:r>
          </w:p>
        </w:tc>
        <w:tc>
          <w:tcPr/>
          <w:p>
            <w:pPr>
              <w:pStyle w:val="Compact"/>
              <w:jc w:val="left"/>
            </w:pPr>
            <w:r>
              <w:t xml:space="preserve">0.47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LEBA_F2_item3</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LEBA_F2_item4</w:t>
            </w:r>
          </w:p>
        </w:tc>
        <w:tc>
          <w:tcPr/>
          <w:p>
            <w:pPr>
              <w:pStyle w:val="Compact"/>
              <w:jc w:val="left"/>
            </w:pPr>
            <w:r>
              <w:t xml:space="preserve">0.63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LEBA_F2_item5</w:t>
            </w:r>
          </w:p>
        </w:tc>
        <w:tc>
          <w:tcPr/>
          <w:p>
            <w:pPr>
              <w:pStyle w:val="Compact"/>
              <w:jc w:val="left"/>
            </w:pPr>
            <w:r>
              <w:t xml:space="preserve">0.68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LEBA_F2_item6</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LEBA_F3_item1</w:t>
            </w:r>
          </w:p>
        </w:tc>
        <w:tc>
          <w:tcPr/>
          <w:p>
            <w:pPr>
              <w:pStyle w:val="Compact"/>
              <w:jc w:val="left"/>
            </w:pPr>
            <w:r>
              <w:t xml:space="preserve">0.85</w:t>
            </w:r>
          </w:p>
        </w:tc>
        <w:tc>
          <w:tcPr/>
          <w:p>
            <w:pPr>
              <w:pStyle w:val="Compact"/>
              <w:jc w:val="left"/>
            </w:pPr>
            <w:r>
              <w:t xml:space="preserve">0.71</w:t>
            </w:r>
          </w:p>
        </w:tc>
        <w:tc>
          <w:tcPr/>
          <w:p>
            <w:pPr>
              <w:pStyle w:val="Compact"/>
              <w:jc w:val="left"/>
            </w:pPr>
            <w:r>
              <w:t xml:space="preserve">0.84</w:t>
            </w:r>
          </w:p>
        </w:tc>
        <w:tc>
          <w:tcPr/>
          <w:p>
            <w:pPr>
              <w:pStyle w:val="Compact"/>
              <w:jc w:val="left"/>
            </w:pPr>
            <w:r>
              <w:t xml:space="preserve">0.64</w:t>
            </w:r>
          </w:p>
        </w:tc>
      </w:tr>
      <w:tr>
        <w:tc>
          <w:tcPr/>
          <w:p>
            <w:pPr>
              <w:pStyle w:val="Compact"/>
              <w:jc w:val="left"/>
            </w:pPr>
            <w:r>
              <w:t xml:space="preserve">LEBA_F3_item2</w:t>
            </w:r>
          </w:p>
        </w:tc>
        <w:tc>
          <w:tcPr/>
          <w:p>
            <w:pPr>
              <w:pStyle w:val="Compact"/>
              <w:jc w:val="left"/>
            </w:pPr>
            <w:r>
              <w:t xml:space="preserve">0.86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LEBA_F3_item3</w:t>
            </w:r>
          </w:p>
        </w:tc>
        <w:tc>
          <w:tcPr/>
          <w:p>
            <w:pPr>
              <w:pStyle w:val="Compact"/>
              <w:jc w:val="left"/>
            </w:pPr>
            <w:r>
              <w:t xml:space="preserve">0.68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LEBA_F4_item1</w:t>
            </w:r>
          </w:p>
        </w:tc>
        <w:tc>
          <w:tcPr/>
          <w:p>
            <w:pPr>
              <w:pStyle w:val="Compact"/>
              <w:jc w:val="left"/>
            </w:pPr>
            <w:r>
              <w:t xml:space="preserve">0.75</w:t>
            </w:r>
          </w:p>
        </w:tc>
        <w:tc>
          <w:tcPr/>
          <w:p>
            <w:pPr>
              <w:pStyle w:val="Compact"/>
              <w:jc w:val="left"/>
            </w:pPr>
            <w:r>
              <w:t xml:space="preserve">0.67</w:t>
            </w:r>
          </w:p>
        </w:tc>
        <w:tc>
          <w:tcPr/>
          <w:p>
            <w:pPr>
              <w:pStyle w:val="Compact"/>
              <w:jc w:val="left"/>
            </w:pPr>
            <w:r>
              <w:t xml:space="preserve">0.82</w:t>
            </w:r>
          </w:p>
        </w:tc>
        <w:tc>
          <w:tcPr/>
          <w:p>
            <w:pPr>
              <w:pStyle w:val="Compact"/>
              <w:jc w:val="left"/>
            </w:pPr>
            <w:r>
              <w:t xml:space="preserve">0.60</w:t>
            </w:r>
          </w:p>
        </w:tc>
      </w:tr>
      <w:tr>
        <w:tc>
          <w:tcPr/>
          <w:p>
            <w:pPr>
              <w:pStyle w:val="Compact"/>
              <w:jc w:val="left"/>
            </w:pPr>
            <w:r>
              <w:t xml:space="preserve">LEBA_F4_item2</w:t>
            </w:r>
          </w:p>
        </w:tc>
        <w:tc>
          <w:tcPr/>
          <w:p>
            <w:pPr>
              <w:pStyle w:val="Compact"/>
              <w:jc w:val="left"/>
            </w:pPr>
            <w:r>
              <w:t xml:space="preserve">0.69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LEBA_F4_item3</w:t>
            </w:r>
          </w:p>
        </w:tc>
        <w:tc>
          <w:tcPr/>
          <w:p>
            <w:pPr>
              <w:pStyle w:val="Compact"/>
              <w:jc w:val="left"/>
            </w:pPr>
            <w:r>
              <w:t xml:space="preserve">0.88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LEBA_F5_item1</w:t>
            </w:r>
          </w:p>
        </w:tc>
        <w:tc>
          <w:tcPr/>
          <w:p>
            <w:pPr>
              <w:pStyle w:val="Compact"/>
              <w:jc w:val="left"/>
            </w:pPr>
            <w:r>
              <w:t xml:space="preserve">0.76</w:t>
            </w:r>
          </w:p>
        </w:tc>
        <w:tc>
          <w:tcPr/>
          <w:p>
            <w:pPr>
              <w:pStyle w:val="Compact"/>
              <w:jc w:val="left"/>
            </w:pPr>
            <w:r>
              <w:t xml:space="preserve">0.51</w:t>
            </w:r>
          </w:p>
        </w:tc>
        <w:tc>
          <w:tcPr/>
          <w:p>
            <w:pPr>
              <w:pStyle w:val="Compact"/>
              <w:jc w:val="left"/>
            </w:pPr>
            <w:r>
              <w:t xml:space="preserve">0.74</w:t>
            </w:r>
          </w:p>
        </w:tc>
        <w:tc>
          <w:tcPr/>
          <w:p>
            <w:pPr>
              <w:pStyle w:val="Compact"/>
              <w:jc w:val="left"/>
            </w:pPr>
            <w:r>
              <w:t xml:space="preserve">0.50</w:t>
            </w:r>
          </w:p>
        </w:tc>
      </w:tr>
      <w:tr>
        <w:tc>
          <w:tcPr/>
          <w:p>
            <w:pPr>
              <w:pStyle w:val="Compact"/>
              <w:jc w:val="left"/>
            </w:pPr>
            <w:r>
              <w:t xml:space="preserve">LEBA_F5_item2</w:t>
            </w:r>
          </w:p>
        </w:tc>
        <w:tc>
          <w:tcPr/>
          <w:p>
            <w:pPr>
              <w:pStyle w:val="Compact"/>
              <w:jc w:val="left"/>
            </w:pPr>
            <w:r>
              <w:t xml:space="preserve">0.54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LEBA_F5_item3</w:t>
            </w:r>
          </w:p>
        </w:tc>
        <w:tc>
          <w:tcPr/>
          <w:p>
            <w:pPr>
              <w:pStyle w:val="Compact"/>
              <w:jc w:val="left"/>
            </w:pPr>
            <w:r>
              <w:t xml:space="preserve">0.79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MEQ_F1_item1</w:t>
            </w:r>
          </w:p>
        </w:tc>
        <w:tc>
          <w:tcPr/>
          <w:p>
            <w:pPr>
              <w:pStyle w:val="Compact"/>
              <w:jc w:val="left"/>
            </w:pPr>
            <w:r>
              <w:t xml:space="preserve">0.53</w:t>
            </w:r>
          </w:p>
        </w:tc>
        <w:tc>
          <w:tcPr/>
          <w:p>
            <w:pPr>
              <w:pStyle w:val="Compact"/>
              <w:jc w:val="left"/>
            </w:pPr>
            <w:r>
              <w:t xml:space="preserve">0.71</w:t>
            </w:r>
          </w:p>
        </w:tc>
        <w:tc>
          <w:tcPr/>
          <w:p>
            <w:pPr>
              <w:pStyle w:val="Compact"/>
              <w:jc w:val="left"/>
            </w:pPr>
            <w:r>
              <w:t xml:space="preserve">0.79</w:t>
            </w:r>
          </w:p>
        </w:tc>
        <w:tc>
          <w:tcPr/>
          <w:p>
            <w:pPr>
              <w:pStyle w:val="Compact"/>
              <w:jc w:val="left"/>
            </w:pPr>
            <w:r>
              <w:t xml:space="preserve">0.39</w:t>
            </w:r>
          </w:p>
        </w:tc>
      </w:tr>
      <w:tr>
        <w:tc>
          <w:tcPr/>
          <w:p>
            <w:pPr>
              <w:pStyle w:val="Compact"/>
              <w:jc w:val="left"/>
            </w:pPr>
            <w:r>
              <w:t xml:space="preserve">MEQ_F1_item2</w:t>
            </w:r>
          </w:p>
        </w:tc>
        <w:tc>
          <w:tcPr/>
          <w:p>
            <w:pPr>
              <w:pStyle w:val="Compact"/>
              <w:jc w:val="left"/>
            </w:pPr>
            <w:r>
              <w:t xml:space="preserve">0.75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MEQ_F1_item3</w:t>
            </w:r>
          </w:p>
        </w:tc>
        <w:tc>
          <w:tcPr/>
          <w:p>
            <w:pPr>
              <w:pStyle w:val="Compact"/>
              <w:jc w:val="left"/>
            </w:pPr>
            <w:r>
              <w:t xml:space="preserve">0.58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MEQ_F1_item4</w:t>
            </w:r>
          </w:p>
        </w:tc>
        <w:tc>
          <w:tcPr/>
          <w:p>
            <w:pPr>
              <w:pStyle w:val="Compact"/>
              <w:jc w:val="left"/>
            </w:pPr>
            <w:r>
              <w:t xml:space="preserve">0.50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MEQ_F1_item5</w:t>
            </w:r>
          </w:p>
        </w:tc>
        <w:tc>
          <w:tcPr/>
          <w:p>
            <w:pPr>
              <w:pStyle w:val="Compact"/>
              <w:jc w:val="left"/>
            </w:pPr>
            <w:r>
              <w:t xml:space="preserve">0.79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MEQ_F1_item6</w:t>
            </w:r>
          </w:p>
        </w:tc>
        <w:tc>
          <w:tcPr/>
          <w:p>
            <w:pPr>
              <w:pStyle w:val="Compact"/>
              <w:jc w:val="left"/>
            </w:pPr>
            <w:r>
              <w:t xml:space="preserve">0.55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MEQ_F2_item1</w:t>
            </w:r>
          </w:p>
        </w:tc>
        <w:tc>
          <w:tcPr/>
          <w:p>
            <w:pPr>
              <w:pStyle w:val="Compact"/>
              <w:jc w:val="left"/>
            </w:pPr>
            <w:r>
              <w:t xml:space="preserve">0.85</w:t>
            </w:r>
          </w:p>
        </w:tc>
        <w:tc>
          <w:tcPr/>
          <w:p>
            <w:pPr>
              <w:pStyle w:val="Compact"/>
              <w:jc w:val="left"/>
            </w:pPr>
            <w:r>
              <w:t xml:space="preserve">0.53</w:t>
            </w:r>
          </w:p>
        </w:tc>
        <w:tc>
          <w:tcPr/>
          <w:p>
            <w:pPr>
              <w:pStyle w:val="Compact"/>
              <w:jc w:val="left"/>
            </w:pPr>
            <w:r>
              <w:t xml:space="preserve">0.70</w:t>
            </w:r>
          </w:p>
        </w:tc>
        <w:tc>
          <w:tcPr/>
          <w:p>
            <w:pPr>
              <w:pStyle w:val="Compact"/>
              <w:jc w:val="left"/>
            </w:pPr>
            <w:r>
              <w:t xml:space="preserve">0.48</w:t>
            </w:r>
          </w:p>
        </w:tc>
      </w:tr>
      <w:tr>
        <w:tc>
          <w:tcPr/>
          <w:p>
            <w:pPr>
              <w:pStyle w:val="Compact"/>
              <w:jc w:val="left"/>
            </w:pPr>
            <w:r>
              <w:t xml:space="preserve">MEQ_F2_item2</w:t>
            </w:r>
          </w:p>
        </w:tc>
        <w:tc>
          <w:tcPr/>
          <w:p>
            <w:pPr>
              <w:pStyle w:val="Compact"/>
              <w:jc w:val="left"/>
            </w:pPr>
            <w:r>
              <w:t xml:space="preserve">0.79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MEQ_F2_item3</w:t>
            </w:r>
          </w:p>
        </w:tc>
        <w:tc>
          <w:tcPr/>
          <w:p>
            <w:pPr>
              <w:pStyle w:val="Compact"/>
              <w:jc w:val="left"/>
            </w:pPr>
            <w:r>
              <w:t xml:space="preserve">0.73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MEQ_F2_item4</w:t>
            </w:r>
          </w:p>
        </w:tc>
        <w:tc>
          <w:tcPr/>
          <w:p>
            <w:pPr>
              <w:pStyle w:val="Compact"/>
              <w:jc w:val="left"/>
            </w:pPr>
            <w:r>
              <w:t xml:space="preserve">-0.15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MEQ_F3_item1</w:t>
            </w:r>
          </w:p>
        </w:tc>
        <w:tc>
          <w:tcPr/>
          <w:p>
            <w:pPr>
              <w:pStyle w:val="Compact"/>
              <w:jc w:val="left"/>
            </w:pPr>
            <w:r>
              <w:t xml:space="preserve">0.75</w:t>
            </w:r>
          </w:p>
        </w:tc>
        <w:tc>
          <w:tcPr/>
          <w:p>
            <w:pPr>
              <w:pStyle w:val="Compact"/>
              <w:jc w:val="left"/>
            </w:pPr>
            <w:r>
              <w:t xml:space="preserve">0.42</w:t>
            </w:r>
          </w:p>
        </w:tc>
        <w:tc>
          <w:tcPr/>
          <w:p>
            <w:pPr>
              <w:pStyle w:val="Compact"/>
              <w:jc w:val="left"/>
            </w:pPr>
            <w:r>
              <w:t xml:space="preserve">0.61</w:t>
            </w:r>
          </w:p>
        </w:tc>
        <w:tc>
          <w:tcPr/>
          <w:p>
            <w:pPr>
              <w:pStyle w:val="Compact"/>
              <w:jc w:val="left"/>
            </w:pPr>
            <w:r>
              <w:t xml:space="preserve">0.29</w:t>
            </w:r>
          </w:p>
        </w:tc>
      </w:tr>
      <w:tr>
        <w:tc>
          <w:tcPr/>
          <w:p>
            <w:pPr>
              <w:pStyle w:val="Compact"/>
              <w:jc w:val="left"/>
            </w:pPr>
            <w:r>
              <w:t xml:space="preserve">MEQ_F3_item2</w:t>
            </w:r>
          </w:p>
        </w:tc>
        <w:tc>
          <w:tcPr/>
          <w:p>
            <w:pPr>
              <w:pStyle w:val="Compact"/>
              <w:jc w:val="left"/>
            </w:pPr>
            <w:r>
              <w:t xml:space="preserve">0.58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MEQ_F3_item3</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MEQ_F3_item4</w:t>
            </w:r>
          </w:p>
        </w:tc>
        <w:tc>
          <w:tcPr/>
          <w:p>
            <w:pPr>
              <w:pStyle w:val="Compact"/>
              <w:jc w:val="left"/>
            </w:pPr>
            <w:r>
              <w:t xml:space="preserve">0.38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MEQ_F3_item5</w:t>
            </w:r>
          </w:p>
        </w:tc>
        <w:tc>
          <w:tcPr/>
          <w:p>
            <w:pPr>
              <w:pStyle w:val="Compact"/>
              <w:jc w:val="left"/>
            </w:pPr>
            <w:r>
              <w:t xml:space="preserve">0.54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MEQ_F3_item6</w:t>
            </w:r>
          </w:p>
        </w:tc>
        <w:tc>
          <w:tcPr/>
          <w:p>
            <w:pPr>
              <w:pStyle w:val="Compact"/>
              <w:jc w:val="left"/>
            </w:pPr>
            <w:r>
              <w:t xml:space="preserve">-0.26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MEQ_F3_item7</w:t>
            </w:r>
          </w:p>
        </w:tc>
        <w:tc>
          <w:tcPr/>
          <w:p>
            <w:pPr>
              <w:pStyle w:val="Compact"/>
              <w:jc w:val="left"/>
            </w:pPr>
            <w:r>
              <w:t xml:space="preserve">0.06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MEQ_F4_item1</w:t>
            </w:r>
          </w:p>
        </w:tc>
        <w:tc>
          <w:tcPr/>
          <w:p>
            <w:pPr>
              <w:pStyle w:val="Compact"/>
              <w:jc w:val="left"/>
            </w:pPr>
            <w:r>
              <w:t xml:space="preserve">0.85</w:t>
            </w:r>
          </w:p>
        </w:tc>
        <w:tc>
          <w:tcPr/>
          <w:p>
            <w:pPr>
              <w:pStyle w:val="Compact"/>
              <w:jc w:val="left"/>
            </w:pPr>
            <w:r>
              <w:t xml:space="preserve">0.51</w:t>
            </w:r>
          </w:p>
        </w:tc>
        <w:tc>
          <w:tcPr/>
          <w:p>
            <w:pPr>
              <w:pStyle w:val="Compact"/>
              <w:jc w:val="left"/>
            </w:pPr>
            <w:r>
              <w:t xml:space="preserve">0.80</w:t>
            </w:r>
          </w:p>
        </w:tc>
        <w:tc>
          <w:tcPr/>
          <w:p>
            <w:pPr>
              <w:pStyle w:val="Compact"/>
              <w:jc w:val="left"/>
            </w:pPr>
            <w:r>
              <w:t xml:space="preserve">0.67</w:t>
            </w:r>
          </w:p>
        </w:tc>
      </w:tr>
      <w:tr>
        <w:tc>
          <w:tcPr/>
          <w:p>
            <w:pPr>
              <w:pStyle w:val="Compact"/>
              <w:jc w:val="left"/>
            </w:pPr>
            <w:r>
              <w:t xml:space="preserve">MEQ_F4_item2</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PA1</w:t>
            </w:r>
          </w:p>
        </w:tc>
        <w:tc>
          <w:tcPr/>
          <w:p>
            <w:pPr>
              <w:pStyle w:val="Compact"/>
              <w:jc w:val="left"/>
            </w:pPr>
            <w:r>
              <w:t xml:space="preserve">0.74</w:t>
            </w:r>
          </w:p>
        </w:tc>
        <w:tc>
          <w:tcPr/>
          <w:p>
            <w:pPr>
              <w:pStyle w:val="Compact"/>
              <w:jc w:val="left"/>
            </w:pPr>
            <w:r>
              <w:t xml:space="preserve">0.92</w:t>
            </w:r>
          </w:p>
        </w:tc>
        <w:tc>
          <w:tcPr/>
          <w:p>
            <w:pPr>
              <w:pStyle w:val="Compact"/>
              <w:jc w:val="left"/>
            </w:pPr>
            <w:r>
              <w:t xml:space="preserve">0.93</w:t>
            </w:r>
          </w:p>
        </w:tc>
        <w:tc>
          <w:tcPr/>
          <w:p>
            <w:pPr>
              <w:pStyle w:val="Compact"/>
              <w:jc w:val="left"/>
            </w:pPr>
            <w:r>
              <w:t xml:space="preserve">0.57</w:t>
            </w:r>
          </w:p>
        </w:tc>
      </w:tr>
      <w:tr>
        <w:tc>
          <w:tcPr/>
          <w:p>
            <w:pPr>
              <w:pStyle w:val="Compact"/>
              <w:jc w:val="left"/>
            </w:pPr>
            <w:r>
              <w:t xml:space="preserve">PA2</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PA3</w:t>
            </w:r>
          </w:p>
        </w:tc>
        <w:tc>
          <w:tcPr/>
          <w:p>
            <w:pPr>
              <w:pStyle w:val="Compact"/>
              <w:jc w:val="left"/>
            </w:pPr>
            <w:r>
              <w:t xml:space="preserve">0.84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PA4</w:t>
            </w:r>
          </w:p>
        </w:tc>
        <w:tc>
          <w:tcPr/>
          <w:p>
            <w:pPr>
              <w:pStyle w:val="Compact"/>
              <w:jc w:val="left"/>
            </w:pPr>
            <w:r>
              <w:t xml:space="preserve">0.81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PA5</w:t>
            </w:r>
          </w:p>
        </w:tc>
        <w:tc>
          <w:tcPr/>
          <w:p>
            <w:pPr>
              <w:pStyle w:val="Compact"/>
              <w:jc w:val="left"/>
            </w:pPr>
            <w:r>
              <w:t xml:space="preserve">0.71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PA6</w:t>
            </w:r>
          </w:p>
        </w:tc>
        <w:tc>
          <w:tcPr/>
          <w:p>
            <w:pPr>
              <w:pStyle w:val="Compact"/>
              <w:jc w:val="left"/>
            </w:pPr>
            <w:r>
              <w:t xml:space="preserve">0.63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PA7</w:t>
            </w:r>
          </w:p>
        </w:tc>
        <w:tc>
          <w:tcPr/>
          <w:p>
            <w:pPr>
              <w:pStyle w:val="Compact"/>
              <w:jc w:val="left"/>
            </w:pPr>
            <w:r>
              <w:t xml:space="preserve">0.80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PA8</w:t>
            </w:r>
          </w:p>
        </w:tc>
        <w:tc>
          <w:tcPr/>
          <w:p>
            <w:pPr>
              <w:pStyle w:val="Compact"/>
              <w:jc w:val="left"/>
            </w:pPr>
            <w:r>
              <w:t xml:space="preserve">0.77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PA9</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PA10</w:t>
            </w:r>
          </w:p>
        </w:tc>
        <w:tc>
          <w:tcPr/>
          <w:p>
            <w:pPr>
              <w:pStyle w:val="Compact"/>
              <w:jc w:val="left"/>
            </w:pPr>
            <w:r>
              <w:t xml:space="preserve">0.82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OLS_Memory_rec</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NegA1</w:t>
            </w:r>
          </w:p>
        </w:tc>
        <w:tc>
          <w:tcPr/>
          <w:p>
            <w:pPr>
              <w:pStyle w:val="Compact"/>
              <w:jc w:val="left"/>
            </w:pPr>
            <w:r>
              <w:t xml:space="preserve">0.67</w:t>
            </w:r>
          </w:p>
        </w:tc>
        <w:tc>
          <w:tcPr/>
          <w:p>
            <w:pPr>
              <w:pStyle w:val="Compact"/>
              <w:jc w:val="left"/>
            </w:pPr>
            <w:r>
              <w:t xml:space="preserve">0.86</w:t>
            </w:r>
          </w:p>
        </w:tc>
        <w:tc>
          <w:tcPr/>
          <w:p>
            <w:pPr>
              <w:pStyle w:val="Compact"/>
              <w:jc w:val="left"/>
            </w:pPr>
            <w:r>
              <w:t xml:space="preserve">0.89</w:t>
            </w:r>
          </w:p>
        </w:tc>
        <w:tc>
          <w:tcPr/>
          <w:p>
            <w:pPr>
              <w:pStyle w:val="Compact"/>
              <w:jc w:val="left"/>
            </w:pPr>
            <w:r>
              <w:t xml:space="preserve">0.45</w:t>
            </w:r>
          </w:p>
        </w:tc>
      </w:tr>
      <w:tr>
        <w:tc>
          <w:tcPr/>
          <w:p>
            <w:pPr>
              <w:pStyle w:val="Compact"/>
              <w:jc w:val="left"/>
            </w:pPr>
            <w:r>
              <w:t xml:space="preserve">NegA2</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NegA3</w:t>
            </w:r>
          </w:p>
        </w:tc>
        <w:tc>
          <w:tcPr/>
          <w:p>
            <w:pPr>
              <w:pStyle w:val="Compact"/>
              <w:jc w:val="left"/>
            </w:pPr>
            <w:r>
              <w:t xml:space="preserve">0.64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NegA4</w:t>
            </w:r>
          </w:p>
        </w:tc>
        <w:tc>
          <w:tcPr/>
          <w:p>
            <w:pPr>
              <w:pStyle w:val="Compact"/>
              <w:jc w:val="left"/>
            </w:pPr>
            <w:r>
              <w:t xml:space="preserve">0.74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NegA5</w:t>
            </w:r>
          </w:p>
        </w:tc>
        <w:tc>
          <w:tcPr/>
          <w:p>
            <w:pPr>
              <w:pStyle w:val="Compact"/>
              <w:jc w:val="left"/>
            </w:pPr>
            <w:r>
              <w:t xml:space="preserve">0.46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NegA6</w:t>
            </w:r>
          </w:p>
        </w:tc>
        <w:tc>
          <w:tcPr/>
          <w:p>
            <w:pPr>
              <w:pStyle w:val="Compact"/>
              <w:jc w:val="left"/>
            </w:pPr>
            <w:r>
              <w:t xml:space="preserve">0.68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NegA7</w:t>
            </w:r>
          </w:p>
        </w:tc>
        <w:tc>
          <w:tcPr/>
          <w:p>
            <w:pPr>
              <w:pStyle w:val="Compact"/>
              <w:jc w:val="left"/>
            </w:pPr>
            <w:r>
              <w:t xml:space="preserve">0.65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NegA8</w:t>
            </w:r>
          </w:p>
        </w:tc>
        <w:tc>
          <w:tcPr/>
          <w:p>
            <w:pPr>
              <w:pStyle w:val="Compact"/>
              <w:jc w:val="left"/>
            </w:pPr>
            <w:r>
              <w:t xml:space="preserve">0.73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NegA9</w:t>
            </w:r>
          </w:p>
        </w:tc>
        <w:tc>
          <w:tcPr/>
          <w:p>
            <w:pPr>
              <w:pStyle w:val="Compact"/>
              <w:jc w:val="left"/>
            </w:pPr>
            <w:r>
              <w:t xml:space="preserve">0.58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NegA10</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p>
      <w:pPr>
        <w:pStyle w:val="Textkrper"/>
      </w:pPr>
      <w:r>
        <w:t xml:space="preserve">Table 2:</w:t>
      </w:r>
    </w:p>
    <w:p>
      <w:pPr>
        <w:pStyle w:val="TableCaption"/>
      </w:pPr>
      <w:r>
        <w:rPr>
          <w:iCs/>
          <w:i/>
        </w:rPr>
        <w:t xml:space="preserve">Results of Measurement assessment</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Constructs</w:t>
            </w:r>
          </w:p>
        </w:tc>
        <w:tc>
          <w:tcPr/>
          <w:p>
            <w:pPr>
              <w:pStyle w:val="Compact"/>
              <w:jc w:val="left"/>
            </w:pPr>
            <w:r>
              <w:t xml:space="preserve">Factor Loading</w:t>
            </w:r>
          </w:p>
        </w:tc>
        <w:tc>
          <w:tcPr/>
          <w:p>
            <w:pPr>
              <w:pStyle w:val="Compact"/>
              <w:jc w:val="left"/>
            </w:pPr>
            <w:r>
              <w:t xml:space="preserve">Cronbach’s alpha</w:t>
            </w:r>
          </w:p>
        </w:tc>
        <w:tc>
          <w:tcPr/>
          <w:p>
            <w:pPr>
              <w:pStyle w:val="Compact"/>
              <w:jc w:val="left"/>
            </w:pPr>
            <w:r>
              <w:t xml:space="preserve">CR</w:t>
            </w:r>
          </w:p>
        </w:tc>
        <w:tc>
          <w:tcPr/>
          <w:p>
            <w:pPr>
              <w:pStyle w:val="Compact"/>
              <w:jc w:val="left"/>
            </w:pPr>
            <w:r>
              <w:t xml:space="preserve">AVE</w:t>
            </w:r>
          </w:p>
        </w:tc>
      </w:tr>
      <w:tr>
        <w:tc>
          <w:tcPr/>
          <w:p>
            <w:pPr>
              <w:pStyle w:val="Compact"/>
              <w:jc w:val="left"/>
            </w:pPr>
            <w:r>
              <w:t xml:space="preserve">OLS_Concentration_rec</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PSQ1</w:t>
            </w:r>
          </w:p>
        </w:tc>
        <w:tc>
          <w:tcPr/>
          <w:p>
            <w:pPr>
              <w:pStyle w:val="Compact"/>
              <w:jc w:val="left"/>
            </w:pPr>
            <w:r>
              <w:t xml:space="preserve">0.72</w:t>
            </w:r>
          </w:p>
        </w:tc>
        <w:tc>
          <w:tcPr/>
          <w:p>
            <w:pPr>
              <w:pStyle w:val="Compact"/>
              <w:jc w:val="left"/>
            </w:pPr>
            <w:r>
              <w:t xml:space="preserve">0.60</w:t>
            </w:r>
          </w:p>
        </w:tc>
        <w:tc>
          <w:tcPr/>
          <w:p>
            <w:pPr>
              <w:pStyle w:val="Compact"/>
              <w:jc w:val="left"/>
            </w:pPr>
            <w:r>
              <w:t xml:space="preserve">0.73</w:t>
            </w:r>
          </w:p>
        </w:tc>
        <w:tc>
          <w:tcPr/>
          <w:p>
            <w:pPr>
              <w:pStyle w:val="Compact"/>
              <w:jc w:val="left"/>
            </w:pPr>
            <w:r>
              <w:t xml:space="preserve">0.36</w:t>
            </w:r>
          </w:p>
        </w:tc>
      </w:tr>
      <w:tr>
        <w:tc>
          <w:tcPr/>
          <w:p>
            <w:pPr>
              <w:pStyle w:val="Compact"/>
              <w:jc w:val="left"/>
            </w:pPr>
            <w:r>
              <w:t xml:space="preserve">PSQ2</w:t>
            </w:r>
          </w:p>
        </w:tc>
        <w:tc>
          <w:tcPr/>
          <w:p>
            <w:pPr>
              <w:pStyle w:val="Compact"/>
              <w:jc w:val="left"/>
            </w:pPr>
            <w:r>
              <w:t xml:space="preserve">0.44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PSQ3</w:t>
            </w:r>
          </w:p>
        </w:tc>
        <w:tc>
          <w:tcPr/>
          <w:p>
            <w:pPr>
              <w:pStyle w:val="Compact"/>
              <w:jc w:val="left"/>
            </w:pPr>
            <w:r>
              <w:t xml:space="preserve">0.51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PSQ4</w:t>
            </w:r>
          </w:p>
        </w:tc>
        <w:tc>
          <w:tcPr/>
          <w:p>
            <w:pPr>
              <w:pStyle w:val="Compact"/>
              <w:jc w:val="left"/>
            </w:pPr>
            <w:r>
              <w:t xml:space="preserve">0.42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PSQ5</w:t>
            </w:r>
          </w:p>
        </w:tc>
        <w:tc>
          <w:tcPr/>
          <w:p>
            <w:pPr>
              <w:pStyle w:val="Compact"/>
              <w:jc w:val="left"/>
            </w:pPr>
            <w:r>
              <w:t xml:space="preserve">0.81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Sleep_efficieny1</w:t>
            </w:r>
          </w:p>
        </w:tc>
        <w:tc>
          <w:tcPr/>
          <w:p>
            <w:pPr>
              <w:pStyle w:val="Compact"/>
              <w:jc w:val="left"/>
            </w:pPr>
            <w:r>
              <w:t xml:space="preserve">0.86</w:t>
            </w:r>
          </w:p>
        </w:tc>
        <w:tc>
          <w:tcPr/>
          <w:p>
            <w:pPr>
              <w:pStyle w:val="Compact"/>
              <w:jc w:val="left"/>
            </w:pPr>
            <w:r>
              <w:t xml:space="preserve">0.48</w:t>
            </w:r>
          </w:p>
        </w:tc>
        <w:tc>
          <w:tcPr/>
          <w:p>
            <w:pPr>
              <w:pStyle w:val="Compact"/>
              <w:jc w:val="left"/>
            </w:pPr>
            <w:r>
              <w:t xml:space="preserve">0.79</w:t>
            </w:r>
          </w:p>
        </w:tc>
        <w:tc>
          <w:tcPr/>
          <w:p>
            <w:pPr>
              <w:pStyle w:val="Compact"/>
              <w:jc w:val="left"/>
            </w:pPr>
            <w:r>
              <w:t xml:space="preserve">0.66</w:t>
            </w:r>
          </w:p>
        </w:tc>
      </w:tr>
      <w:tr>
        <w:tc>
          <w:tcPr/>
          <w:p>
            <w:pPr>
              <w:pStyle w:val="Compact"/>
              <w:jc w:val="left"/>
            </w:pPr>
            <w:r>
              <w:t xml:space="preserve">Sleep_efficieny2</w:t>
            </w:r>
          </w:p>
        </w:tc>
        <w:tc>
          <w:tcPr/>
          <w:p>
            <w:pPr>
              <w:pStyle w:val="Compact"/>
              <w:jc w:val="left"/>
            </w:pPr>
            <w:r>
              <w:t xml:space="preserve">0.75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LEBA_F1_item1</w:t>
            </w:r>
          </w:p>
        </w:tc>
        <w:tc>
          <w:tcPr/>
          <w:p>
            <w:pPr>
              <w:pStyle w:val="Compact"/>
              <w:jc w:val="left"/>
            </w:pPr>
            <w:r>
              <w:t xml:space="preserve">0.95</w:t>
            </w:r>
          </w:p>
        </w:tc>
        <w:tc>
          <w:tcPr/>
          <w:p>
            <w:pPr>
              <w:pStyle w:val="Compact"/>
              <w:jc w:val="left"/>
            </w:pPr>
            <w:r>
              <w:t xml:space="preserve">0.94</w:t>
            </w:r>
          </w:p>
        </w:tc>
        <w:tc>
          <w:tcPr/>
          <w:p>
            <w:pPr>
              <w:pStyle w:val="Compact"/>
              <w:jc w:val="left"/>
            </w:pPr>
            <w:r>
              <w:t xml:space="preserve">0.96</w:t>
            </w:r>
          </w:p>
        </w:tc>
        <w:tc>
          <w:tcPr/>
          <w:p>
            <w:pPr>
              <w:pStyle w:val="Compact"/>
              <w:jc w:val="left"/>
            </w:pPr>
            <w:r>
              <w:t xml:space="preserve">0.66</w:t>
            </w:r>
          </w:p>
        </w:tc>
      </w:tr>
      <w:tr>
        <w:tc>
          <w:tcPr/>
          <w:p>
            <w:pPr>
              <w:pStyle w:val="Compact"/>
              <w:jc w:val="left"/>
            </w:pPr>
            <w:r>
              <w:t xml:space="preserve">LEBA_F1_item2</w:t>
            </w:r>
          </w:p>
        </w:tc>
        <w:tc>
          <w:tcPr/>
          <w:p>
            <w:pPr>
              <w:pStyle w:val="Compact"/>
              <w:jc w:val="left"/>
            </w:pPr>
            <w:r>
              <w:t xml:space="preserve">0.95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LEBA_F1_item3</w:t>
            </w:r>
          </w:p>
        </w:tc>
        <w:tc>
          <w:tcPr/>
          <w:p>
            <w:pPr>
              <w:pStyle w:val="Compact"/>
              <w:jc w:val="left"/>
            </w:pPr>
            <w:r>
              <w:t xml:space="preserve">0.94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LEBA_F2_item1</w:t>
            </w:r>
          </w:p>
        </w:tc>
        <w:tc>
          <w:tcPr/>
          <w:p>
            <w:pPr>
              <w:pStyle w:val="Compact"/>
              <w:jc w:val="left"/>
            </w:pPr>
            <w:r>
              <w:t xml:space="preserve">0.46</w:t>
            </w:r>
          </w:p>
        </w:tc>
        <w:tc>
          <w:tcPr/>
          <w:p>
            <w:pPr>
              <w:pStyle w:val="Compact"/>
              <w:jc w:val="left"/>
            </w:pPr>
            <w:r>
              <w:t xml:space="preserve">0.71</w:t>
            </w:r>
          </w:p>
        </w:tc>
        <w:tc>
          <w:tcPr/>
          <w:p>
            <w:pPr>
              <w:pStyle w:val="Compact"/>
              <w:jc w:val="left"/>
            </w:pPr>
            <w:r>
              <w:t xml:space="preserve">0.80</w:t>
            </w:r>
          </w:p>
        </w:tc>
        <w:tc>
          <w:tcPr/>
          <w:p>
            <w:pPr>
              <w:pStyle w:val="Compact"/>
              <w:jc w:val="left"/>
            </w:pPr>
            <w:r>
              <w:t xml:space="preserve">0.45</w:t>
            </w:r>
          </w:p>
        </w:tc>
      </w:tr>
      <w:tr>
        <w:tc>
          <w:tcPr/>
          <w:p>
            <w:pPr>
              <w:pStyle w:val="Compact"/>
              <w:jc w:val="left"/>
            </w:pPr>
            <w:r>
              <w:t xml:space="preserve">LEBA_F2_item2</w:t>
            </w:r>
          </w:p>
        </w:tc>
        <w:tc>
          <w:tcPr/>
          <w:p>
            <w:pPr>
              <w:pStyle w:val="Compact"/>
              <w:jc w:val="left"/>
            </w:pPr>
            <w:r>
              <w:t xml:space="preserve">0.73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LEBA_F2_item3</w:t>
            </w:r>
          </w:p>
        </w:tc>
        <w:tc>
          <w:tcPr/>
          <w:p>
            <w:pPr>
              <w:pStyle w:val="Compact"/>
              <w:jc w:val="left"/>
            </w:pPr>
            <w:r>
              <w:t xml:space="preserve">0.62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LEBA_F2_item4</w:t>
            </w:r>
          </w:p>
        </w:tc>
        <w:tc>
          <w:tcPr/>
          <w:p>
            <w:pPr>
              <w:pStyle w:val="Compact"/>
              <w:jc w:val="left"/>
            </w:pPr>
            <w:r>
              <w:t xml:space="preserve">0.69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LEBA_F2_item5</w:t>
            </w:r>
          </w:p>
        </w:tc>
        <w:tc>
          <w:tcPr/>
          <w:p>
            <w:pPr>
              <w:pStyle w:val="Compact"/>
              <w:jc w:val="left"/>
            </w:pPr>
            <w:r>
              <w:t xml:space="preserve">0.79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LEBA_F3_item1</w:t>
            </w:r>
          </w:p>
        </w:tc>
        <w:tc>
          <w:tcPr/>
          <w:p>
            <w:pPr>
              <w:pStyle w:val="Compact"/>
              <w:jc w:val="left"/>
            </w:pPr>
            <w:r>
              <w:t xml:space="preserve">0.85</w:t>
            </w:r>
          </w:p>
        </w:tc>
        <w:tc>
          <w:tcPr/>
          <w:p>
            <w:pPr>
              <w:pStyle w:val="Compact"/>
              <w:jc w:val="left"/>
            </w:pPr>
            <w:r>
              <w:t xml:space="preserve">0.71</w:t>
            </w:r>
          </w:p>
        </w:tc>
        <w:tc>
          <w:tcPr/>
          <w:p>
            <w:pPr>
              <w:pStyle w:val="Compact"/>
              <w:jc w:val="left"/>
            </w:pPr>
            <w:r>
              <w:t xml:space="preserve">0.84</w:t>
            </w:r>
          </w:p>
        </w:tc>
        <w:tc>
          <w:tcPr/>
          <w:p>
            <w:pPr>
              <w:pStyle w:val="Compact"/>
              <w:jc w:val="left"/>
            </w:pPr>
            <w:r>
              <w:t xml:space="preserve">0.64</w:t>
            </w:r>
          </w:p>
        </w:tc>
      </w:tr>
      <w:tr>
        <w:tc>
          <w:tcPr/>
          <w:p>
            <w:pPr>
              <w:pStyle w:val="Compact"/>
              <w:jc w:val="left"/>
            </w:pPr>
            <w:r>
              <w:t xml:space="preserve">LEBA_F3_item2</w:t>
            </w:r>
          </w:p>
        </w:tc>
        <w:tc>
          <w:tcPr/>
          <w:p>
            <w:pPr>
              <w:pStyle w:val="Compact"/>
              <w:jc w:val="left"/>
            </w:pPr>
            <w:r>
              <w:t xml:space="preserve">0.86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LEBA_F3_item3</w:t>
            </w:r>
          </w:p>
        </w:tc>
        <w:tc>
          <w:tcPr/>
          <w:p>
            <w:pPr>
              <w:pStyle w:val="Compact"/>
              <w:jc w:val="left"/>
            </w:pPr>
            <w:r>
              <w:t xml:space="preserve">0.68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LEBA_F4_item1</w:t>
            </w:r>
          </w:p>
        </w:tc>
        <w:tc>
          <w:tcPr/>
          <w:p>
            <w:pPr>
              <w:pStyle w:val="Compact"/>
              <w:jc w:val="left"/>
            </w:pPr>
            <w:r>
              <w:t xml:space="preserve">0.73</w:t>
            </w:r>
          </w:p>
        </w:tc>
        <w:tc>
          <w:tcPr/>
          <w:p>
            <w:pPr>
              <w:pStyle w:val="Compact"/>
              <w:jc w:val="left"/>
            </w:pPr>
            <w:r>
              <w:t xml:space="preserve">0.67</w:t>
            </w:r>
          </w:p>
        </w:tc>
        <w:tc>
          <w:tcPr/>
          <w:p>
            <w:pPr>
              <w:pStyle w:val="Compact"/>
              <w:jc w:val="left"/>
            </w:pPr>
            <w:r>
              <w:t xml:space="preserve">0.82</w:t>
            </w:r>
          </w:p>
        </w:tc>
        <w:tc>
          <w:tcPr/>
          <w:p>
            <w:pPr>
              <w:pStyle w:val="Compact"/>
              <w:jc w:val="left"/>
            </w:pPr>
            <w:r>
              <w:t xml:space="preserve">0.60</w:t>
            </w:r>
          </w:p>
        </w:tc>
      </w:tr>
      <w:tr>
        <w:tc>
          <w:tcPr/>
          <w:p>
            <w:pPr>
              <w:pStyle w:val="Compact"/>
              <w:jc w:val="left"/>
            </w:pPr>
            <w:r>
              <w:t xml:space="preserve">LEBA_F4_item2</w:t>
            </w:r>
          </w:p>
        </w:tc>
        <w:tc>
          <w:tcPr/>
          <w:p>
            <w:pPr>
              <w:pStyle w:val="Compact"/>
              <w:jc w:val="left"/>
            </w:pPr>
            <w:r>
              <w:t xml:space="preserve">0.69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LEBA_F4_item3</w:t>
            </w:r>
          </w:p>
        </w:tc>
        <w:tc>
          <w:tcPr/>
          <w:p>
            <w:pPr>
              <w:pStyle w:val="Compact"/>
              <w:jc w:val="left"/>
            </w:pPr>
            <w:r>
              <w:t xml:space="preserve">0.89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LEBA_F5_item1</w:t>
            </w:r>
          </w:p>
        </w:tc>
        <w:tc>
          <w:tcPr/>
          <w:p>
            <w:pPr>
              <w:pStyle w:val="Compact"/>
              <w:jc w:val="left"/>
            </w:pPr>
            <w:r>
              <w:t xml:space="preserve">0.76</w:t>
            </w:r>
          </w:p>
        </w:tc>
        <w:tc>
          <w:tcPr/>
          <w:p>
            <w:pPr>
              <w:pStyle w:val="Compact"/>
              <w:jc w:val="left"/>
            </w:pPr>
            <w:r>
              <w:t xml:space="preserve">0.51</w:t>
            </w:r>
          </w:p>
        </w:tc>
        <w:tc>
          <w:tcPr/>
          <w:p>
            <w:pPr>
              <w:pStyle w:val="Compact"/>
              <w:jc w:val="left"/>
            </w:pPr>
            <w:r>
              <w:t xml:space="preserve">0.74</w:t>
            </w:r>
          </w:p>
        </w:tc>
        <w:tc>
          <w:tcPr/>
          <w:p>
            <w:pPr>
              <w:pStyle w:val="Compact"/>
              <w:jc w:val="left"/>
            </w:pPr>
            <w:r>
              <w:t xml:space="preserve">0.50</w:t>
            </w:r>
          </w:p>
        </w:tc>
      </w:tr>
      <w:tr>
        <w:tc>
          <w:tcPr/>
          <w:p>
            <w:pPr>
              <w:pStyle w:val="Compact"/>
              <w:jc w:val="left"/>
            </w:pPr>
            <w:r>
              <w:t xml:space="preserve">LEBA_F5_item2</w:t>
            </w:r>
          </w:p>
        </w:tc>
        <w:tc>
          <w:tcPr/>
          <w:p>
            <w:pPr>
              <w:pStyle w:val="Compact"/>
              <w:jc w:val="left"/>
            </w:pPr>
            <w:r>
              <w:t xml:space="preserve">0.55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LEBA_F5_item3</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MEQ_F1_item1</w:t>
            </w:r>
          </w:p>
        </w:tc>
        <w:tc>
          <w:tcPr/>
          <w:p>
            <w:pPr>
              <w:pStyle w:val="Compact"/>
              <w:jc w:val="left"/>
            </w:pPr>
            <w:r>
              <w:t xml:space="preserve">0.53</w:t>
            </w:r>
          </w:p>
        </w:tc>
        <w:tc>
          <w:tcPr/>
          <w:p>
            <w:pPr>
              <w:pStyle w:val="Compact"/>
              <w:jc w:val="left"/>
            </w:pPr>
            <w:r>
              <w:t xml:space="preserve">0.71</w:t>
            </w:r>
          </w:p>
        </w:tc>
        <w:tc>
          <w:tcPr/>
          <w:p>
            <w:pPr>
              <w:pStyle w:val="Compact"/>
              <w:jc w:val="left"/>
            </w:pPr>
            <w:r>
              <w:t xml:space="preserve">0.79</w:t>
            </w:r>
          </w:p>
        </w:tc>
        <w:tc>
          <w:tcPr/>
          <w:p>
            <w:pPr>
              <w:pStyle w:val="Compact"/>
              <w:jc w:val="left"/>
            </w:pPr>
            <w:r>
              <w:t xml:space="preserve">0.39</w:t>
            </w:r>
          </w:p>
        </w:tc>
      </w:tr>
      <w:tr>
        <w:tc>
          <w:tcPr/>
          <w:p>
            <w:pPr>
              <w:pStyle w:val="Compact"/>
              <w:jc w:val="left"/>
            </w:pPr>
            <w:r>
              <w:t xml:space="preserve">MEQ_F1_item2</w:t>
            </w:r>
          </w:p>
        </w:tc>
        <w:tc>
          <w:tcPr/>
          <w:p>
            <w:pPr>
              <w:pStyle w:val="Compact"/>
              <w:jc w:val="left"/>
            </w:pPr>
            <w:r>
              <w:t xml:space="preserve">0.75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MEQ_F1_item3</w:t>
            </w:r>
          </w:p>
        </w:tc>
        <w:tc>
          <w:tcPr/>
          <w:p>
            <w:pPr>
              <w:pStyle w:val="Compact"/>
              <w:jc w:val="left"/>
            </w:pPr>
            <w:r>
              <w:t xml:space="preserve">0.58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MEQ_F1_item4</w:t>
            </w:r>
          </w:p>
        </w:tc>
        <w:tc>
          <w:tcPr/>
          <w:p>
            <w:pPr>
              <w:pStyle w:val="Compact"/>
              <w:jc w:val="left"/>
            </w:pPr>
            <w:r>
              <w:t xml:space="preserve">0.50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MEQ_F1_item5</w:t>
            </w:r>
          </w:p>
        </w:tc>
        <w:tc>
          <w:tcPr/>
          <w:p>
            <w:pPr>
              <w:pStyle w:val="Compact"/>
              <w:jc w:val="left"/>
            </w:pPr>
            <w:r>
              <w:t xml:space="preserve">0.79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MEQ_F1_item6</w:t>
            </w:r>
          </w:p>
        </w:tc>
        <w:tc>
          <w:tcPr/>
          <w:p>
            <w:pPr>
              <w:pStyle w:val="Compact"/>
              <w:jc w:val="left"/>
            </w:pPr>
            <w:r>
              <w:t xml:space="preserve">0.55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MEQ_F2_item1</w:t>
            </w:r>
          </w:p>
        </w:tc>
        <w:tc>
          <w:tcPr/>
          <w:p>
            <w:pPr>
              <w:pStyle w:val="Compact"/>
              <w:jc w:val="left"/>
            </w:pPr>
            <w:r>
              <w:t xml:space="preserve">0.87</w:t>
            </w:r>
          </w:p>
        </w:tc>
        <w:tc>
          <w:tcPr/>
          <w:p>
            <w:pPr>
              <w:pStyle w:val="Compact"/>
              <w:jc w:val="left"/>
            </w:pPr>
            <w:r>
              <w:t xml:space="preserve">0.72</w:t>
            </w:r>
          </w:p>
        </w:tc>
        <w:tc>
          <w:tcPr/>
          <w:p>
            <w:pPr>
              <w:pStyle w:val="Compact"/>
              <w:jc w:val="left"/>
            </w:pPr>
            <w:r>
              <w:t xml:space="preserve">0.84</w:t>
            </w:r>
          </w:p>
        </w:tc>
        <w:tc>
          <w:tcPr/>
          <w:p>
            <w:pPr>
              <w:pStyle w:val="Compact"/>
              <w:jc w:val="left"/>
            </w:pPr>
            <w:r>
              <w:t xml:space="preserve">0.64</w:t>
            </w:r>
          </w:p>
        </w:tc>
      </w:tr>
      <w:tr>
        <w:tc>
          <w:tcPr/>
          <w:p>
            <w:pPr>
              <w:pStyle w:val="Compact"/>
              <w:jc w:val="left"/>
            </w:pPr>
            <w:r>
              <w:t xml:space="preserve">MEQ_F2_item2</w:t>
            </w:r>
          </w:p>
        </w:tc>
        <w:tc>
          <w:tcPr/>
          <w:p>
            <w:pPr>
              <w:pStyle w:val="Compact"/>
              <w:jc w:val="left"/>
            </w:pPr>
            <w:r>
              <w:t xml:space="preserve">0.80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MEQ_F2_item3</w:t>
            </w:r>
          </w:p>
        </w:tc>
        <w:tc>
          <w:tcPr/>
          <w:p>
            <w:pPr>
              <w:pStyle w:val="Compact"/>
              <w:jc w:val="left"/>
            </w:pPr>
            <w:r>
              <w:t xml:space="preserve">0.73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MEQ_F3_item1</w:t>
            </w:r>
          </w:p>
        </w:tc>
        <w:tc>
          <w:tcPr/>
          <w:p>
            <w:pPr>
              <w:pStyle w:val="Compact"/>
              <w:jc w:val="left"/>
            </w:pPr>
            <w:r>
              <w:t xml:space="preserve">0.76</w:t>
            </w:r>
          </w:p>
        </w:tc>
        <w:tc>
          <w:tcPr/>
          <w:p>
            <w:pPr>
              <w:pStyle w:val="Compact"/>
              <w:jc w:val="left"/>
            </w:pPr>
            <w:r>
              <w:t xml:space="preserve">0.60</w:t>
            </w:r>
          </w:p>
        </w:tc>
        <w:tc>
          <w:tcPr/>
          <w:p>
            <w:pPr>
              <w:pStyle w:val="Compact"/>
              <w:jc w:val="left"/>
            </w:pPr>
            <w:r>
              <w:t xml:space="preserve">0.77</w:t>
            </w:r>
          </w:p>
        </w:tc>
        <w:tc>
          <w:tcPr/>
          <w:p>
            <w:pPr>
              <w:pStyle w:val="Compact"/>
              <w:jc w:val="left"/>
            </w:pPr>
            <w:r>
              <w:t xml:space="preserve">0.46</w:t>
            </w:r>
          </w:p>
        </w:tc>
      </w:tr>
      <w:tr>
        <w:tc>
          <w:tcPr/>
          <w:p>
            <w:pPr>
              <w:pStyle w:val="Compact"/>
              <w:jc w:val="left"/>
            </w:pPr>
            <w:r>
              <w:t xml:space="preserve">MEQ_F3_item2</w:t>
            </w:r>
          </w:p>
        </w:tc>
        <w:tc>
          <w:tcPr/>
          <w:p>
            <w:pPr>
              <w:pStyle w:val="Compact"/>
              <w:jc w:val="left"/>
            </w:pPr>
            <w:r>
              <w:t xml:space="preserve">0.61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MEQ_F3_item3</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MEQ_F3_item4</w:t>
            </w:r>
          </w:p>
        </w:tc>
        <w:tc>
          <w:tcPr/>
          <w:p>
            <w:pPr>
              <w:pStyle w:val="Compact"/>
              <w:jc w:val="left"/>
            </w:pPr>
            <w:r>
              <w:t xml:space="preserve">0.53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MEQ_F4_item1</w:t>
            </w:r>
          </w:p>
        </w:tc>
        <w:tc>
          <w:tcPr/>
          <w:p>
            <w:pPr>
              <w:pStyle w:val="Compact"/>
              <w:jc w:val="left"/>
            </w:pPr>
            <w:r>
              <w:t xml:space="preserve">0.85</w:t>
            </w:r>
          </w:p>
        </w:tc>
        <w:tc>
          <w:tcPr/>
          <w:p>
            <w:pPr>
              <w:pStyle w:val="Compact"/>
              <w:jc w:val="left"/>
            </w:pPr>
            <w:r>
              <w:t xml:space="preserve">0.51</w:t>
            </w:r>
          </w:p>
        </w:tc>
        <w:tc>
          <w:tcPr/>
          <w:p>
            <w:pPr>
              <w:pStyle w:val="Compact"/>
              <w:jc w:val="left"/>
            </w:pPr>
            <w:r>
              <w:t xml:space="preserve">0.80</w:t>
            </w:r>
          </w:p>
        </w:tc>
        <w:tc>
          <w:tcPr/>
          <w:p>
            <w:pPr>
              <w:pStyle w:val="Compact"/>
              <w:jc w:val="left"/>
            </w:pPr>
            <w:r>
              <w:t xml:space="preserve">0.67</w:t>
            </w:r>
          </w:p>
        </w:tc>
      </w:tr>
      <w:tr>
        <w:tc>
          <w:tcPr/>
          <w:p>
            <w:pPr>
              <w:pStyle w:val="Compact"/>
              <w:jc w:val="left"/>
            </w:pPr>
            <w:r>
              <w:t xml:space="preserve">MEQ_F4_item2</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PA1</w:t>
            </w:r>
          </w:p>
        </w:tc>
        <w:tc>
          <w:tcPr/>
          <w:p>
            <w:pPr>
              <w:pStyle w:val="Compact"/>
              <w:jc w:val="left"/>
            </w:pPr>
            <w:r>
              <w:t xml:space="preserve">0.74</w:t>
            </w:r>
          </w:p>
        </w:tc>
        <w:tc>
          <w:tcPr/>
          <w:p>
            <w:pPr>
              <w:pStyle w:val="Compact"/>
              <w:jc w:val="left"/>
            </w:pPr>
            <w:r>
              <w:t xml:space="preserve">0.92</w:t>
            </w:r>
          </w:p>
        </w:tc>
        <w:tc>
          <w:tcPr/>
          <w:p>
            <w:pPr>
              <w:pStyle w:val="Compact"/>
              <w:jc w:val="left"/>
            </w:pPr>
            <w:r>
              <w:t xml:space="preserve">0.93</w:t>
            </w:r>
          </w:p>
        </w:tc>
        <w:tc>
          <w:tcPr/>
          <w:p>
            <w:pPr>
              <w:pStyle w:val="Compact"/>
              <w:jc w:val="left"/>
            </w:pPr>
            <w:r>
              <w:t xml:space="preserve">0.57</w:t>
            </w:r>
          </w:p>
        </w:tc>
      </w:tr>
      <w:tr>
        <w:tc>
          <w:tcPr/>
          <w:p>
            <w:pPr>
              <w:pStyle w:val="Compact"/>
              <w:jc w:val="left"/>
            </w:pPr>
            <w:r>
              <w:t xml:space="preserve">PA2</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PA3</w:t>
            </w:r>
          </w:p>
        </w:tc>
        <w:tc>
          <w:tcPr/>
          <w:p>
            <w:pPr>
              <w:pStyle w:val="Compact"/>
              <w:jc w:val="left"/>
            </w:pPr>
            <w:r>
              <w:t xml:space="preserve">0.84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PA4</w:t>
            </w:r>
          </w:p>
        </w:tc>
        <w:tc>
          <w:tcPr/>
          <w:p>
            <w:pPr>
              <w:pStyle w:val="Compact"/>
              <w:jc w:val="left"/>
            </w:pPr>
            <w:r>
              <w:t xml:space="preserve">0.81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PA5</w:t>
            </w:r>
          </w:p>
        </w:tc>
        <w:tc>
          <w:tcPr/>
          <w:p>
            <w:pPr>
              <w:pStyle w:val="Compact"/>
              <w:jc w:val="left"/>
            </w:pPr>
            <w:r>
              <w:t xml:space="preserve">0.71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PA6</w:t>
            </w:r>
          </w:p>
        </w:tc>
        <w:tc>
          <w:tcPr/>
          <w:p>
            <w:pPr>
              <w:pStyle w:val="Compact"/>
              <w:jc w:val="left"/>
            </w:pPr>
            <w:r>
              <w:t xml:space="preserve">0.63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PA7</w:t>
            </w:r>
          </w:p>
        </w:tc>
        <w:tc>
          <w:tcPr/>
          <w:p>
            <w:pPr>
              <w:pStyle w:val="Compact"/>
              <w:jc w:val="left"/>
            </w:pPr>
            <w:r>
              <w:t xml:space="preserve">0.80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PA8</w:t>
            </w:r>
          </w:p>
        </w:tc>
        <w:tc>
          <w:tcPr/>
          <w:p>
            <w:pPr>
              <w:pStyle w:val="Compact"/>
              <w:jc w:val="left"/>
            </w:pPr>
            <w:r>
              <w:t xml:space="preserve">0.77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PA9</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PA10</w:t>
            </w:r>
          </w:p>
        </w:tc>
        <w:tc>
          <w:tcPr/>
          <w:p>
            <w:pPr>
              <w:pStyle w:val="Compact"/>
              <w:jc w:val="left"/>
            </w:pPr>
            <w:r>
              <w:t xml:space="preserve">0.82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OLS_Memory_rec</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NegA1</w:t>
            </w:r>
          </w:p>
        </w:tc>
        <w:tc>
          <w:tcPr/>
          <w:p>
            <w:pPr>
              <w:pStyle w:val="Compact"/>
              <w:jc w:val="left"/>
            </w:pPr>
            <w:r>
              <w:t xml:space="preserve">0.67</w:t>
            </w:r>
          </w:p>
        </w:tc>
        <w:tc>
          <w:tcPr/>
          <w:p>
            <w:pPr>
              <w:pStyle w:val="Compact"/>
              <w:jc w:val="left"/>
            </w:pPr>
            <w:r>
              <w:t xml:space="preserve">0.86</w:t>
            </w:r>
          </w:p>
        </w:tc>
        <w:tc>
          <w:tcPr/>
          <w:p>
            <w:pPr>
              <w:pStyle w:val="Compact"/>
              <w:jc w:val="left"/>
            </w:pPr>
            <w:r>
              <w:t xml:space="preserve">0.89</w:t>
            </w:r>
          </w:p>
        </w:tc>
        <w:tc>
          <w:tcPr/>
          <w:p>
            <w:pPr>
              <w:pStyle w:val="Compact"/>
              <w:jc w:val="left"/>
            </w:pPr>
            <w:r>
              <w:t xml:space="preserve">0.45</w:t>
            </w:r>
          </w:p>
        </w:tc>
      </w:tr>
      <w:tr>
        <w:tc>
          <w:tcPr/>
          <w:p>
            <w:pPr>
              <w:pStyle w:val="Compact"/>
              <w:jc w:val="left"/>
            </w:pPr>
            <w:r>
              <w:t xml:space="preserve">NegA2</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NegA3</w:t>
            </w:r>
          </w:p>
        </w:tc>
        <w:tc>
          <w:tcPr/>
          <w:p>
            <w:pPr>
              <w:pStyle w:val="Compact"/>
              <w:jc w:val="left"/>
            </w:pPr>
            <w:r>
              <w:t xml:space="preserve">0.64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NegA4</w:t>
            </w:r>
          </w:p>
        </w:tc>
        <w:tc>
          <w:tcPr/>
          <w:p>
            <w:pPr>
              <w:pStyle w:val="Compact"/>
              <w:jc w:val="left"/>
            </w:pPr>
            <w:r>
              <w:t xml:space="preserve">0.74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NegA5</w:t>
            </w:r>
          </w:p>
        </w:tc>
        <w:tc>
          <w:tcPr/>
          <w:p>
            <w:pPr>
              <w:pStyle w:val="Compact"/>
              <w:jc w:val="left"/>
            </w:pPr>
            <w:r>
              <w:t xml:space="preserve">0.46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NegA6</w:t>
            </w:r>
          </w:p>
        </w:tc>
        <w:tc>
          <w:tcPr/>
          <w:p>
            <w:pPr>
              <w:pStyle w:val="Compact"/>
              <w:jc w:val="left"/>
            </w:pPr>
            <w:r>
              <w:t xml:space="preserve">0.68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NegA7</w:t>
            </w:r>
          </w:p>
        </w:tc>
        <w:tc>
          <w:tcPr/>
          <w:p>
            <w:pPr>
              <w:pStyle w:val="Compact"/>
              <w:jc w:val="left"/>
            </w:pPr>
            <w:r>
              <w:t xml:space="preserve">0.65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NegA8</w:t>
            </w:r>
          </w:p>
        </w:tc>
        <w:tc>
          <w:tcPr/>
          <w:p>
            <w:pPr>
              <w:pStyle w:val="Compact"/>
              <w:jc w:val="left"/>
            </w:pPr>
            <w:r>
              <w:t xml:space="preserve">0.73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NegA9</w:t>
            </w:r>
          </w:p>
        </w:tc>
        <w:tc>
          <w:tcPr/>
          <w:p>
            <w:pPr>
              <w:pStyle w:val="Compact"/>
              <w:jc w:val="left"/>
            </w:pPr>
            <w:r>
              <w:t xml:space="preserve">0.58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NegA10</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p>
      <w:pPr>
        <w:pStyle w:val="Compact"/>
      </w:pPr>
      <w:r>
        <w:rPr>
          <w:iCs/>
          <w:i/>
        </w:rPr>
        <w:t xml:space="preserve">Note.</w:t>
      </w:r>
      <w:r>
        <w:t xml:space="preserve"> </w:t>
      </w:r>
      <w:r>
        <w:t xml:space="preserve">All factors loadings are significant(p&lt;0.05)</w:t>
      </w:r>
    </w:p>
    <w:p>
      <w:pPr>
        <w:pStyle w:val="Textkrper"/>
      </w:pPr>
      <w:r>
        <w:t xml:space="preserve"> </w:t>
      </w:r>
    </w:p>
    <w:p>
      <w:pPr>
        <w:pStyle w:val="Textkrper"/>
      </w:pPr>
      <w:r>
        <w:t xml:space="preserve">Table 3:</w:t>
      </w:r>
    </w:p>
    <w:p>
      <w:pPr>
        <w:pStyle w:val="TableCaption"/>
      </w:pPr>
      <w:r>
        <w:rPr>
          <w:iCs/>
          <w:i/>
        </w:rPr>
        <w:t xml:space="preserve">Discriminant validity assessment using the Fornell-Larker Criterion</w:t>
      </w:r>
    </w:p>
    <w:tbl>
      <w:tblPr>
        <w:tblStyle w:val="Table"/>
        <w:tblW w:type="auto" w:w="0"/>
        <w:tblLook w:firstRow="1" w:lastRow="0" w:firstColumn="0" w:lastColumn="0" w:noHBand="0" w:noVBand="0" w:val="0020"/>
      </w:tblPr>
      <w:tblGrid>
        <w:gridCol w:w="495"/>
        <w:gridCol w:w="495"/>
        <w:gridCol w:w="495"/>
        <w:gridCol w:w="495"/>
        <w:gridCol w:w="495"/>
        <w:gridCol w:w="495"/>
        <w:gridCol w:w="495"/>
        <w:gridCol w:w="495"/>
        <w:gridCol w:w="495"/>
        <w:gridCol w:w="495"/>
        <w:gridCol w:w="495"/>
        <w:gridCol w:w="495"/>
        <w:gridCol w:w="495"/>
        <w:gridCol w:w="495"/>
        <w:gridCol w:w="495"/>
        <w:gridCol w:w="495"/>
      </w:tblGrid>
      <w:tr>
        <w:trPr>
          <w:tblHeader w:val="true"/>
        </w:trPr>
        <w:tc>
          <w:tcPr/>
          <w:p>
            <w:pPr>
              <w:pStyle w:val="Compact"/>
              <w:jc w:val="left"/>
            </w:pPr>
            <w:r>
              <w:t xml:space="preserve">rowname</w:t>
            </w:r>
          </w:p>
        </w:tc>
        <w:tc>
          <w:tcPr/>
          <w:p>
            <w:pPr>
              <w:pStyle w:val="Compact"/>
              <w:jc w:val="left"/>
            </w:pPr>
            <w:r>
              <w:t xml:space="preserve">L1</w:t>
            </w:r>
          </w:p>
        </w:tc>
        <w:tc>
          <w:tcPr/>
          <w:p>
            <w:pPr>
              <w:pStyle w:val="Compact"/>
              <w:jc w:val="left"/>
            </w:pPr>
            <w:r>
              <w:t xml:space="preserve">L2</w:t>
            </w:r>
          </w:p>
        </w:tc>
        <w:tc>
          <w:tcPr/>
          <w:p>
            <w:pPr>
              <w:pStyle w:val="Compact"/>
              <w:jc w:val="left"/>
            </w:pPr>
            <w:r>
              <w:t xml:space="preserve">L3</w:t>
            </w:r>
          </w:p>
        </w:tc>
        <w:tc>
          <w:tcPr/>
          <w:p>
            <w:pPr>
              <w:pStyle w:val="Compact"/>
              <w:jc w:val="left"/>
            </w:pPr>
            <w:r>
              <w:t xml:space="preserve">L4</w:t>
            </w:r>
          </w:p>
        </w:tc>
        <w:tc>
          <w:tcPr/>
          <w:p>
            <w:pPr>
              <w:pStyle w:val="Compact"/>
              <w:jc w:val="left"/>
            </w:pPr>
            <w:r>
              <w:t xml:space="preserve">L5</w:t>
            </w:r>
          </w:p>
        </w:tc>
        <w:tc>
          <w:tcPr/>
          <w:p>
            <w:pPr>
              <w:pStyle w:val="Compact"/>
              <w:jc w:val="left"/>
            </w:pPr>
            <w:r>
              <w:t xml:space="preserve">PA</w:t>
            </w:r>
          </w:p>
        </w:tc>
        <w:tc>
          <w:tcPr/>
          <w:p>
            <w:pPr>
              <w:pStyle w:val="Compact"/>
              <w:jc w:val="left"/>
            </w:pPr>
            <w:r>
              <w:t xml:space="preserve">NegA</w:t>
            </w:r>
          </w:p>
        </w:tc>
        <w:tc>
          <w:tcPr/>
          <w:p>
            <w:pPr>
              <w:pStyle w:val="Compact"/>
              <w:jc w:val="left"/>
            </w:pPr>
            <w:r>
              <w:t xml:space="preserve">PSQ</w:t>
            </w:r>
          </w:p>
        </w:tc>
        <w:tc>
          <w:tcPr/>
          <w:p>
            <w:pPr>
              <w:pStyle w:val="Compact"/>
              <w:jc w:val="left"/>
            </w:pPr>
            <w:r>
              <w:t xml:space="preserve">SE</w:t>
            </w:r>
          </w:p>
        </w:tc>
        <w:tc>
          <w:tcPr/>
          <w:p>
            <w:pPr>
              <w:pStyle w:val="Compact"/>
              <w:jc w:val="left"/>
            </w:pPr>
            <w:r>
              <w:t xml:space="preserve">PT</w:t>
            </w:r>
          </w:p>
        </w:tc>
        <w:tc>
          <w:tcPr/>
          <w:p>
            <w:pPr>
              <w:pStyle w:val="Compact"/>
              <w:jc w:val="left"/>
            </w:pPr>
            <w:r>
              <w:t xml:space="preserve">MA</w:t>
            </w:r>
          </w:p>
        </w:tc>
        <w:tc>
          <w:tcPr/>
          <w:p>
            <w:pPr>
              <w:pStyle w:val="Compact"/>
              <w:jc w:val="left"/>
            </w:pPr>
            <w:r>
              <w:t xml:space="preserve">RT</w:t>
            </w:r>
          </w:p>
        </w:tc>
        <w:tc>
          <w:tcPr/>
          <w:p>
            <w:pPr>
              <w:pStyle w:val="Compact"/>
              <w:jc w:val="left"/>
            </w:pPr>
            <w:r>
              <w:t xml:space="preserve">RI</w:t>
            </w:r>
          </w:p>
        </w:tc>
        <w:tc>
          <w:tcPr/>
          <w:p>
            <w:pPr>
              <w:pStyle w:val="Compact"/>
              <w:jc w:val="left"/>
            </w:pPr>
            <w:r>
              <w:t xml:space="preserve">Memory</w:t>
            </w:r>
          </w:p>
        </w:tc>
        <w:tc>
          <w:tcPr/>
          <w:p>
            <w:pPr>
              <w:pStyle w:val="Compact"/>
              <w:jc w:val="left"/>
            </w:pPr>
            <w:r>
              <w:t xml:space="preserve">Concentration</w:t>
            </w:r>
          </w:p>
        </w:tc>
      </w:tr>
      <w:tr>
        <w:tc>
          <w:tcPr/>
          <w:p>
            <w:pPr>
              <w:pStyle w:val="Compact"/>
              <w:jc w:val="left"/>
            </w:pPr>
            <w:r>
              <w:t xml:space="preserve">L1</w:t>
            </w:r>
          </w:p>
        </w:tc>
        <w:tc>
          <w:tcPr/>
          <w:p>
            <w:pPr>
              <w:pStyle w:val="Compact"/>
              <w:jc w:val="left"/>
            </w:pPr>
            <w:r>
              <w:t xml:space="preserve">0.95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L2</w:t>
            </w:r>
          </w:p>
        </w:tc>
        <w:tc>
          <w:tcPr/>
          <w:p>
            <w:pPr>
              <w:pStyle w:val="Compact"/>
              <w:jc w:val="left"/>
            </w:pPr>
            <w:r>
              <w:t xml:space="preserve">0.05</w:t>
            </w:r>
          </w:p>
        </w:tc>
        <w:tc>
          <w:tcPr/>
          <w:p>
            <w:pPr>
              <w:pStyle w:val="Compact"/>
              <w:jc w:val="left"/>
            </w:pPr>
            <w:r>
              <w:t xml:space="preserve">0.67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L3</w:t>
            </w:r>
          </w:p>
        </w:tc>
        <w:tc>
          <w:tcPr/>
          <w:p>
            <w:pPr>
              <w:pStyle w:val="Compact"/>
              <w:jc w:val="left"/>
            </w:pPr>
            <w:r>
              <w:t xml:space="preserve">-0.10</w:t>
            </w:r>
          </w:p>
        </w:tc>
        <w:tc>
          <w:tcPr/>
          <w:p>
            <w:pPr>
              <w:pStyle w:val="Compact"/>
              <w:jc w:val="left"/>
            </w:pPr>
            <w:r>
              <w:t xml:space="preserve">-0.21</w:t>
            </w:r>
          </w:p>
        </w:tc>
        <w:tc>
          <w:tcPr/>
          <w:p>
            <w:pPr>
              <w:pStyle w:val="Compact"/>
              <w:jc w:val="left"/>
            </w:pPr>
            <w:r>
              <w:t xml:space="preserve">0.80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L4</w:t>
            </w:r>
          </w:p>
        </w:tc>
        <w:tc>
          <w:tcPr/>
          <w:p>
            <w:pPr>
              <w:pStyle w:val="Compact"/>
              <w:jc w:val="left"/>
            </w:pPr>
            <w:r>
              <w:t xml:space="preserve">0.17</w:t>
            </w:r>
          </w:p>
        </w:tc>
        <w:tc>
          <w:tcPr/>
          <w:p>
            <w:pPr>
              <w:pStyle w:val="Compact"/>
              <w:jc w:val="left"/>
            </w:pPr>
            <w:r>
              <w:t xml:space="preserve">0.12</w:t>
            </w:r>
          </w:p>
        </w:tc>
        <w:tc>
          <w:tcPr/>
          <w:p>
            <w:pPr>
              <w:pStyle w:val="Compact"/>
              <w:jc w:val="left"/>
            </w:pPr>
            <w:r>
              <w:t xml:space="preserve">0.02</w:t>
            </w:r>
          </w:p>
        </w:tc>
        <w:tc>
          <w:tcPr/>
          <w:p>
            <w:pPr>
              <w:pStyle w:val="Compact"/>
              <w:jc w:val="left"/>
            </w:pPr>
            <w:r>
              <w:t xml:space="preserve">0.77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L5</w:t>
            </w:r>
          </w:p>
        </w:tc>
        <w:tc>
          <w:tcPr/>
          <w:p>
            <w:pPr>
              <w:pStyle w:val="Compact"/>
              <w:jc w:val="left"/>
            </w:pPr>
            <w:r>
              <w:t xml:space="preserve">0.11</w:t>
            </w:r>
          </w:p>
        </w:tc>
        <w:tc>
          <w:tcPr/>
          <w:p>
            <w:pPr>
              <w:pStyle w:val="Compact"/>
              <w:jc w:val="left"/>
            </w:pPr>
            <w:r>
              <w:t xml:space="preserve">0.22</w:t>
            </w:r>
          </w:p>
        </w:tc>
        <w:tc>
          <w:tcPr/>
          <w:p>
            <w:pPr>
              <w:pStyle w:val="Compact"/>
              <w:jc w:val="left"/>
            </w:pPr>
            <w:r>
              <w:t xml:space="preserve">-0.17</w:t>
            </w:r>
          </w:p>
        </w:tc>
        <w:tc>
          <w:tcPr/>
          <w:p>
            <w:pPr>
              <w:pStyle w:val="Compact"/>
              <w:jc w:val="left"/>
            </w:pPr>
            <w:r>
              <w:t xml:space="preserve">0.29</w:t>
            </w:r>
          </w:p>
        </w:tc>
        <w:tc>
          <w:tcPr/>
          <w:p>
            <w:pPr>
              <w:pStyle w:val="Compact"/>
              <w:jc w:val="left"/>
            </w:pPr>
            <w:r>
              <w:t xml:space="preserve">0.71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w:t>
            </w:r>
          </w:p>
        </w:tc>
        <w:tc>
          <w:tcPr/>
          <w:p>
            <w:pPr>
              <w:pStyle w:val="Compact"/>
              <w:jc w:val="left"/>
            </w:pPr>
            <w:r>
              <w:t xml:space="preserve">-0.06</w:t>
            </w:r>
          </w:p>
        </w:tc>
        <w:tc>
          <w:tcPr/>
          <w:p>
            <w:pPr>
              <w:pStyle w:val="Compact"/>
              <w:jc w:val="left"/>
            </w:pPr>
            <w:r>
              <w:t xml:space="preserve">0.35</w:t>
            </w:r>
          </w:p>
        </w:tc>
        <w:tc>
          <w:tcPr/>
          <w:p>
            <w:pPr>
              <w:pStyle w:val="Compact"/>
              <w:jc w:val="left"/>
            </w:pPr>
            <w:r>
              <w:t xml:space="preserve">-0.12</w:t>
            </w:r>
          </w:p>
        </w:tc>
        <w:tc>
          <w:tcPr/>
          <w:p>
            <w:pPr>
              <w:pStyle w:val="Compact"/>
              <w:jc w:val="left"/>
            </w:pPr>
            <w:r>
              <w:t xml:space="preserve">0.02</w:t>
            </w:r>
          </w:p>
        </w:tc>
        <w:tc>
          <w:tcPr/>
          <w:p>
            <w:pPr>
              <w:pStyle w:val="Compact"/>
              <w:jc w:val="left"/>
            </w:pPr>
            <w:r>
              <w:t xml:space="preserve">0.21</w:t>
            </w:r>
          </w:p>
        </w:tc>
        <w:tc>
          <w:tcPr/>
          <w:p>
            <w:pPr>
              <w:pStyle w:val="Compact"/>
              <w:jc w:val="left"/>
            </w:pPr>
            <w:r>
              <w:t xml:space="preserve">0.76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w:t>
            </w:r>
          </w:p>
        </w:tc>
        <w:tc>
          <w:tcPr/>
          <w:p>
            <w:pPr>
              <w:pStyle w:val="Compact"/>
              <w:jc w:val="left"/>
            </w:pPr>
            <w:r>
              <w:t xml:space="preserve">0.09</w:t>
            </w:r>
          </w:p>
        </w:tc>
        <w:tc>
          <w:tcPr/>
          <w:p>
            <w:pPr>
              <w:pStyle w:val="Compact"/>
              <w:jc w:val="left"/>
            </w:pPr>
            <w:r>
              <w:t xml:space="preserve">0.02</w:t>
            </w:r>
          </w:p>
        </w:tc>
        <w:tc>
          <w:tcPr/>
          <w:p>
            <w:pPr>
              <w:pStyle w:val="Compact"/>
              <w:jc w:val="left"/>
            </w:pPr>
            <w:r>
              <w:t xml:space="preserve">0.14</w:t>
            </w:r>
          </w:p>
        </w:tc>
        <w:tc>
          <w:tcPr/>
          <w:p>
            <w:pPr>
              <w:pStyle w:val="Compact"/>
              <w:jc w:val="left"/>
            </w:pPr>
            <w:r>
              <w:t xml:space="preserve">0.05</w:t>
            </w:r>
          </w:p>
        </w:tc>
        <w:tc>
          <w:tcPr/>
          <w:p>
            <w:pPr>
              <w:pStyle w:val="Compact"/>
              <w:jc w:val="left"/>
            </w:pPr>
            <w:r>
              <w:t xml:space="preserve">0.13</w:t>
            </w:r>
          </w:p>
        </w:tc>
        <w:tc>
          <w:tcPr/>
          <w:p>
            <w:pPr>
              <w:pStyle w:val="Compact"/>
              <w:jc w:val="left"/>
            </w:pPr>
            <w:r>
              <w:t xml:space="preserve">-0.19</w:t>
            </w:r>
          </w:p>
        </w:tc>
        <w:tc>
          <w:tcPr/>
          <w:p>
            <w:pPr>
              <w:pStyle w:val="Compact"/>
              <w:jc w:val="left"/>
            </w:pPr>
            <w:r>
              <w:t xml:space="preserve">0.67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w:t>
            </w:r>
          </w:p>
        </w:tc>
        <w:tc>
          <w:tcPr/>
          <w:p>
            <w:pPr>
              <w:pStyle w:val="Compact"/>
              <w:jc w:val="left"/>
            </w:pPr>
            <w:r>
              <w:t xml:space="preserve">0.08</w:t>
            </w:r>
          </w:p>
        </w:tc>
        <w:tc>
          <w:tcPr/>
          <w:p>
            <w:pPr>
              <w:pStyle w:val="Compact"/>
              <w:jc w:val="left"/>
            </w:pPr>
            <w:r>
              <w:t xml:space="preserve">-0.06</w:t>
            </w:r>
          </w:p>
        </w:tc>
        <w:tc>
          <w:tcPr/>
          <w:p>
            <w:pPr>
              <w:pStyle w:val="Compact"/>
              <w:jc w:val="left"/>
            </w:pPr>
            <w:r>
              <w:t xml:space="preserve">0.23</w:t>
            </w:r>
          </w:p>
        </w:tc>
        <w:tc>
          <w:tcPr/>
          <w:p>
            <w:pPr>
              <w:pStyle w:val="Compact"/>
              <w:jc w:val="left"/>
            </w:pPr>
            <w:r>
              <w:t xml:space="preserve">0.02</w:t>
            </w:r>
          </w:p>
        </w:tc>
        <w:tc>
          <w:tcPr/>
          <w:p>
            <w:pPr>
              <w:pStyle w:val="Compact"/>
              <w:jc w:val="left"/>
            </w:pPr>
            <w:r>
              <w:t xml:space="preserve">-0.18</w:t>
            </w:r>
          </w:p>
        </w:tc>
        <w:tc>
          <w:tcPr/>
          <w:p>
            <w:pPr>
              <w:pStyle w:val="Compact"/>
              <w:jc w:val="left"/>
            </w:pPr>
            <w:r>
              <w:t xml:space="preserve">-0.33</w:t>
            </w:r>
          </w:p>
        </w:tc>
        <w:tc>
          <w:tcPr/>
          <w:p>
            <w:pPr>
              <w:pStyle w:val="Compact"/>
              <w:jc w:val="left"/>
            </w:pPr>
            <w:r>
              <w:t xml:space="preserve">0.37</w:t>
            </w:r>
          </w:p>
        </w:tc>
        <w:tc>
          <w:tcPr/>
          <w:p>
            <w:pPr>
              <w:pStyle w:val="Compact"/>
              <w:jc w:val="left"/>
            </w:pPr>
            <w:r>
              <w:t xml:space="preserve">0.60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SE</w:t>
            </w:r>
          </w:p>
        </w:tc>
        <w:tc>
          <w:tcPr/>
          <w:p>
            <w:pPr>
              <w:pStyle w:val="Compact"/>
              <w:jc w:val="left"/>
            </w:pPr>
            <w:r>
              <w:t xml:space="preserve">0.02</w:t>
            </w:r>
          </w:p>
        </w:tc>
        <w:tc>
          <w:tcPr/>
          <w:p>
            <w:pPr>
              <w:pStyle w:val="Compact"/>
              <w:jc w:val="left"/>
            </w:pPr>
            <w:r>
              <w:t xml:space="preserve">0.01</w:t>
            </w:r>
          </w:p>
        </w:tc>
        <w:tc>
          <w:tcPr/>
          <w:p>
            <w:pPr>
              <w:pStyle w:val="Compact"/>
              <w:jc w:val="left"/>
            </w:pPr>
            <w:r>
              <w:t xml:space="preserve">-0.06</w:t>
            </w:r>
          </w:p>
        </w:tc>
        <w:tc>
          <w:tcPr/>
          <w:p>
            <w:pPr>
              <w:pStyle w:val="Compact"/>
              <w:jc w:val="left"/>
            </w:pPr>
            <w:r>
              <w:t xml:space="preserve">-0.03</w:t>
            </w:r>
          </w:p>
        </w:tc>
        <w:tc>
          <w:tcPr/>
          <w:p>
            <w:pPr>
              <w:pStyle w:val="Compact"/>
              <w:jc w:val="left"/>
            </w:pPr>
            <w:r>
              <w:t xml:space="preserve">0.02</w:t>
            </w:r>
          </w:p>
        </w:tc>
        <w:tc>
          <w:tcPr/>
          <w:p>
            <w:pPr>
              <w:pStyle w:val="Compact"/>
              <w:jc w:val="left"/>
            </w:pPr>
            <w:r>
              <w:t xml:space="preserve">0.22</w:t>
            </w:r>
          </w:p>
        </w:tc>
        <w:tc>
          <w:tcPr/>
          <w:p>
            <w:pPr>
              <w:pStyle w:val="Compact"/>
              <w:jc w:val="left"/>
            </w:pPr>
            <w:r>
              <w:t xml:space="preserve">-0.08</w:t>
            </w:r>
          </w:p>
        </w:tc>
        <w:tc>
          <w:tcPr/>
          <w:p>
            <w:pPr>
              <w:pStyle w:val="Compact"/>
              <w:jc w:val="left"/>
            </w:pPr>
            <w:r>
              <w:t xml:space="preserve">-0.04</w:t>
            </w:r>
          </w:p>
        </w:tc>
        <w:tc>
          <w:tcPr/>
          <w:p>
            <w:pPr>
              <w:pStyle w:val="Compact"/>
              <w:jc w:val="left"/>
            </w:pPr>
            <w:r>
              <w:t xml:space="preserve">0.81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PT</w:t>
            </w:r>
          </w:p>
        </w:tc>
        <w:tc>
          <w:tcPr/>
          <w:p>
            <w:pPr>
              <w:pStyle w:val="Compact"/>
              <w:jc w:val="left"/>
            </w:pPr>
            <w:r>
              <w:t xml:space="preserve">-0.07</w:t>
            </w:r>
          </w:p>
        </w:tc>
        <w:tc>
          <w:tcPr/>
          <w:p>
            <w:pPr>
              <w:pStyle w:val="Compact"/>
              <w:jc w:val="left"/>
            </w:pPr>
            <w:r>
              <w:t xml:space="preserve">0.22</w:t>
            </w:r>
          </w:p>
        </w:tc>
        <w:tc>
          <w:tcPr/>
          <w:p>
            <w:pPr>
              <w:pStyle w:val="Compact"/>
              <w:jc w:val="left"/>
            </w:pPr>
            <w:r>
              <w:t xml:space="preserve">-0.28</w:t>
            </w:r>
          </w:p>
        </w:tc>
        <w:tc>
          <w:tcPr/>
          <w:p>
            <w:pPr>
              <w:pStyle w:val="Compact"/>
              <w:jc w:val="left"/>
            </w:pPr>
            <w:r>
              <w:t xml:space="preserve">0.01</w:t>
            </w:r>
          </w:p>
        </w:tc>
        <w:tc>
          <w:tcPr/>
          <w:p>
            <w:pPr>
              <w:pStyle w:val="Compact"/>
              <w:jc w:val="left"/>
            </w:pPr>
            <w:r>
              <w:t xml:space="preserve">0.17</w:t>
            </w:r>
          </w:p>
        </w:tc>
        <w:tc>
          <w:tcPr/>
          <w:p>
            <w:pPr>
              <w:pStyle w:val="Compact"/>
              <w:jc w:val="left"/>
            </w:pPr>
            <w:r>
              <w:t xml:space="preserve">0.33</w:t>
            </w:r>
          </w:p>
        </w:tc>
        <w:tc>
          <w:tcPr/>
          <w:p>
            <w:pPr>
              <w:pStyle w:val="Compact"/>
              <w:jc w:val="left"/>
            </w:pPr>
            <w:r>
              <w:t xml:space="preserve">-0.17</w:t>
            </w:r>
          </w:p>
        </w:tc>
        <w:tc>
          <w:tcPr/>
          <w:p>
            <w:pPr>
              <w:pStyle w:val="Compact"/>
              <w:jc w:val="left"/>
            </w:pPr>
            <w:r>
              <w:t xml:space="preserve">-0.26</w:t>
            </w:r>
          </w:p>
        </w:tc>
        <w:tc>
          <w:tcPr/>
          <w:p>
            <w:pPr>
              <w:pStyle w:val="Compact"/>
              <w:jc w:val="left"/>
            </w:pPr>
            <w:r>
              <w:t xml:space="preserve">0.10</w:t>
            </w:r>
          </w:p>
        </w:tc>
        <w:tc>
          <w:tcPr/>
          <w:p>
            <w:pPr>
              <w:pStyle w:val="Compact"/>
              <w:jc w:val="left"/>
            </w:pPr>
            <w:r>
              <w:t xml:space="preserve">0.63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w:t>
            </w:r>
          </w:p>
        </w:tc>
        <w:tc>
          <w:tcPr/>
          <w:p>
            <w:pPr>
              <w:pStyle w:val="Compact"/>
              <w:jc w:val="left"/>
            </w:pPr>
            <w:r>
              <w:t xml:space="preserve">-0.12</w:t>
            </w:r>
          </w:p>
        </w:tc>
        <w:tc>
          <w:tcPr/>
          <w:p>
            <w:pPr>
              <w:pStyle w:val="Compact"/>
              <w:jc w:val="left"/>
            </w:pPr>
            <w:r>
              <w:t xml:space="preserve">0.12</w:t>
            </w:r>
          </w:p>
        </w:tc>
        <w:tc>
          <w:tcPr/>
          <w:p>
            <w:pPr>
              <w:pStyle w:val="Compact"/>
              <w:jc w:val="left"/>
            </w:pPr>
            <w:r>
              <w:t xml:space="preserve">-0.15</w:t>
            </w:r>
          </w:p>
        </w:tc>
        <w:tc>
          <w:tcPr/>
          <w:p>
            <w:pPr>
              <w:pStyle w:val="Compact"/>
              <w:jc w:val="left"/>
            </w:pPr>
            <w:r>
              <w:t xml:space="preserve">0.06</w:t>
            </w:r>
          </w:p>
        </w:tc>
        <w:tc>
          <w:tcPr/>
          <w:p>
            <w:pPr>
              <w:pStyle w:val="Compact"/>
              <w:jc w:val="left"/>
            </w:pPr>
            <w:r>
              <w:t xml:space="preserve">0.16</w:t>
            </w:r>
          </w:p>
        </w:tc>
        <w:tc>
          <w:tcPr/>
          <w:p>
            <w:pPr>
              <w:pStyle w:val="Compact"/>
              <w:jc w:val="left"/>
            </w:pPr>
            <w:r>
              <w:t xml:space="preserve">0.31</w:t>
            </w:r>
          </w:p>
        </w:tc>
        <w:tc>
          <w:tcPr/>
          <w:p>
            <w:pPr>
              <w:pStyle w:val="Compact"/>
              <w:jc w:val="left"/>
            </w:pPr>
            <w:r>
              <w:t xml:space="preserve">-0.20</w:t>
            </w:r>
          </w:p>
        </w:tc>
        <w:tc>
          <w:tcPr/>
          <w:p>
            <w:pPr>
              <w:pStyle w:val="Compact"/>
              <w:jc w:val="left"/>
            </w:pPr>
            <w:r>
              <w:t xml:space="preserve">-0.35</w:t>
            </w:r>
          </w:p>
        </w:tc>
        <w:tc>
          <w:tcPr/>
          <w:p>
            <w:pPr>
              <w:pStyle w:val="Compact"/>
              <w:jc w:val="left"/>
            </w:pPr>
            <w:r>
              <w:t xml:space="preserve">0.18</w:t>
            </w:r>
          </w:p>
        </w:tc>
        <w:tc>
          <w:tcPr/>
          <w:p>
            <w:pPr>
              <w:pStyle w:val="Compact"/>
              <w:jc w:val="left"/>
            </w:pPr>
            <w:r>
              <w:t xml:space="preserve">0.41</w:t>
            </w:r>
          </w:p>
        </w:tc>
        <w:tc>
          <w:tcPr/>
          <w:p>
            <w:pPr>
              <w:pStyle w:val="Compact"/>
              <w:jc w:val="left"/>
            </w:pPr>
            <w:r>
              <w:t xml:space="preserve">0.80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RT</w:t>
            </w:r>
          </w:p>
        </w:tc>
        <w:tc>
          <w:tcPr/>
          <w:p>
            <w:pPr>
              <w:pStyle w:val="Compact"/>
              <w:jc w:val="left"/>
            </w:pPr>
            <w:r>
              <w:t xml:space="preserve">-0.01</w:t>
            </w:r>
          </w:p>
        </w:tc>
        <w:tc>
          <w:tcPr/>
          <w:p>
            <w:pPr>
              <w:pStyle w:val="Compact"/>
              <w:jc w:val="left"/>
            </w:pPr>
            <w:r>
              <w:t xml:space="preserve">0.21</w:t>
            </w:r>
          </w:p>
        </w:tc>
        <w:tc>
          <w:tcPr/>
          <w:p>
            <w:pPr>
              <w:pStyle w:val="Compact"/>
              <w:jc w:val="left"/>
            </w:pPr>
            <w:r>
              <w:t xml:space="preserve">-0.31</w:t>
            </w:r>
          </w:p>
        </w:tc>
        <w:tc>
          <w:tcPr/>
          <w:p>
            <w:pPr>
              <w:pStyle w:val="Compact"/>
              <w:jc w:val="left"/>
            </w:pPr>
            <w:r>
              <w:t xml:space="preserve">-0.09</w:t>
            </w:r>
          </w:p>
        </w:tc>
        <w:tc>
          <w:tcPr/>
          <w:p>
            <w:pPr>
              <w:pStyle w:val="Compact"/>
              <w:jc w:val="left"/>
            </w:pPr>
            <w:r>
              <w:t xml:space="preserve">0.16</w:t>
            </w:r>
          </w:p>
        </w:tc>
        <w:tc>
          <w:tcPr/>
          <w:p>
            <w:pPr>
              <w:pStyle w:val="Compact"/>
              <w:jc w:val="left"/>
            </w:pPr>
            <w:r>
              <w:t xml:space="preserve">0.27</w:t>
            </w:r>
          </w:p>
        </w:tc>
        <w:tc>
          <w:tcPr/>
          <w:p>
            <w:pPr>
              <w:pStyle w:val="Compact"/>
              <w:jc w:val="left"/>
            </w:pPr>
            <w:r>
              <w:t xml:space="preserve">-0.08</w:t>
            </w:r>
          </w:p>
        </w:tc>
        <w:tc>
          <w:tcPr/>
          <w:p>
            <w:pPr>
              <w:pStyle w:val="Compact"/>
              <w:jc w:val="left"/>
            </w:pPr>
            <w:r>
              <w:t xml:space="preserve">-0.18</w:t>
            </w:r>
          </w:p>
        </w:tc>
        <w:tc>
          <w:tcPr/>
          <w:p>
            <w:pPr>
              <w:pStyle w:val="Compact"/>
              <w:jc w:val="left"/>
            </w:pPr>
            <w:r>
              <w:t xml:space="preserve">0.10</w:t>
            </w:r>
          </w:p>
        </w:tc>
        <w:tc>
          <w:tcPr/>
          <w:p>
            <w:pPr>
              <w:pStyle w:val="Compact"/>
              <w:jc w:val="left"/>
            </w:pPr>
            <w:r>
              <w:t xml:space="preserve">0.63</w:t>
            </w:r>
          </w:p>
        </w:tc>
        <w:tc>
          <w:tcPr/>
          <w:p>
            <w:pPr>
              <w:pStyle w:val="Compact"/>
              <w:jc w:val="left"/>
            </w:pPr>
            <w:r>
              <w:t xml:space="preserve">0.37</w:t>
            </w:r>
          </w:p>
        </w:tc>
        <w:tc>
          <w:tcPr/>
          <w:p>
            <w:pPr>
              <w:pStyle w:val="Compact"/>
              <w:jc w:val="left"/>
            </w:pPr>
            <w:r>
              <w:t xml:space="preserve">0.68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RI</w:t>
            </w:r>
          </w:p>
        </w:tc>
        <w:tc>
          <w:tcPr/>
          <w:p>
            <w:pPr>
              <w:pStyle w:val="Compact"/>
              <w:jc w:val="left"/>
            </w:pPr>
            <w:r>
              <w:t xml:space="preserve">0.05</w:t>
            </w:r>
          </w:p>
        </w:tc>
        <w:tc>
          <w:tcPr/>
          <w:p>
            <w:pPr>
              <w:pStyle w:val="Compact"/>
              <w:jc w:val="left"/>
            </w:pPr>
            <w:r>
              <w:t xml:space="preserve">0.20</w:t>
            </w:r>
          </w:p>
        </w:tc>
        <w:tc>
          <w:tcPr/>
          <w:p>
            <w:pPr>
              <w:pStyle w:val="Compact"/>
              <w:jc w:val="left"/>
            </w:pPr>
            <w:r>
              <w:t xml:space="preserve">-0.28</w:t>
            </w:r>
          </w:p>
        </w:tc>
        <w:tc>
          <w:tcPr/>
          <w:p>
            <w:pPr>
              <w:pStyle w:val="Compact"/>
              <w:jc w:val="left"/>
            </w:pPr>
            <w:r>
              <w:t xml:space="preserve">-0.01</w:t>
            </w:r>
          </w:p>
        </w:tc>
        <w:tc>
          <w:tcPr/>
          <w:p>
            <w:pPr>
              <w:pStyle w:val="Compact"/>
              <w:jc w:val="left"/>
            </w:pPr>
            <w:r>
              <w:t xml:space="preserve">0.15</w:t>
            </w:r>
          </w:p>
        </w:tc>
        <w:tc>
          <w:tcPr/>
          <w:p>
            <w:pPr>
              <w:pStyle w:val="Compact"/>
              <w:jc w:val="left"/>
            </w:pPr>
            <w:r>
              <w:t xml:space="preserve">0.18</w:t>
            </w:r>
          </w:p>
        </w:tc>
        <w:tc>
          <w:tcPr/>
          <w:p>
            <w:pPr>
              <w:pStyle w:val="Compact"/>
              <w:jc w:val="left"/>
            </w:pPr>
            <w:r>
              <w:t xml:space="preserve">-0.05</w:t>
            </w:r>
          </w:p>
        </w:tc>
        <w:tc>
          <w:tcPr/>
          <w:p>
            <w:pPr>
              <w:pStyle w:val="Compact"/>
              <w:jc w:val="left"/>
            </w:pPr>
            <w:r>
              <w:t xml:space="preserve">-0.11</w:t>
            </w:r>
          </w:p>
        </w:tc>
        <w:tc>
          <w:tcPr/>
          <w:p>
            <w:pPr>
              <w:pStyle w:val="Compact"/>
              <w:jc w:val="left"/>
            </w:pPr>
            <w:r>
              <w:t xml:space="preserve">0.11</w:t>
            </w:r>
          </w:p>
        </w:tc>
        <w:tc>
          <w:tcPr/>
          <w:p>
            <w:pPr>
              <w:pStyle w:val="Compact"/>
              <w:jc w:val="left"/>
            </w:pPr>
            <w:r>
              <w:t xml:space="preserve">0.35</w:t>
            </w:r>
          </w:p>
        </w:tc>
        <w:tc>
          <w:tcPr/>
          <w:p>
            <w:pPr>
              <w:pStyle w:val="Compact"/>
              <w:jc w:val="left"/>
            </w:pPr>
            <w:r>
              <w:t xml:space="preserve">0.20</w:t>
            </w:r>
          </w:p>
        </w:tc>
        <w:tc>
          <w:tcPr/>
          <w:p>
            <w:pPr>
              <w:pStyle w:val="Compact"/>
              <w:jc w:val="left"/>
            </w:pPr>
            <w:r>
              <w:t xml:space="preserve">0.34</w:t>
            </w:r>
          </w:p>
        </w:tc>
        <w:tc>
          <w:tcPr/>
          <w:p>
            <w:pPr>
              <w:pStyle w:val="Compact"/>
              <w:jc w:val="left"/>
            </w:pPr>
            <w:r>
              <w:t xml:space="preserve">0.82</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Memory</w:t>
            </w:r>
          </w:p>
        </w:tc>
        <w:tc>
          <w:tcPr/>
          <w:p>
            <w:pPr>
              <w:pStyle w:val="Compact"/>
              <w:jc w:val="left"/>
            </w:pPr>
            <w:r>
              <w:t xml:space="preserve">0.01</w:t>
            </w:r>
          </w:p>
        </w:tc>
        <w:tc>
          <w:tcPr/>
          <w:p>
            <w:pPr>
              <w:pStyle w:val="Compact"/>
              <w:jc w:val="left"/>
            </w:pPr>
            <w:r>
              <w:t xml:space="preserve">-0.09</w:t>
            </w:r>
          </w:p>
        </w:tc>
        <w:tc>
          <w:tcPr/>
          <w:p>
            <w:pPr>
              <w:pStyle w:val="Compact"/>
              <w:jc w:val="left"/>
            </w:pPr>
            <w:r>
              <w:t xml:space="preserve">0.20</w:t>
            </w:r>
          </w:p>
        </w:tc>
        <w:tc>
          <w:tcPr/>
          <w:p>
            <w:pPr>
              <w:pStyle w:val="Compact"/>
              <w:jc w:val="left"/>
            </w:pPr>
            <w:r>
              <w:t xml:space="preserve">0.11</w:t>
            </w:r>
          </w:p>
        </w:tc>
        <w:tc>
          <w:tcPr/>
          <w:p>
            <w:pPr>
              <w:pStyle w:val="Compact"/>
              <w:jc w:val="left"/>
            </w:pPr>
            <w:r>
              <w:t xml:space="preserve">0.08</w:t>
            </w:r>
          </w:p>
        </w:tc>
        <w:tc>
          <w:tcPr/>
          <w:p>
            <w:pPr>
              <w:pStyle w:val="Compact"/>
              <w:jc w:val="left"/>
            </w:pPr>
            <w:r>
              <w:t xml:space="preserve">-0.16</w:t>
            </w:r>
          </w:p>
        </w:tc>
        <w:tc>
          <w:tcPr/>
          <w:p>
            <w:pPr>
              <w:pStyle w:val="Compact"/>
              <w:jc w:val="left"/>
            </w:pPr>
            <w:r>
              <w:t xml:space="preserve">0.47</w:t>
            </w:r>
          </w:p>
        </w:tc>
        <w:tc>
          <w:tcPr/>
          <w:p>
            <w:pPr>
              <w:pStyle w:val="Compact"/>
              <w:jc w:val="left"/>
            </w:pPr>
            <w:r>
              <w:t xml:space="preserve">0.32</w:t>
            </w:r>
          </w:p>
        </w:tc>
        <w:tc>
          <w:tcPr/>
          <w:p>
            <w:pPr>
              <w:pStyle w:val="Compact"/>
              <w:jc w:val="left"/>
            </w:pPr>
            <w:r>
              <w:t xml:space="preserve">-0.10</w:t>
            </w:r>
          </w:p>
        </w:tc>
        <w:tc>
          <w:tcPr/>
          <w:p>
            <w:pPr>
              <w:pStyle w:val="Compact"/>
              <w:jc w:val="left"/>
            </w:pPr>
            <w:r>
              <w:t xml:space="preserve">-0.22</w:t>
            </w:r>
          </w:p>
        </w:tc>
        <w:tc>
          <w:tcPr/>
          <w:p>
            <w:pPr>
              <w:pStyle w:val="Compact"/>
              <w:jc w:val="left"/>
            </w:pPr>
            <w:r>
              <w:t xml:space="preserve">-0.28</w:t>
            </w:r>
          </w:p>
        </w:tc>
        <w:tc>
          <w:tcPr/>
          <w:p>
            <w:pPr>
              <w:pStyle w:val="Compact"/>
              <w:jc w:val="left"/>
            </w:pPr>
            <w:r>
              <w:t xml:space="preserve">-0.22</w:t>
            </w:r>
          </w:p>
        </w:tc>
        <w:tc>
          <w:tcPr/>
          <w:p>
            <w:pPr>
              <w:pStyle w:val="Compact"/>
              <w:jc w:val="left"/>
            </w:pPr>
            <w:r>
              <w:t xml:space="preserve">-0.10</w:t>
            </w:r>
          </w:p>
        </w:tc>
        <w:tc>
          <w:tcPr/>
          <w:p>
            <w:pPr>
              <w:pStyle w:val="Compact"/>
              <w:jc w:val="left"/>
            </w:pPr>
            <w:r>
              <w:t xml:space="preserve">1.00</w:t>
            </w:r>
          </w:p>
        </w:tc>
        <w:tc>
          <w:tcPr/>
          <w:p>
            <w:pPr>
              <w:pStyle w:val="Compact"/>
              <w:jc w:val="left"/>
            </w:pPr>
            <w:r>
              <w:t xml:space="preserve">NA</w:t>
            </w:r>
          </w:p>
        </w:tc>
      </w:tr>
      <w:tr>
        <w:tc>
          <w:tcPr/>
          <w:p>
            <w:pPr>
              <w:pStyle w:val="Compact"/>
              <w:jc w:val="left"/>
            </w:pPr>
            <w:r>
              <w:t xml:space="preserve">Concentration</w:t>
            </w:r>
          </w:p>
        </w:tc>
        <w:tc>
          <w:tcPr/>
          <w:p>
            <w:pPr>
              <w:pStyle w:val="Compact"/>
              <w:jc w:val="left"/>
            </w:pPr>
            <w:r>
              <w:t xml:space="preserve">0.01</w:t>
            </w:r>
          </w:p>
        </w:tc>
        <w:tc>
          <w:tcPr/>
          <w:p>
            <w:pPr>
              <w:pStyle w:val="Compact"/>
              <w:jc w:val="left"/>
            </w:pPr>
            <w:r>
              <w:t xml:space="preserve">-0.05</w:t>
            </w:r>
          </w:p>
        </w:tc>
        <w:tc>
          <w:tcPr/>
          <w:p>
            <w:pPr>
              <w:pStyle w:val="Compact"/>
              <w:jc w:val="left"/>
            </w:pPr>
            <w:r>
              <w:t xml:space="preserve">0.23</w:t>
            </w:r>
          </w:p>
        </w:tc>
        <w:tc>
          <w:tcPr/>
          <w:p>
            <w:pPr>
              <w:pStyle w:val="Compact"/>
              <w:jc w:val="left"/>
            </w:pPr>
            <w:r>
              <w:t xml:space="preserve">0.06</w:t>
            </w:r>
          </w:p>
        </w:tc>
        <w:tc>
          <w:tcPr/>
          <w:p>
            <w:pPr>
              <w:pStyle w:val="Compact"/>
              <w:jc w:val="left"/>
            </w:pPr>
            <w:r>
              <w:t xml:space="preserve">-0.04</w:t>
            </w:r>
          </w:p>
        </w:tc>
        <w:tc>
          <w:tcPr/>
          <w:p>
            <w:pPr>
              <w:pStyle w:val="Compact"/>
              <w:jc w:val="left"/>
            </w:pPr>
            <w:r>
              <w:t xml:space="preserve">-0.26</w:t>
            </w:r>
          </w:p>
        </w:tc>
        <w:tc>
          <w:tcPr/>
          <w:p>
            <w:pPr>
              <w:pStyle w:val="Compact"/>
              <w:jc w:val="left"/>
            </w:pPr>
            <w:r>
              <w:t xml:space="preserve">0.46</w:t>
            </w:r>
          </w:p>
        </w:tc>
        <w:tc>
          <w:tcPr/>
          <w:p>
            <w:pPr>
              <w:pStyle w:val="Compact"/>
              <w:jc w:val="left"/>
            </w:pPr>
            <w:r>
              <w:t xml:space="preserve">0.43</w:t>
            </w:r>
          </w:p>
        </w:tc>
        <w:tc>
          <w:tcPr/>
          <w:p>
            <w:pPr>
              <w:pStyle w:val="Compact"/>
              <w:jc w:val="left"/>
            </w:pPr>
            <w:r>
              <w:t xml:space="preserve">-0.15</w:t>
            </w:r>
          </w:p>
        </w:tc>
        <w:tc>
          <w:tcPr/>
          <w:p>
            <w:pPr>
              <w:pStyle w:val="Compact"/>
              <w:jc w:val="left"/>
            </w:pPr>
            <w:r>
              <w:t xml:space="preserve">-0.26</w:t>
            </w:r>
          </w:p>
        </w:tc>
        <w:tc>
          <w:tcPr/>
          <w:p>
            <w:pPr>
              <w:pStyle w:val="Compact"/>
              <w:jc w:val="left"/>
            </w:pPr>
            <w:r>
              <w:t xml:space="preserve">-0.31</w:t>
            </w:r>
          </w:p>
        </w:tc>
        <w:tc>
          <w:tcPr/>
          <w:p>
            <w:pPr>
              <w:pStyle w:val="Compact"/>
              <w:jc w:val="left"/>
            </w:pPr>
            <w:r>
              <w:t xml:space="preserve">-0.16</w:t>
            </w:r>
          </w:p>
        </w:tc>
        <w:tc>
          <w:tcPr/>
          <w:p>
            <w:pPr>
              <w:pStyle w:val="Compact"/>
              <w:jc w:val="left"/>
            </w:pPr>
            <w:r>
              <w:t xml:space="preserve">-0.17</w:t>
            </w:r>
          </w:p>
        </w:tc>
        <w:tc>
          <w:tcPr/>
          <w:p>
            <w:pPr>
              <w:pStyle w:val="Compact"/>
              <w:jc w:val="left"/>
            </w:pPr>
            <w:r>
              <w:t xml:space="preserve">0.52</w:t>
            </w:r>
          </w:p>
        </w:tc>
        <w:tc>
          <w:tcPr/>
          <w:p>
            <w:pPr>
              <w:pStyle w:val="Compact"/>
              <w:jc w:val="left"/>
            </w:pPr>
            <w:r>
              <w:t xml:space="preserve">1.00</w:t>
            </w:r>
          </w:p>
        </w:tc>
      </w:tr>
    </w:tbl>
    <w:p>
      <w:pPr>
        <w:pStyle w:val="Textkrper"/>
      </w:pPr>
      <w:r>
        <w:t xml:space="preserve">Table 4:</w:t>
      </w:r>
    </w:p>
    <w:p>
      <w:pPr>
        <w:pStyle w:val="TableCaption"/>
      </w:pPr>
      <w:r>
        <w:rPr>
          <w:iCs/>
          <w:i/>
        </w:rPr>
        <w:t xml:space="preserve">Discriminant validity assessment using the HTMT</w:t>
      </w:r>
    </w:p>
    <w:tbl>
      <w:tblPr>
        <w:tblStyle w:val="Table"/>
        <w:tblW w:type="auto" w:w="0"/>
        <w:tblLook w:firstRow="1" w:lastRow="0" w:firstColumn="0" w:lastColumn="0" w:noHBand="0" w:noVBand="0" w:val="0020"/>
      </w:tblPr>
      <w:tblGrid>
        <w:gridCol w:w="495"/>
        <w:gridCol w:w="495"/>
        <w:gridCol w:w="495"/>
        <w:gridCol w:w="495"/>
        <w:gridCol w:w="495"/>
        <w:gridCol w:w="495"/>
        <w:gridCol w:w="495"/>
        <w:gridCol w:w="495"/>
        <w:gridCol w:w="495"/>
        <w:gridCol w:w="495"/>
        <w:gridCol w:w="495"/>
        <w:gridCol w:w="495"/>
        <w:gridCol w:w="495"/>
        <w:gridCol w:w="495"/>
        <w:gridCol w:w="495"/>
        <w:gridCol w:w="495"/>
      </w:tblGrid>
      <w:tr>
        <w:trPr>
          <w:tblHeader w:val="true"/>
        </w:trPr>
        <w:tc>
          <w:tcPr/>
          <w:p>
            <w:pPr>
              <w:pStyle w:val="Compact"/>
              <w:jc w:val="left"/>
            </w:pPr>
            <w:r>
              <w:t xml:space="preserve">rowname</w:t>
            </w:r>
          </w:p>
        </w:tc>
        <w:tc>
          <w:tcPr/>
          <w:p>
            <w:pPr>
              <w:pStyle w:val="Compact"/>
              <w:jc w:val="left"/>
            </w:pPr>
            <w:r>
              <w:t xml:space="preserve">L1</w:t>
            </w:r>
          </w:p>
        </w:tc>
        <w:tc>
          <w:tcPr/>
          <w:p>
            <w:pPr>
              <w:pStyle w:val="Compact"/>
              <w:jc w:val="left"/>
            </w:pPr>
            <w:r>
              <w:t xml:space="preserve">L2</w:t>
            </w:r>
          </w:p>
        </w:tc>
        <w:tc>
          <w:tcPr/>
          <w:p>
            <w:pPr>
              <w:pStyle w:val="Compact"/>
              <w:jc w:val="left"/>
            </w:pPr>
            <w:r>
              <w:t xml:space="preserve">L3</w:t>
            </w:r>
          </w:p>
        </w:tc>
        <w:tc>
          <w:tcPr/>
          <w:p>
            <w:pPr>
              <w:pStyle w:val="Compact"/>
              <w:jc w:val="left"/>
            </w:pPr>
            <w:r>
              <w:t xml:space="preserve">L4</w:t>
            </w:r>
          </w:p>
        </w:tc>
        <w:tc>
          <w:tcPr/>
          <w:p>
            <w:pPr>
              <w:pStyle w:val="Compact"/>
              <w:jc w:val="left"/>
            </w:pPr>
            <w:r>
              <w:t xml:space="preserve">L5</w:t>
            </w:r>
          </w:p>
        </w:tc>
        <w:tc>
          <w:tcPr/>
          <w:p>
            <w:pPr>
              <w:pStyle w:val="Compact"/>
              <w:jc w:val="left"/>
            </w:pPr>
            <w:r>
              <w:t xml:space="preserve">PA</w:t>
            </w:r>
          </w:p>
        </w:tc>
        <w:tc>
          <w:tcPr/>
          <w:p>
            <w:pPr>
              <w:pStyle w:val="Compact"/>
              <w:jc w:val="left"/>
            </w:pPr>
            <w:r>
              <w:t xml:space="preserve">NegA</w:t>
            </w:r>
          </w:p>
        </w:tc>
        <w:tc>
          <w:tcPr/>
          <w:p>
            <w:pPr>
              <w:pStyle w:val="Compact"/>
              <w:jc w:val="left"/>
            </w:pPr>
            <w:r>
              <w:t xml:space="preserve">PSQ</w:t>
            </w:r>
          </w:p>
        </w:tc>
        <w:tc>
          <w:tcPr/>
          <w:p>
            <w:pPr>
              <w:pStyle w:val="Compact"/>
              <w:jc w:val="left"/>
            </w:pPr>
            <w:r>
              <w:t xml:space="preserve">SE</w:t>
            </w:r>
          </w:p>
        </w:tc>
        <w:tc>
          <w:tcPr/>
          <w:p>
            <w:pPr>
              <w:pStyle w:val="Compact"/>
              <w:jc w:val="left"/>
            </w:pPr>
            <w:r>
              <w:t xml:space="preserve">PT</w:t>
            </w:r>
          </w:p>
        </w:tc>
        <w:tc>
          <w:tcPr/>
          <w:p>
            <w:pPr>
              <w:pStyle w:val="Compact"/>
              <w:jc w:val="left"/>
            </w:pPr>
            <w:r>
              <w:t xml:space="preserve">MA</w:t>
            </w:r>
          </w:p>
        </w:tc>
        <w:tc>
          <w:tcPr/>
          <w:p>
            <w:pPr>
              <w:pStyle w:val="Compact"/>
              <w:jc w:val="left"/>
            </w:pPr>
            <w:r>
              <w:t xml:space="preserve">RT</w:t>
            </w:r>
          </w:p>
        </w:tc>
        <w:tc>
          <w:tcPr/>
          <w:p>
            <w:pPr>
              <w:pStyle w:val="Compact"/>
              <w:jc w:val="left"/>
            </w:pPr>
            <w:r>
              <w:t xml:space="preserve">RI</w:t>
            </w:r>
          </w:p>
        </w:tc>
        <w:tc>
          <w:tcPr/>
          <w:p>
            <w:pPr>
              <w:pStyle w:val="Compact"/>
              <w:jc w:val="left"/>
            </w:pPr>
            <w:r>
              <w:t xml:space="preserve">Memory</w:t>
            </w:r>
          </w:p>
        </w:tc>
        <w:tc>
          <w:tcPr/>
          <w:p>
            <w:pPr>
              <w:pStyle w:val="Compact"/>
              <w:jc w:val="left"/>
            </w:pPr>
            <w:r>
              <w:t xml:space="preserve">Concentration</w:t>
            </w:r>
          </w:p>
        </w:tc>
      </w:tr>
      <w:tr>
        <w:tc>
          <w:tcPr/>
          <w:p>
            <w:pPr>
              <w:pStyle w:val="Compact"/>
              <w:jc w:val="left"/>
            </w:pPr>
            <w:r>
              <w:t xml:space="preserve">L1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L2</w:t>
            </w:r>
          </w:p>
        </w:tc>
        <w:tc>
          <w:tcPr/>
          <w:p>
            <w:pPr>
              <w:pStyle w:val="Compact"/>
              <w:jc w:val="left"/>
            </w:pPr>
            <w:r>
              <w:t xml:space="preserve">0.09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L3</w:t>
            </w:r>
          </w:p>
        </w:tc>
        <w:tc>
          <w:tcPr/>
          <w:p>
            <w:pPr>
              <w:pStyle w:val="Compact"/>
              <w:jc w:val="left"/>
            </w:pPr>
            <w:r>
              <w:t xml:space="preserve">0.13</w:t>
            </w:r>
          </w:p>
        </w:tc>
        <w:tc>
          <w:tcPr/>
          <w:p>
            <w:pPr>
              <w:pStyle w:val="Compact"/>
              <w:jc w:val="left"/>
            </w:pPr>
            <w:r>
              <w:t xml:space="preserve">0.26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L4</w:t>
            </w:r>
          </w:p>
        </w:tc>
        <w:tc>
          <w:tcPr/>
          <w:p>
            <w:pPr>
              <w:pStyle w:val="Compact"/>
              <w:jc w:val="left"/>
            </w:pPr>
            <w:r>
              <w:t xml:space="preserve">0.21</w:t>
            </w:r>
          </w:p>
        </w:tc>
        <w:tc>
          <w:tcPr/>
          <w:p>
            <w:pPr>
              <w:pStyle w:val="Compact"/>
              <w:jc w:val="left"/>
            </w:pPr>
            <w:r>
              <w:t xml:space="preserve">0.23</w:t>
            </w:r>
          </w:p>
        </w:tc>
        <w:tc>
          <w:tcPr/>
          <w:p>
            <w:pPr>
              <w:pStyle w:val="Compact"/>
              <w:jc w:val="left"/>
            </w:pPr>
            <w:r>
              <w:t xml:space="preserve">0.09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L5</w:t>
            </w:r>
          </w:p>
        </w:tc>
        <w:tc>
          <w:tcPr/>
          <w:p>
            <w:pPr>
              <w:pStyle w:val="Compact"/>
              <w:jc w:val="left"/>
            </w:pPr>
            <w:r>
              <w:t xml:space="preserve">0.19</w:t>
            </w:r>
          </w:p>
        </w:tc>
        <w:tc>
          <w:tcPr/>
          <w:p>
            <w:pPr>
              <w:pStyle w:val="Compact"/>
              <w:jc w:val="left"/>
            </w:pPr>
            <w:r>
              <w:t xml:space="preserve">0.40</w:t>
            </w:r>
          </w:p>
        </w:tc>
        <w:tc>
          <w:tcPr/>
          <w:p>
            <w:pPr>
              <w:pStyle w:val="Compact"/>
              <w:jc w:val="left"/>
            </w:pPr>
            <w:r>
              <w:t xml:space="preserve">0.28</w:t>
            </w:r>
          </w:p>
        </w:tc>
        <w:tc>
          <w:tcPr/>
          <w:p>
            <w:pPr>
              <w:pStyle w:val="Compact"/>
              <w:jc w:val="left"/>
            </w:pPr>
            <w:r>
              <w:t xml:space="preserve">0.52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w:t>
            </w:r>
          </w:p>
        </w:tc>
        <w:tc>
          <w:tcPr/>
          <w:p>
            <w:pPr>
              <w:pStyle w:val="Compact"/>
              <w:jc w:val="left"/>
            </w:pPr>
            <w:r>
              <w:t xml:space="preserve">0.07</w:t>
            </w:r>
          </w:p>
        </w:tc>
        <w:tc>
          <w:tcPr/>
          <w:p>
            <w:pPr>
              <w:pStyle w:val="Compact"/>
              <w:jc w:val="left"/>
            </w:pPr>
            <w:r>
              <w:t xml:space="preserve">0.41</w:t>
            </w:r>
          </w:p>
        </w:tc>
        <w:tc>
          <w:tcPr/>
          <w:p>
            <w:pPr>
              <w:pStyle w:val="Compact"/>
              <w:jc w:val="left"/>
            </w:pPr>
            <w:r>
              <w:t xml:space="preserve">0.15</w:t>
            </w:r>
          </w:p>
        </w:tc>
        <w:tc>
          <w:tcPr/>
          <w:p>
            <w:pPr>
              <w:pStyle w:val="Compact"/>
              <w:jc w:val="left"/>
            </w:pPr>
            <w:r>
              <w:t xml:space="preserve">0.09</w:t>
            </w:r>
          </w:p>
        </w:tc>
        <w:tc>
          <w:tcPr/>
          <w:p>
            <w:pPr>
              <w:pStyle w:val="Compact"/>
              <w:jc w:val="left"/>
            </w:pPr>
            <w:r>
              <w:t xml:space="preserve">0.31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w:t>
            </w:r>
          </w:p>
        </w:tc>
        <w:tc>
          <w:tcPr/>
          <w:p>
            <w:pPr>
              <w:pStyle w:val="Compact"/>
              <w:jc w:val="left"/>
            </w:pPr>
            <w:r>
              <w:t xml:space="preserve">0.11</w:t>
            </w:r>
          </w:p>
        </w:tc>
        <w:tc>
          <w:tcPr/>
          <w:p>
            <w:pPr>
              <w:pStyle w:val="Compact"/>
              <w:jc w:val="left"/>
            </w:pPr>
            <w:r>
              <w:t xml:space="preserve">0.16</w:t>
            </w:r>
          </w:p>
        </w:tc>
        <w:tc>
          <w:tcPr/>
          <w:p>
            <w:pPr>
              <w:pStyle w:val="Compact"/>
              <w:jc w:val="left"/>
            </w:pPr>
            <w:r>
              <w:t xml:space="preserve">0.21</w:t>
            </w:r>
          </w:p>
        </w:tc>
        <w:tc>
          <w:tcPr/>
          <w:p>
            <w:pPr>
              <w:pStyle w:val="Compact"/>
              <w:jc w:val="left"/>
            </w:pPr>
            <w:r>
              <w:t xml:space="preserve">0.11</w:t>
            </w:r>
          </w:p>
        </w:tc>
        <w:tc>
          <w:tcPr/>
          <w:p>
            <w:pPr>
              <w:pStyle w:val="Compact"/>
              <w:jc w:val="left"/>
            </w:pPr>
            <w:r>
              <w:t xml:space="preserve">0.29</w:t>
            </w:r>
          </w:p>
        </w:tc>
        <w:tc>
          <w:tcPr/>
          <w:p>
            <w:pPr>
              <w:pStyle w:val="Compact"/>
              <w:jc w:val="left"/>
            </w:pPr>
            <w:r>
              <w:t xml:space="preserve">0.25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w:t>
            </w:r>
          </w:p>
        </w:tc>
        <w:tc>
          <w:tcPr/>
          <w:p>
            <w:pPr>
              <w:pStyle w:val="Compact"/>
              <w:jc w:val="left"/>
            </w:pPr>
            <w:r>
              <w:t xml:space="preserve">0.12</w:t>
            </w:r>
          </w:p>
        </w:tc>
        <w:tc>
          <w:tcPr/>
          <w:p>
            <w:pPr>
              <w:pStyle w:val="Compact"/>
              <w:jc w:val="left"/>
            </w:pPr>
            <w:r>
              <w:t xml:space="preserve">0.28</w:t>
            </w:r>
          </w:p>
        </w:tc>
        <w:tc>
          <w:tcPr/>
          <w:p>
            <w:pPr>
              <w:pStyle w:val="Compact"/>
              <w:jc w:val="left"/>
            </w:pPr>
            <w:r>
              <w:t xml:space="preserve">0.38</w:t>
            </w:r>
          </w:p>
        </w:tc>
        <w:tc>
          <w:tcPr/>
          <w:p>
            <w:pPr>
              <w:pStyle w:val="Compact"/>
              <w:jc w:val="left"/>
            </w:pPr>
            <w:r>
              <w:t xml:space="preserve">0.14</w:t>
            </w:r>
          </w:p>
        </w:tc>
        <w:tc>
          <w:tcPr/>
          <w:p>
            <w:pPr>
              <w:pStyle w:val="Compact"/>
              <w:jc w:val="left"/>
            </w:pPr>
            <w:r>
              <w:t xml:space="preserve">0.34</w:t>
            </w:r>
          </w:p>
        </w:tc>
        <w:tc>
          <w:tcPr/>
          <w:p>
            <w:pPr>
              <w:pStyle w:val="Compact"/>
              <w:jc w:val="left"/>
            </w:pPr>
            <w:r>
              <w:t xml:space="preserve">0.35</w:t>
            </w:r>
          </w:p>
        </w:tc>
        <w:tc>
          <w:tcPr/>
          <w:p>
            <w:pPr>
              <w:pStyle w:val="Compact"/>
              <w:jc w:val="left"/>
            </w:pPr>
            <w:r>
              <w:t xml:space="preserve">0.49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SE</w:t>
            </w:r>
          </w:p>
        </w:tc>
        <w:tc>
          <w:tcPr/>
          <w:p>
            <w:pPr>
              <w:pStyle w:val="Compact"/>
              <w:jc w:val="left"/>
            </w:pPr>
            <w:r>
              <w:t xml:space="preserve">0.09</w:t>
            </w:r>
          </w:p>
        </w:tc>
        <w:tc>
          <w:tcPr/>
          <w:p>
            <w:pPr>
              <w:pStyle w:val="Compact"/>
              <w:jc w:val="left"/>
            </w:pPr>
            <w:r>
              <w:t xml:space="preserve">0.06</w:t>
            </w:r>
          </w:p>
        </w:tc>
        <w:tc>
          <w:tcPr/>
          <w:p>
            <w:pPr>
              <w:pStyle w:val="Compact"/>
              <w:jc w:val="left"/>
            </w:pPr>
            <w:r>
              <w:t xml:space="preserve">0.17</w:t>
            </w:r>
          </w:p>
        </w:tc>
        <w:tc>
          <w:tcPr/>
          <w:p>
            <w:pPr>
              <w:pStyle w:val="Compact"/>
              <w:jc w:val="left"/>
            </w:pPr>
            <w:r>
              <w:t xml:space="preserve">0.17</w:t>
            </w:r>
          </w:p>
        </w:tc>
        <w:tc>
          <w:tcPr/>
          <w:p>
            <w:pPr>
              <w:pStyle w:val="Compact"/>
              <w:jc w:val="left"/>
            </w:pPr>
            <w:r>
              <w:t xml:space="preserve">0.13</w:t>
            </w:r>
          </w:p>
        </w:tc>
        <w:tc>
          <w:tcPr/>
          <w:p>
            <w:pPr>
              <w:pStyle w:val="Compact"/>
              <w:jc w:val="left"/>
            </w:pPr>
            <w:r>
              <w:t xml:space="preserve">0.32</w:t>
            </w:r>
          </w:p>
        </w:tc>
        <w:tc>
          <w:tcPr/>
          <w:p>
            <w:pPr>
              <w:pStyle w:val="Compact"/>
              <w:jc w:val="left"/>
            </w:pPr>
            <w:r>
              <w:t xml:space="preserve">0.13</w:t>
            </w:r>
          </w:p>
        </w:tc>
        <w:tc>
          <w:tcPr/>
          <w:p>
            <w:pPr>
              <w:pStyle w:val="Compact"/>
              <w:jc w:val="left"/>
            </w:pPr>
            <w:r>
              <w:t xml:space="preserve">0.23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PT</w:t>
            </w:r>
          </w:p>
        </w:tc>
        <w:tc>
          <w:tcPr/>
          <w:p>
            <w:pPr>
              <w:pStyle w:val="Compact"/>
              <w:jc w:val="left"/>
            </w:pPr>
            <w:r>
              <w:t xml:space="preserve">0.09</w:t>
            </w:r>
          </w:p>
        </w:tc>
        <w:tc>
          <w:tcPr/>
          <w:p>
            <w:pPr>
              <w:pStyle w:val="Compact"/>
              <w:jc w:val="left"/>
            </w:pPr>
            <w:r>
              <w:t xml:space="preserve">0.25</w:t>
            </w:r>
          </w:p>
        </w:tc>
        <w:tc>
          <w:tcPr/>
          <w:p>
            <w:pPr>
              <w:pStyle w:val="Compact"/>
              <w:jc w:val="left"/>
            </w:pPr>
            <w:r>
              <w:t xml:space="preserve">0.34</w:t>
            </w:r>
          </w:p>
        </w:tc>
        <w:tc>
          <w:tcPr/>
          <w:p>
            <w:pPr>
              <w:pStyle w:val="Compact"/>
              <w:jc w:val="left"/>
            </w:pPr>
            <w:r>
              <w:t xml:space="preserve">0.15</w:t>
            </w:r>
          </w:p>
        </w:tc>
        <w:tc>
          <w:tcPr/>
          <w:p>
            <w:pPr>
              <w:pStyle w:val="Compact"/>
              <w:jc w:val="left"/>
            </w:pPr>
            <w:r>
              <w:t xml:space="preserve">0.29</w:t>
            </w:r>
          </w:p>
        </w:tc>
        <w:tc>
          <w:tcPr/>
          <w:p>
            <w:pPr>
              <w:pStyle w:val="Compact"/>
              <w:jc w:val="left"/>
            </w:pPr>
            <w:r>
              <w:t xml:space="preserve">0.41</w:t>
            </w:r>
          </w:p>
        </w:tc>
        <w:tc>
          <w:tcPr/>
          <w:p>
            <w:pPr>
              <w:pStyle w:val="Compact"/>
              <w:jc w:val="left"/>
            </w:pPr>
            <w:r>
              <w:t xml:space="preserve">0.26</w:t>
            </w:r>
          </w:p>
        </w:tc>
        <w:tc>
          <w:tcPr/>
          <w:p>
            <w:pPr>
              <w:pStyle w:val="Compact"/>
              <w:jc w:val="left"/>
            </w:pPr>
            <w:r>
              <w:t xml:space="preserve">0.34</w:t>
            </w:r>
          </w:p>
        </w:tc>
        <w:tc>
          <w:tcPr/>
          <w:p>
            <w:pPr>
              <w:pStyle w:val="Compact"/>
              <w:jc w:val="left"/>
            </w:pPr>
            <w:r>
              <w:t xml:space="preserve">0.21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0.20</w:t>
            </w:r>
          </w:p>
        </w:tc>
        <w:tc>
          <w:tcPr/>
          <w:p>
            <w:pPr>
              <w:pStyle w:val="Compact"/>
              <w:jc w:val="left"/>
            </w:pPr>
            <w:r>
              <w:t xml:space="preserve">0.08</w:t>
            </w:r>
          </w:p>
        </w:tc>
        <w:tc>
          <w:tcPr/>
          <w:p>
            <w:pPr>
              <w:pStyle w:val="Compact"/>
              <w:jc w:val="left"/>
            </w:pPr>
            <w:r>
              <w:t xml:space="preserve">0.27</w:t>
            </w:r>
          </w:p>
        </w:tc>
        <w:tc>
          <w:tcPr/>
          <w:p>
            <w:pPr>
              <w:pStyle w:val="Compact"/>
              <w:jc w:val="left"/>
            </w:pPr>
            <w:r>
              <w:t xml:space="preserve">0.36</w:t>
            </w:r>
          </w:p>
        </w:tc>
        <w:tc>
          <w:tcPr/>
          <w:p>
            <w:pPr>
              <w:pStyle w:val="Compact"/>
              <w:jc w:val="left"/>
            </w:pPr>
            <w:r>
              <w:t xml:space="preserve">0.25</w:t>
            </w:r>
          </w:p>
        </w:tc>
        <w:tc>
          <w:tcPr/>
          <w:p>
            <w:pPr>
              <w:pStyle w:val="Compact"/>
              <w:jc w:val="left"/>
            </w:pPr>
            <w:r>
              <w:t xml:space="preserve">0.43</w:t>
            </w:r>
          </w:p>
        </w:tc>
        <w:tc>
          <w:tcPr/>
          <w:p>
            <w:pPr>
              <w:pStyle w:val="Compact"/>
              <w:jc w:val="left"/>
            </w:pPr>
            <w:r>
              <w:t xml:space="preserve">0.31</w:t>
            </w:r>
          </w:p>
        </w:tc>
        <w:tc>
          <w:tcPr/>
          <w:p>
            <w:pPr>
              <w:pStyle w:val="Compact"/>
              <w:jc w:val="left"/>
            </w:pPr>
            <w:r>
              <w:t xml:space="preserve">0.52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RT</w:t>
            </w:r>
          </w:p>
        </w:tc>
        <w:tc>
          <w:tcPr/>
          <w:p>
            <w:pPr>
              <w:pStyle w:val="Compact"/>
              <w:jc w:val="left"/>
            </w:pPr>
            <w:r>
              <w:t xml:space="preserve">0.14</w:t>
            </w:r>
          </w:p>
        </w:tc>
        <w:tc>
          <w:tcPr/>
          <w:p>
            <w:pPr>
              <w:pStyle w:val="Compact"/>
              <w:jc w:val="left"/>
            </w:pPr>
            <w:r>
              <w:t xml:space="preserve">0.27</w:t>
            </w:r>
          </w:p>
        </w:tc>
        <w:tc>
          <w:tcPr/>
          <w:p>
            <w:pPr>
              <w:pStyle w:val="Compact"/>
              <w:jc w:val="left"/>
            </w:pPr>
            <w:r>
              <w:t xml:space="preserve">0.46</w:t>
            </w:r>
          </w:p>
        </w:tc>
        <w:tc>
          <w:tcPr/>
          <w:p>
            <w:pPr>
              <w:pStyle w:val="Compact"/>
              <w:jc w:val="left"/>
            </w:pPr>
            <w:r>
              <w:t xml:space="preserve">0.14</w:t>
            </w:r>
          </w:p>
        </w:tc>
        <w:tc>
          <w:tcPr/>
          <w:p>
            <w:pPr>
              <w:pStyle w:val="Compact"/>
              <w:jc w:val="left"/>
            </w:pPr>
            <w:r>
              <w:t xml:space="preserve">0.30</w:t>
            </w:r>
          </w:p>
        </w:tc>
        <w:tc>
          <w:tcPr/>
          <w:p>
            <w:pPr>
              <w:pStyle w:val="Compact"/>
              <w:jc w:val="left"/>
            </w:pPr>
            <w:r>
              <w:t xml:space="preserve">0.36</w:t>
            </w:r>
          </w:p>
        </w:tc>
        <w:tc>
          <w:tcPr/>
          <w:p>
            <w:pPr>
              <w:pStyle w:val="Compact"/>
              <w:jc w:val="left"/>
            </w:pPr>
            <w:r>
              <w:t xml:space="preserve">0.17</w:t>
            </w:r>
          </w:p>
        </w:tc>
        <w:tc>
          <w:tcPr/>
          <w:p>
            <w:pPr>
              <w:pStyle w:val="Compact"/>
              <w:jc w:val="left"/>
            </w:pPr>
            <w:r>
              <w:t xml:space="preserve">0.34</w:t>
            </w:r>
          </w:p>
        </w:tc>
        <w:tc>
          <w:tcPr/>
          <w:p>
            <w:pPr>
              <w:pStyle w:val="Compact"/>
              <w:jc w:val="left"/>
            </w:pPr>
            <w:r>
              <w:t xml:space="preserve">0.25</w:t>
            </w:r>
          </w:p>
        </w:tc>
        <w:tc>
          <w:tcPr/>
          <w:p>
            <w:pPr>
              <w:pStyle w:val="Compact"/>
              <w:jc w:val="left"/>
            </w:pPr>
            <w:r>
              <w:t xml:space="preserve">0.94</w:t>
            </w:r>
          </w:p>
        </w:tc>
        <w:tc>
          <w:tcPr/>
          <w:p>
            <w:pPr>
              <w:pStyle w:val="Compact"/>
              <w:jc w:val="left"/>
            </w:pPr>
            <w:r>
              <w:t xml:space="preserve">0.54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RI</w:t>
            </w:r>
          </w:p>
        </w:tc>
        <w:tc>
          <w:tcPr/>
          <w:p>
            <w:pPr>
              <w:pStyle w:val="Compact"/>
              <w:jc w:val="left"/>
            </w:pPr>
            <w:r>
              <w:t xml:space="preserve">0.08</w:t>
            </w:r>
          </w:p>
        </w:tc>
        <w:tc>
          <w:tcPr/>
          <w:p>
            <w:pPr>
              <w:pStyle w:val="Compact"/>
              <w:jc w:val="left"/>
            </w:pPr>
            <w:r>
              <w:t xml:space="preserve">0.26</w:t>
            </w:r>
          </w:p>
        </w:tc>
        <w:tc>
          <w:tcPr/>
          <w:p>
            <w:pPr>
              <w:pStyle w:val="Compact"/>
              <w:jc w:val="left"/>
            </w:pPr>
            <w:r>
              <w:t xml:space="preserve">0.44</w:t>
            </w:r>
          </w:p>
        </w:tc>
        <w:tc>
          <w:tcPr/>
          <w:p>
            <w:pPr>
              <w:pStyle w:val="Compact"/>
              <w:jc w:val="left"/>
            </w:pPr>
            <w:r>
              <w:t xml:space="preserve">0.14</w:t>
            </w:r>
          </w:p>
        </w:tc>
        <w:tc>
          <w:tcPr/>
          <w:p>
            <w:pPr>
              <w:pStyle w:val="Compact"/>
              <w:jc w:val="left"/>
            </w:pPr>
            <w:r>
              <w:t xml:space="preserve">0.28</w:t>
            </w:r>
          </w:p>
        </w:tc>
        <w:tc>
          <w:tcPr/>
          <w:p>
            <w:pPr>
              <w:pStyle w:val="Compact"/>
              <w:jc w:val="left"/>
            </w:pPr>
            <w:r>
              <w:t xml:space="preserve">0.27</w:t>
            </w:r>
          </w:p>
        </w:tc>
        <w:tc>
          <w:tcPr/>
          <w:p>
            <w:pPr>
              <w:pStyle w:val="Compact"/>
              <w:jc w:val="left"/>
            </w:pPr>
            <w:r>
              <w:t xml:space="preserve">0.15</w:t>
            </w:r>
          </w:p>
        </w:tc>
        <w:tc>
          <w:tcPr/>
          <w:p>
            <w:pPr>
              <w:pStyle w:val="Compact"/>
              <w:jc w:val="left"/>
            </w:pPr>
            <w:r>
              <w:t xml:space="preserve">0.34</w:t>
            </w:r>
          </w:p>
        </w:tc>
        <w:tc>
          <w:tcPr/>
          <w:p>
            <w:pPr>
              <w:pStyle w:val="Compact"/>
              <w:jc w:val="left"/>
            </w:pPr>
            <w:r>
              <w:t xml:space="preserve">0.22</w:t>
            </w:r>
          </w:p>
        </w:tc>
        <w:tc>
          <w:tcPr/>
          <w:p>
            <w:pPr>
              <w:pStyle w:val="Compact"/>
              <w:jc w:val="left"/>
            </w:pPr>
            <w:r>
              <w:t xml:space="preserve">0.52</w:t>
            </w:r>
          </w:p>
        </w:tc>
        <w:tc>
          <w:tcPr/>
          <w:p>
            <w:pPr>
              <w:pStyle w:val="Compact"/>
              <w:jc w:val="left"/>
            </w:pPr>
            <w:r>
              <w:t xml:space="preserve">0.33</w:t>
            </w:r>
          </w:p>
        </w:tc>
        <w:tc>
          <w:tcPr/>
          <w:p>
            <w:pPr>
              <w:pStyle w:val="Compact"/>
              <w:jc w:val="left"/>
            </w:pPr>
            <w:r>
              <w:t xml:space="preserve">0.57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Memory</w:t>
            </w:r>
          </w:p>
        </w:tc>
        <w:tc>
          <w:tcPr/>
          <w:p>
            <w:pPr>
              <w:pStyle w:val="Compact"/>
              <w:jc w:val="left"/>
            </w:pPr>
            <w:r>
              <w:t xml:space="preserve">0.04</w:t>
            </w:r>
          </w:p>
        </w:tc>
        <w:tc>
          <w:tcPr/>
          <w:p>
            <w:pPr>
              <w:pStyle w:val="Compact"/>
              <w:jc w:val="left"/>
            </w:pPr>
            <w:r>
              <w:t xml:space="preserve">0.12</w:t>
            </w:r>
          </w:p>
        </w:tc>
        <w:tc>
          <w:tcPr/>
          <w:p>
            <w:pPr>
              <w:pStyle w:val="Compact"/>
              <w:jc w:val="left"/>
            </w:pPr>
            <w:r>
              <w:t xml:space="preserve">0.24</w:t>
            </w:r>
          </w:p>
        </w:tc>
        <w:tc>
          <w:tcPr/>
          <w:p>
            <w:pPr>
              <w:pStyle w:val="Compact"/>
              <w:jc w:val="left"/>
            </w:pPr>
            <w:r>
              <w:t xml:space="preserve">0.13</w:t>
            </w:r>
          </w:p>
        </w:tc>
        <w:tc>
          <w:tcPr/>
          <w:p>
            <w:pPr>
              <w:pStyle w:val="Compact"/>
              <w:jc w:val="left"/>
            </w:pPr>
            <w:r>
              <w:t xml:space="preserve">0.10</w:t>
            </w:r>
          </w:p>
        </w:tc>
        <w:tc>
          <w:tcPr/>
          <w:p>
            <w:pPr>
              <w:pStyle w:val="Compact"/>
              <w:jc w:val="left"/>
            </w:pPr>
            <w:r>
              <w:t xml:space="preserve">0.16</w:t>
            </w:r>
          </w:p>
        </w:tc>
        <w:tc>
          <w:tcPr/>
          <w:p>
            <w:pPr>
              <w:pStyle w:val="Compact"/>
              <w:jc w:val="left"/>
            </w:pPr>
            <w:r>
              <w:t xml:space="preserve">0.49</w:t>
            </w:r>
          </w:p>
        </w:tc>
        <w:tc>
          <w:tcPr/>
          <w:p>
            <w:pPr>
              <w:pStyle w:val="Compact"/>
              <w:jc w:val="left"/>
            </w:pPr>
            <w:r>
              <w:t xml:space="preserve">0.35</w:t>
            </w:r>
          </w:p>
        </w:tc>
        <w:tc>
          <w:tcPr/>
          <w:p>
            <w:pPr>
              <w:pStyle w:val="Compact"/>
              <w:jc w:val="left"/>
            </w:pPr>
            <w:r>
              <w:t xml:space="preserve">0.16</w:t>
            </w:r>
          </w:p>
        </w:tc>
        <w:tc>
          <w:tcPr/>
          <w:p>
            <w:pPr>
              <w:pStyle w:val="Compact"/>
              <w:jc w:val="left"/>
            </w:pPr>
            <w:r>
              <w:t xml:space="preserve">0.26</w:t>
            </w:r>
          </w:p>
        </w:tc>
        <w:tc>
          <w:tcPr/>
          <w:p>
            <w:pPr>
              <w:pStyle w:val="Compact"/>
              <w:jc w:val="left"/>
            </w:pPr>
            <w:r>
              <w:t xml:space="preserve">0.32</w:t>
            </w:r>
          </w:p>
        </w:tc>
        <w:tc>
          <w:tcPr/>
          <w:p>
            <w:pPr>
              <w:pStyle w:val="Compact"/>
              <w:jc w:val="left"/>
            </w:pPr>
            <w:r>
              <w:t xml:space="preserve">0.26</w:t>
            </w:r>
          </w:p>
        </w:tc>
        <w:tc>
          <w:tcPr/>
          <w:p>
            <w:pPr>
              <w:pStyle w:val="Compact"/>
              <w:jc w:val="left"/>
            </w:pPr>
            <w:r>
              <w:t xml:space="preserve">0.14</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Concentration</w:t>
            </w:r>
          </w:p>
        </w:tc>
        <w:tc>
          <w:tcPr/>
          <w:p>
            <w:pPr>
              <w:pStyle w:val="Compact"/>
              <w:jc w:val="left"/>
            </w:pPr>
            <w:r>
              <w:t xml:space="preserve">0.03</w:t>
            </w:r>
          </w:p>
        </w:tc>
        <w:tc>
          <w:tcPr/>
          <w:p>
            <w:pPr>
              <w:pStyle w:val="Compact"/>
              <w:jc w:val="left"/>
            </w:pPr>
            <w:r>
              <w:t xml:space="preserve">0.10</w:t>
            </w:r>
          </w:p>
        </w:tc>
        <w:tc>
          <w:tcPr/>
          <w:p>
            <w:pPr>
              <w:pStyle w:val="Compact"/>
              <w:jc w:val="left"/>
            </w:pPr>
            <w:r>
              <w:t xml:space="preserve">0.28</w:t>
            </w:r>
          </w:p>
        </w:tc>
        <w:tc>
          <w:tcPr/>
          <w:p>
            <w:pPr>
              <w:pStyle w:val="Compact"/>
              <w:jc w:val="left"/>
            </w:pPr>
            <w:r>
              <w:t xml:space="preserve">0.06</w:t>
            </w:r>
          </w:p>
        </w:tc>
        <w:tc>
          <w:tcPr/>
          <w:p>
            <w:pPr>
              <w:pStyle w:val="Compact"/>
              <w:jc w:val="left"/>
            </w:pPr>
            <w:r>
              <w:t xml:space="preserve">0.14</w:t>
            </w:r>
          </w:p>
        </w:tc>
        <w:tc>
          <w:tcPr/>
          <w:p>
            <w:pPr>
              <w:pStyle w:val="Compact"/>
              <w:jc w:val="left"/>
            </w:pPr>
            <w:r>
              <w:t xml:space="preserve">0.27</w:t>
            </w:r>
          </w:p>
        </w:tc>
        <w:tc>
          <w:tcPr/>
          <w:p>
            <w:pPr>
              <w:pStyle w:val="Compact"/>
              <w:jc w:val="left"/>
            </w:pPr>
            <w:r>
              <w:t xml:space="preserve">0.49</w:t>
            </w:r>
          </w:p>
        </w:tc>
        <w:tc>
          <w:tcPr/>
          <w:p>
            <w:pPr>
              <w:pStyle w:val="Compact"/>
              <w:jc w:val="left"/>
            </w:pPr>
            <w:r>
              <w:t xml:space="preserve">0.45</w:t>
            </w:r>
          </w:p>
        </w:tc>
        <w:tc>
          <w:tcPr/>
          <w:p>
            <w:pPr>
              <w:pStyle w:val="Compact"/>
              <w:jc w:val="left"/>
            </w:pPr>
            <w:r>
              <w:t xml:space="preserve">0.21</w:t>
            </w:r>
          </w:p>
        </w:tc>
        <w:tc>
          <w:tcPr/>
          <w:p>
            <w:pPr>
              <w:pStyle w:val="Compact"/>
              <w:jc w:val="left"/>
            </w:pPr>
            <w:r>
              <w:t xml:space="preserve">0.29</w:t>
            </w:r>
          </w:p>
        </w:tc>
        <w:tc>
          <w:tcPr/>
          <w:p>
            <w:pPr>
              <w:pStyle w:val="Compact"/>
              <w:jc w:val="left"/>
            </w:pPr>
            <w:r>
              <w:t xml:space="preserve">0.35</w:t>
            </w:r>
          </w:p>
        </w:tc>
        <w:tc>
          <w:tcPr/>
          <w:p>
            <w:pPr>
              <w:pStyle w:val="Compact"/>
              <w:jc w:val="left"/>
            </w:pPr>
            <w:r>
              <w:t xml:space="preserve">0.20</w:t>
            </w:r>
          </w:p>
        </w:tc>
        <w:tc>
          <w:tcPr/>
          <w:p>
            <w:pPr>
              <w:pStyle w:val="Compact"/>
              <w:jc w:val="left"/>
            </w:pPr>
            <w:r>
              <w:t xml:space="preserve">0.23</w:t>
            </w:r>
          </w:p>
        </w:tc>
        <w:tc>
          <w:tcPr/>
          <w:p>
            <w:pPr>
              <w:pStyle w:val="Compact"/>
              <w:jc w:val="left"/>
            </w:pPr>
            <w:r>
              <w:t xml:space="preserve">0.52</w:t>
            </w:r>
          </w:p>
        </w:tc>
        <w:tc>
          <w:tcPr/>
          <w:p>
            <w:pPr>
              <w:pStyle w:val="Compact"/>
              <w:jc w:val="left"/>
            </w:pPr>
            <w:r>
              <w:t xml:space="preserve">NA</w:t>
            </w:r>
          </w:p>
        </w:tc>
      </w:tr>
    </w:tbl>
    <w:p>
      <w:pPr>
        <w:pStyle w:val="Textkrper"/>
      </w:pPr>
      <w:r>
        <w:t xml:space="preserve">Table 5:</w:t>
      </w:r>
    </w:p>
    <w:p>
      <w:pPr>
        <w:pStyle w:val="TableCaption"/>
      </w:pPr>
      <w:r>
        <w:rPr>
          <w:iCs/>
          <w:i/>
        </w:rPr>
        <w:t xml:space="preserve">Structural model assessment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rowname</w:t>
            </w:r>
          </w:p>
        </w:tc>
        <w:tc>
          <w:tcPr/>
          <w:p>
            <w:pPr>
              <w:pStyle w:val="Compact"/>
              <w:jc w:val="left"/>
            </w:pPr>
            <w:r>
              <w:t xml:space="preserve">Original Est.</w:t>
            </w:r>
          </w:p>
        </w:tc>
        <w:tc>
          <w:tcPr/>
          <w:p>
            <w:pPr>
              <w:pStyle w:val="Compact"/>
              <w:jc w:val="left"/>
            </w:pPr>
            <w:r>
              <w:t xml:space="preserve">Bootstrap Mean</w:t>
            </w:r>
          </w:p>
        </w:tc>
        <w:tc>
          <w:tcPr/>
          <w:p>
            <w:pPr>
              <w:pStyle w:val="Compact"/>
              <w:jc w:val="left"/>
            </w:pPr>
            <w:r>
              <w:t xml:space="preserve">Bootstrap SD</w:t>
            </w:r>
          </w:p>
        </w:tc>
        <w:tc>
          <w:tcPr/>
          <w:p>
            <w:pPr>
              <w:pStyle w:val="Compact"/>
              <w:jc w:val="left"/>
            </w:pPr>
            <w:r>
              <w:t xml:space="preserve">T Stat.</w:t>
            </w:r>
          </w:p>
        </w:tc>
        <w:tc>
          <w:tcPr/>
          <w:p>
            <w:pPr>
              <w:pStyle w:val="Compact"/>
              <w:jc w:val="left"/>
            </w:pPr>
            <w:r>
              <w:t xml:space="preserve">2.5% CI</w:t>
            </w:r>
          </w:p>
        </w:tc>
        <w:tc>
          <w:tcPr/>
          <w:p>
            <w:pPr>
              <w:pStyle w:val="Compact"/>
              <w:jc w:val="left"/>
            </w:pPr>
            <w:r>
              <w:t xml:space="preserve">97.5% CI</w:t>
            </w:r>
          </w:p>
        </w:tc>
      </w:tr>
      <w:tr>
        <w:tc>
          <w:tcPr/>
          <w:p>
            <w:pPr>
              <w:pStyle w:val="Compact"/>
              <w:jc w:val="left"/>
            </w:pPr>
            <w:r>
              <w:t xml:space="preserve">L1  -&gt;  MA</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-2.44</w:t>
            </w:r>
          </w:p>
        </w:tc>
        <w:tc>
          <w:tcPr/>
          <w:p>
            <w:pPr>
              <w:pStyle w:val="Compact"/>
              <w:jc w:val="left"/>
            </w:pPr>
            <w:r>
              <w:t xml:space="preserve">-0.28</w:t>
            </w:r>
          </w:p>
        </w:tc>
        <w:tc>
          <w:tcPr/>
          <w:p>
            <w:pPr>
              <w:pStyle w:val="Compact"/>
              <w:jc w:val="left"/>
            </w:pPr>
            <w:r>
              <w:t xml:space="preserve">-0.03</w:t>
            </w:r>
          </w:p>
        </w:tc>
      </w:tr>
      <w:tr>
        <w:tc>
          <w:tcPr/>
          <w:p>
            <w:pPr>
              <w:pStyle w:val="Compact"/>
              <w:jc w:val="left"/>
            </w:pPr>
            <w:r>
              <w:t xml:space="preserve">L2  -&gt;  PA</w:t>
            </w:r>
          </w:p>
        </w:tc>
        <w:tc>
          <w:tcPr/>
          <w:p>
            <w:pPr>
              <w:pStyle w:val="Compact"/>
              <w:jc w:val="left"/>
            </w:pPr>
            <w:r>
              <w:t xml:space="preserve">0.32</w:t>
            </w:r>
          </w:p>
        </w:tc>
        <w:tc>
          <w:tcPr/>
          <w:p>
            <w:pPr>
              <w:pStyle w:val="Compact"/>
              <w:jc w:val="left"/>
            </w:pPr>
            <w:r>
              <w:t xml:space="preserve">0.32</w:t>
            </w:r>
          </w:p>
        </w:tc>
        <w:tc>
          <w:tcPr/>
          <w:p>
            <w:pPr>
              <w:pStyle w:val="Compact"/>
              <w:jc w:val="left"/>
            </w:pPr>
            <w:r>
              <w:t xml:space="preserve">0.05</w:t>
            </w:r>
          </w:p>
        </w:tc>
        <w:tc>
          <w:tcPr/>
          <w:p>
            <w:pPr>
              <w:pStyle w:val="Compact"/>
              <w:jc w:val="left"/>
            </w:pPr>
            <w:r>
              <w:t xml:space="preserve">6.21</w:t>
            </w:r>
          </w:p>
        </w:tc>
        <w:tc>
          <w:tcPr/>
          <w:p>
            <w:pPr>
              <w:pStyle w:val="Compact"/>
              <w:jc w:val="left"/>
            </w:pPr>
            <w:r>
              <w:t xml:space="preserve">0.22</w:t>
            </w:r>
          </w:p>
        </w:tc>
        <w:tc>
          <w:tcPr/>
          <w:p>
            <w:pPr>
              <w:pStyle w:val="Compact"/>
              <w:jc w:val="left"/>
            </w:pPr>
            <w:r>
              <w:t xml:space="preserve">0.42</w:t>
            </w:r>
          </w:p>
        </w:tc>
      </w:tr>
      <w:tr>
        <w:tc>
          <w:tcPr/>
          <w:p>
            <w:pPr>
              <w:pStyle w:val="Compact"/>
              <w:jc w:val="left"/>
            </w:pPr>
            <w:r>
              <w:t xml:space="preserve">L2  -&gt;  PT</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0.07</w:t>
            </w:r>
          </w:p>
        </w:tc>
        <w:tc>
          <w:tcPr/>
          <w:p>
            <w:pPr>
              <w:pStyle w:val="Compact"/>
              <w:jc w:val="left"/>
            </w:pPr>
            <w:r>
              <w:t xml:space="preserve">2.27</w:t>
            </w:r>
          </w:p>
        </w:tc>
        <w:tc>
          <w:tcPr/>
          <w:p>
            <w:pPr>
              <w:pStyle w:val="Compact"/>
              <w:jc w:val="left"/>
            </w:pPr>
            <w:r>
              <w:t xml:space="preserve">0.02</w:t>
            </w:r>
          </w:p>
        </w:tc>
        <w:tc>
          <w:tcPr/>
          <w:p>
            <w:pPr>
              <w:pStyle w:val="Compact"/>
              <w:jc w:val="left"/>
            </w:pPr>
            <w:r>
              <w:t xml:space="preserve">0.28</w:t>
            </w:r>
          </w:p>
        </w:tc>
      </w:tr>
      <w:tr>
        <w:tc>
          <w:tcPr/>
          <w:p>
            <w:pPr>
              <w:pStyle w:val="Compact"/>
              <w:jc w:val="left"/>
            </w:pPr>
            <w:r>
              <w:t xml:space="preserve">L2  -&gt;  RT</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0.06</w:t>
            </w:r>
          </w:p>
        </w:tc>
        <w:tc>
          <w:tcPr/>
          <w:p>
            <w:pPr>
              <w:pStyle w:val="Compact"/>
              <w:jc w:val="left"/>
            </w:pPr>
            <w:r>
              <w:t xml:space="preserve">2.29</w:t>
            </w:r>
          </w:p>
        </w:tc>
        <w:tc>
          <w:tcPr/>
          <w:p>
            <w:pPr>
              <w:pStyle w:val="Compact"/>
              <w:jc w:val="left"/>
            </w:pPr>
            <w:r>
              <w:t xml:space="preserve">0.02</w:t>
            </w:r>
          </w:p>
        </w:tc>
        <w:tc>
          <w:tcPr/>
          <w:p>
            <w:pPr>
              <w:pStyle w:val="Compact"/>
              <w:jc w:val="left"/>
            </w:pPr>
            <w:r>
              <w:t xml:space="preserve">0.27</w:t>
            </w:r>
          </w:p>
        </w:tc>
      </w:tr>
      <w:tr>
        <w:tc>
          <w:tcPr/>
          <w:p>
            <w:pPr>
              <w:pStyle w:val="Compact"/>
              <w:jc w:val="left"/>
            </w:pPr>
            <w:r>
              <w:t xml:space="preserve">L2  -&gt;  RI</w:t>
            </w:r>
          </w:p>
        </w:tc>
        <w:tc>
          <w:tcPr/>
          <w:p>
            <w:pPr>
              <w:pStyle w:val="Compact"/>
              <w:jc w:val="left"/>
            </w:pPr>
            <w:r>
              <w:t xml:space="preserve">0.14</w:t>
            </w:r>
          </w:p>
        </w:tc>
        <w:tc>
          <w:tcPr/>
          <w:p>
            <w:pPr>
              <w:pStyle w:val="Compact"/>
              <w:jc w:val="left"/>
            </w:pPr>
            <w:r>
              <w:t xml:space="preserve">0.14</w:t>
            </w:r>
          </w:p>
        </w:tc>
        <w:tc>
          <w:tcPr/>
          <w:p>
            <w:pPr>
              <w:pStyle w:val="Compact"/>
              <w:jc w:val="left"/>
            </w:pPr>
            <w:r>
              <w:t xml:space="preserve">0.06</w:t>
            </w:r>
          </w:p>
        </w:tc>
        <w:tc>
          <w:tcPr/>
          <w:p>
            <w:pPr>
              <w:pStyle w:val="Compact"/>
              <w:jc w:val="left"/>
            </w:pPr>
            <w:r>
              <w:t xml:space="preserve">2.33</w:t>
            </w:r>
          </w:p>
        </w:tc>
        <w:tc>
          <w:tcPr/>
          <w:p>
            <w:pPr>
              <w:pStyle w:val="Compact"/>
              <w:jc w:val="left"/>
            </w:pPr>
            <w:r>
              <w:t xml:space="preserve">0.02</w:t>
            </w:r>
          </w:p>
        </w:tc>
        <w:tc>
          <w:tcPr/>
          <w:p>
            <w:pPr>
              <w:pStyle w:val="Compact"/>
              <w:jc w:val="left"/>
            </w:pPr>
            <w:r>
              <w:t xml:space="preserve">0.25</w:t>
            </w:r>
          </w:p>
        </w:tc>
      </w:tr>
      <w:tr>
        <w:tc>
          <w:tcPr/>
          <w:p>
            <w:pPr>
              <w:pStyle w:val="Compact"/>
              <w:jc w:val="left"/>
            </w:pPr>
            <w:r>
              <w:t xml:space="preserve">L3  -&gt;  NegA</w:t>
            </w:r>
          </w:p>
        </w:tc>
        <w:tc>
          <w:tcPr/>
          <w:p>
            <w:pPr>
              <w:pStyle w:val="Compact"/>
              <w:jc w:val="left"/>
            </w:pPr>
            <w:r>
              <w:t xml:space="preserve">0.17</w:t>
            </w:r>
          </w:p>
        </w:tc>
        <w:tc>
          <w:tcPr/>
          <w:p>
            <w:pPr>
              <w:pStyle w:val="Compact"/>
              <w:jc w:val="left"/>
            </w:pPr>
            <w:r>
              <w:t xml:space="preserve">0.17</w:t>
            </w:r>
          </w:p>
        </w:tc>
        <w:tc>
          <w:tcPr/>
          <w:p>
            <w:pPr>
              <w:pStyle w:val="Compact"/>
              <w:jc w:val="left"/>
            </w:pPr>
            <w:r>
              <w:t xml:space="preserve">0.06</w:t>
            </w:r>
          </w:p>
        </w:tc>
        <w:tc>
          <w:tcPr/>
          <w:p>
            <w:pPr>
              <w:pStyle w:val="Compact"/>
              <w:jc w:val="left"/>
            </w:pPr>
            <w:r>
              <w:t xml:space="preserve">2.84</w:t>
            </w:r>
          </w:p>
        </w:tc>
        <w:tc>
          <w:tcPr/>
          <w:p>
            <w:pPr>
              <w:pStyle w:val="Compact"/>
              <w:jc w:val="left"/>
            </w:pPr>
            <w:r>
              <w:t xml:space="preserve">0.05</w:t>
            </w:r>
          </w:p>
        </w:tc>
        <w:tc>
          <w:tcPr/>
          <w:p>
            <w:pPr>
              <w:pStyle w:val="Compact"/>
              <w:jc w:val="left"/>
            </w:pPr>
            <w:r>
              <w:t xml:space="preserve">0.29</w:t>
            </w:r>
          </w:p>
        </w:tc>
      </w:tr>
      <w:tr>
        <w:tc>
          <w:tcPr/>
          <w:p>
            <w:pPr>
              <w:pStyle w:val="Compact"/>
              <w:jc w:val="left"/>
            </w:pPr>
            <w:r>
              <w:t xml:space="preserve">L3  -&gt;  PSQ</w:t>
            </w:r>
          </w:p>
        </w:tc>
        <w:tc>
          <w:tcPr/>
          <w:p>
            <w:pPr>
              <w:pStyle w:val="Compact"/>
              <w:jc w:val="left"/>
            </w:pPr>
            <w:r>
              <w:t xml:space="preserve">0.13</w:t>
            </w:r>
          </w:p>
        </w:tc>
        <w:tc>
          <w:tcPr/>
          <w:p>
            <w:pPr>
              <w:pStyle w:val="Compact"/>
              <w:jc w:val="left"/>
            </w:pPr>
            <w:r>
              <w:t xml:space="preserve">0.13</w:t>
            </w:r>
          </w:p>
        </w:tc>
        <w:tc>
          <w:tcPr/>
          <w:p>
            <w:pPr>
              <w:pStyle w:val="Compact"/>
              <w:jc w:val="left"/>
            </w:pPr>
            <w:r>
              <w:t xml:space="preserve">0.06</w:t>
            </w:r>
          </w:p>
        </w:tc>
        <w:tc>
          <w:tcPr/>
          <w:p>
            <w:pPr>
              <w:pStyle w:val="Compact"/>
              <w:jc w:val="left"/>
            </w:pPr>
            <w:r>
              <w:t xml:space="preserve">2.24</w:t>
            </w:r>
          </w:p>
        </w:tc>
        <w:tc>
          <w:tcPr/>
          <w:p>
            <w:pPr>
              <w:pStyle w:val="Compact"/>
              <w:jc w:val="left"/>
            </w:pPr>
            <w:r>
              <w:t xml:space="preserve">0.01</w:t>
            </w:r>
          </w:p>
        </w:tc>
        <w:tc>
          <w:tcPr/>
          <w:p>
            <w:pPr>
              <w:pStyle w:val="Compact"/>
              <w:jc w:val="left"/>
            </w:pPr>
            <w:r>
              <w:t xml:space="preserve">0.24</w:t>
            </w:r>
          </w:p>
        </w:tc>
      </w:tr>
      <w:tr>
        <w:tc>
          <w:tcPr/>
          <w:p>
            <w:pPr>
              <w:pStyle w:val="Compact"/>
              <w:jc w:val="left"/>
            </w:pPr>
            <w:r>
              <w:t xml:space="preserve">L3  -&gt;  PT</w:t>
            </w:r>
          </w:p>
        </w:tc>
        <w:tc>
          <w:tcPr/>
          <w:p>
            <w:pPr>
              <w:pStyle w:val="Compact"/>
              <w:jc w:val="left"/>
            </w:pPr>
            <w:r>
              <w:t xml:space="preserve">-0.24</w:t>
            </w:r>
          </w:p>
        </w:tc>
        <w:tc>
          <w:tcPr/>
          <w:p>
            <w:pPr>
              <w:pStyle w:val="Compact"/>
              <w:jc w:val="left"/>
            </w:pPr>
            <w:r>
              <w:t xml:space="preserve">-0.24</w:t>
            </w:r>
          </w:p>
        </w:tc>
        <w:tc>
          <w:tcPr/>
          <w:p>
            <w:pPr>
              <w:pStyle w:val="Compact"/>
              <w:jc w:val="left"/>
            </w:pPr>
            <w:r>
              <w:t xml:space="preserve">0.05</w:t>
            </w:r>
          </w:p>
        </w:tc>
        <w:tc>
          <w:tcPr/>
          <w:p>
            <w:pPr>
              <w:pStyle w:val="Compact"/>
              <w:jc w:val="left"/>
            </w:pPr>
            <w:r>
              <w:t xml:space="preserve">-4.39</w:t>
            </w:r>
          </w:p>
        </w:tc>
        <w:tc>
          <w:tcPr/>
          <w:p>
            <w:pPr>
              <w:pStyle w:val="Compact"/>
              <w:jc w:val="left"/>
            </w:pPr>
            <w:r>
              <w:t xml:space="preserve">-0.35</w:t>
            </w:r>
          </w:p>
        </w:tc>
        <w:tc>
          <w:tcPr/>
          <w:p>
            <w:pPr>
              <w:pStyle w:val="Compact"/>
              <w:jc w:val="left"/>
            </w:pPr>
            <w:r>
              <w:t xml:space="preserve">-0.14</w:t>
            </w:r>
          </w:p>
        </w:tc>
      </w:tr>
      <w:tr>
        <w:tc>
          <w:tcPr/>
          <w:p>
            <w:pPr>
              <w:pStyle w:val="Compact"/>
              <w:jc w:val="left"/>
            </w:pPr>
            <w:r>
              <w:t xml:space="preserve">L3  -&gt;  MA</w:t>
            </w:r>
          </w:p>
        </w:tc>
        <w:tc>
          <w:tcPr/>
          <w:p>
            <w:pPr>
              <w:pStyle w:val="Compact"/>
              <w:jc w:val="left"/>
            </w:pPr>
            <w:r>
              <w:t xml:space="preserve">-0.13</w:t>
            </w:r>
          </w:p>
        </w:tc>
        <w:tc>
          <w:tcPr/>
          <w:p>
            <w:pPr>
              <w:pStyle w:val="Compact"/>
              <w:jc w:val="left"/>
            </w:pPr>
            <w:r>
              <w:t xml:space="preserve">-0.13</w:t>
            </w:r>
          </w:p>
        </w:tc>
        <w:tc>
          <w:tcPr/>
          <w:p>
            <w:pPr>
              <w:pStyle w:val="Compact"/>
              <w:jc w:val="left"/>
            </w:pPr>
            <w:r>
              <w:t xml:space="preserve">0.06</w:t>
            </w:r>
          </w:p>
        </w:tc>
        <w:tc>
          <w:tcPr/>
          <w:p>
            <w:pPr>
              <w:pStyle w:val="Compact"/>
              <w:jc w:val="left"/>
            </w:pPr>
            <w:r>
              <w:t xml:space="preserve">-2.24</w:t>
            </w:r>
          </w:p>
        </w:tc>
        <w:tc>
          <w:tcPr/>
          <w:p>
            <w:pPr>
              <w:pStyle w:val="Compact"/>
              <w:jc w:val="left"/>
            </w:pPr>
            <w:r>
              <w:t xml:space="preserve">-0.24</w:t>
            </w:r>
          </w:p>
        </w:tc>
        <w:tc>
          <w:tcPr/>
          <w:p>
            <w:pPr>
              <w:pStyle w:val="Compact"/>
              <w:jc w:val="left"/>
            </w:pPr>
            <w:r>
              <w:t xml:space="preserve">-0.01</w:t>
            </w:r>
          </w:p>
        </w:tc>
      </w:tr>
      <w:tr>
        <w:tc>
          <w:tcPr/>
          <w:p>
            <w:pPr>
              <w:pStyle w:val="Compact"/>
              <w:jc w:val="left"/>
            </w:pPr>
            <w:r>
              <w:t xml:space="preserve">L3  -&gt;  RT</w:t>
            </w:r>
          </w:p>
        </w:tc>
        <w:tc>
          <w:tcPr/>
          <w:p>
            <w:pPr>
              <w:pStyle w:val="Compact"/>
              <w:jc w:val="left"/>
            </w:pPr>
            <w:r>
              <w:t xml:space="preserve">-0.26</w:t>
            </w:r>
          </w:p>
        </w:tc>
        <w:tc>
          <w:tcPr/>
          <w:p>
            <w:pPr>
              <w:pStyle w:val="Compact"/>
              <w:jc w:val="left"/>
            </w:pPr>
            <w:r>
              <w:t xml:space="preserve">-0.27</w:t>
            </w:r>
          </w:p>
        </w:tc>
        <w:tc>
          <w:tcPr/>
          <w:p>
            <w:pPr>
              <w:pStyle w:val="Compact"/>
              <w:jc w:val="left"/>
            </w:pPr>
            <w:r>
              <w:t xml:space="preserve">0.05</w:t>
            </w:r>
          </w:p>
        </w:tc>
        <w:tc>
          <w:tcPr/>
          <w:p>
            <w:pPr>
              <w:pStyle w:val="Compact"/>
              <w:jc w:val="left"/>
            </w:pPr>
            <w:r>
              <w:t xml:space="preserve">-4.83</w:t>
            </w:r>
          </w:p>
        </w:tc>
        <w:tc>
          <w:tcPr/>
          <w:p>
            <w:pPr>
              <w:pStyle w:val="Compact"/>
              <w:jc w:val="left"/>
            </w:pPr>
            <w:r>
              <w:t xml:space="preserve">-0.37</w:t>
            </w:r>
          </w:p>
        </w:tc>
        <w:tc>
          <w:tcPr/>
          <w:p>
            <w:pPr>
              <w:pStyle w:val="Compact"/>
              <w:jc w:val="left"/>
            </w:pPr>
            <w:r>
              <w:t xml:space="preserve">-0.16</w:t>
            </w:r>
          </w:p>
        </w:tc>
      </w:tr>
      <w:tr>
        <w:tc>
          <w:tcPr/>
          <w:p>
            <w:pPr>
              <w:pStyle w:val="Compact"/>
              <w:jc w:val="left"/>
            </w:pPr>
            <w:r>
              <w:t xml:space="preserve">L3  -&gt;  RI</w:t>
            </w:r>
          </w:p>
        </w:tc>
        <w:tc>
          <w:tcPr/>
          <w:p>
            <w:pPr>
              <w:pStyle w:val="Compact"/>
              <w:jc w:val="left"/>
            </w:pPr>
            <w:r>
              <w:t xml:space="preserve">-0.23</w:t>
            </w:r>
          </w:p>
        </w:tc>
        <w:tc>
          <w:tcPr/>
          <w:p>
            <w:pPr>
              <w:pStyle w:val="Compact"/>
              <w:jc w:val="left"/>
            </w:pPr>
            <w:r>
              <w:t xml:space="preserve">-0.23</w:t>
            </w:r>
          </w:p>
        </w:tc>
        <w:tc>
          <w:tcPr/>
          <w:p>
            <w:pPr>
              <w:pStyle w:val="Compact"/>
              <w:jc w:val="left"/>
            </w:pPr>
            <w:r>
              <w:t xml:space="preserve">0.06</w:t>
            </w:r>
          </w:p>
        </w:tc>
        <w:tc>
          <w:tcPr/>
          <w:p>
            <w:pPr>
              <w:pStyle w:val="Compact"/>
              <w:jc w:val="left"/>
            </w:pPr>
            <w:r>
              <w:t xml:space="preserve">-3.79</w:t>
            </w:r>
          </w:p>
        </w:tc>
        <w:tc>
          <w:tcPr/>
          <w:p>
            <w:pPr>
              <w:pStyle w:val="Compact"/>
              <w:jc w:val="left"/>
            </w:pPr>
            <w:r>
              <w:t xml:space="preserve">-0.35</w:t>
            </w:r>
          </w:p>
        </w:tc>
        <w:tc>
          <w:tcPr/>
          <w:p>
            <w:pPr>
              <w:pStyle w:val="Compact"/>
              <w:jc w:val="left"/>
            </w:pPr>
            <w:r>
              <w:t xml:space="preserve">-0.11</w:t>
            </w:r>
          </w:p>
        </w:tc>
      </w:tr>
      <w:tr>
        <w:tc>
          <w:tcPr/>
          <w:p>
            <w:pPr>
              <w:pStyle w:val="Compact"/>
              <w:jc w:val="left"/>
            </w:pPr>
            <w:r>
              <w:t xml:space="preserve">L5  -&gt;  PA</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2.45</w:t>
            </w:r>
          </w:p>
        </w:tc>
        <w:tc>
          <w:tcPr/>
          <w:p>
            <w:pPr>
              <w:pStyle w:val="Compact"/>
              <w:jc w:val="left"/>
            </w:pPr>
            <w:r>
              <w:t xml:space="preserve">0.03</w:t>
            </w:r>
          </w:p>
        </w:tc>
        <w:tc>
          <w:tcPr/>
          <w:p>
            <w:pPr>
              <w:pStyle w:val="Compact"/>
              <w:jc w:val="left"/>
            </w:pPr>
            <w:r>
              <w:t xml:space="preserve">0.28</w:t>
            </w:r>
          </w:p>
        </w:tc>
      </w:tr>
      <w:tr>
        <w:tc>
          <w:tcPr/>
          <w:p>
            <w:pPr>
              <w:pStyle w:val="Compact"/>
              <w:jc w:val="left"/>
            </w:pPr>
            <w:r>
              <w:t xml:space="preserve">L5  -&gt;  PSQ</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-2.59</w:t>
            </w:r>
          </w:p>
        </w:tc>
        <w:tc>
          <w:tcPr/>
          <w:p>
            <w:pPr>
              <w:pStyle w:val="Compact"/>
              <w:jc w:val="left"/>
            </w:pPr>
            <w:r>
              <w:t xml:space="preserve">-0.27</w:t>
            </w:r>
          </w:p>
        </w:tc>
        <w:tc>
          <w:tcPr/>
          <w:p>
            <w:pPr>
              <w:pStyle w:val="Compact"/>
              <w:jc w:val="left"/>
            </w:pPr>
            <w:r>
              <w:t xml:space="preserve">-0.03</w:t>
            </w:r>
          </w:p>
        </w:tc>
      </w:tr>
      <w:tr>
        <w:tc>
          <w:tcPr/>
          <w:p>
            <w:pPr>
              <w:pStyle w:val="Compact"/>
              <w:jc w:val="left"/>
            </w:pPr>
            <w:r>
              <w:t xml:space="preserve">PA  -&gt;  PSQ</w:t>
            </w:r>
          </w:p>
        </w:tc>
        <w:tc>
          <w:tcPr/>
          <w:p>
            <w:pPr>
              <w:pStyle w:val="Compact"/>
              <w:jc w:val="left"/>
            </w:pPr>
            <w:r>
              <w:t xml:space="preserve">-0.18</w:t>
            </w:r>
          </w:p>
        </w:tc>
        <w:tc>
          <w:tcPr/>
          <w:p>
            <w:pPr>
              <w:pStyle w:val="Compact"/>
              <w:jc w:val="left"/>
            </w:pPr>
            <w:r>
              <w:t xml:space="preserve">-0.18</w:t>
            </w:r>
          </w:p>
        </w:tc>
        <w:tc>
          <w:tcPr/>
          <w:p>
            <w:pPr>
              <w:pStyle w:val="Compact"/>
              <w:jc w:val="left"/>
            </w:pPr>
            <w:r>
              <w:t xml:space="preserve">0.06</w:t>
            </w:r>
          </w:p>
        </w:tc>
        <w:tc>
          <w:tcPr/>
          <w:p>
            <w:pPr>
              <w:pStyle w:val="Compact"/>
              <w:jc w:val="left"/>
            </w:pPr>
            <w:r>
              <w:t xml:space="preserve">-3.02</w:t>
            </w:r>
          </w:p>
        </w:tc>
        <w:tc>
          <w:tcPr/>
          <w:p>
            <w:pPr>
              <w:pStyle w:val="Compact"/>
              <w:jc w:val="left"/>
            </w:pPr>
            <w:r>
              <w:t xml:space="preserve">-0.30</w:t>
            </w:r>
          </w:p>
        </w:tc>
        <w:tc>
          <w:tcPr/>
          <w:p>
            <w:pPr>
              <w:pStyle w:val="Compact"/>
              <w:jc w:val="left"/>
            </w:pPr>
            <w:r>
              <w:t xml:space="preserve">-0.06</w:t>
            </w:r>
          </w:p>
        </w:tc>
      </w:tr>
      <w:tr>
        <w:tc>
          <w:tcPr/>
          <w:p>
            <w:pPr>
              <w:pStyle w:val="Compact"/>
              <w:jc w:val="left"/>
            </w:pPr>
            <w:r>
              <w:t xml:space="preserve">PA  -&gt;  SE</w:t>
            </w:r>
          </w:p>
        </w:tc>
        <w:tc>
          <w:tcPr/>
          <w:p>
            <w:pPr>
              <w:pStyle w:val="Compact"/>
              <w:jc w:val="left"/>
            </w:pPr>
            <w:r>
              <w:t xml:space="preserve">0.22</w:t>
            </w:r>
          </w:p>
        </w:tc>
        <w:tc>
          <w:tcPr/>
          <w:p>
            <w:pPr>
              <w:pStyle w:val="Compact"/>
              <w:jc w:val="left"/>
            </w:pPr>
            <w:r>
              <w:t xml:space="preserve">0.21</w:t>
            </w:r>
          </w:p>
        </w:tc>
        <w:tc>
          <w:tcPr/>
          <w:p>
            <w:pPr>
              <w:pStyle w:val="Compact"/>
              <w:jc w:val="left"/>
            </w:pPr>
            <w:r>
              <w:t xml:space="preserve">0.07</w:t>
            </w:r>
          </w:p>
        </w:tc>
        <w:tc>
          <w:tcPr/>
          <w:p>
            <w:pPr>
              <w:pStyle w:val="Compact"/>
              <w:jc w:val="left"/>
            </w:pPr>
            <w:r>
              <w:t xml:space="preserve">3.08</w:t>
            </w:r>
          </w:p>
        </w:tc>
        <w:tc>
          <w:tcPr/>
          <w:p>
            <w:pPr>
              <w:pStyle w:val="Compact"/>
              <w:jc w:val="left"/>
            </w:pPr>
            <w:r>
              <w:t xml:space="preserve">0.07</w:t>
            </w:r>
          </w:p>
        </w:tc>
        <w:tc>
          <w:tcPr/>
          <w:p>
            <w:pPr>
              <w:pStyle w:val="Compact"/>
              <w:jc w:val="left"/>
            </w:pPr>
            <w:r>
              <w:t xml:space="preserve">0.35</w:t>
            </w:r>
          </w:p>
        </w:tc>
      </w:tr>
      <w:tr>
        <w:tc>
          <w:tcPr/>
          <w:p>
            <w:pPr>
              <w:pStyle w:val="Compact"/>
              <w:jc w:val="left"/>
            </w:pPr>
            <w:r>
              <w:t xml:space="preserve">NegA  -&gt;  PSQ</w:t>
            </w:r>
          </w:p>
        </w:tc>
        <w:tc>
          <w:tcPr/>
          <w:p>
            <w:pPr>
              <w:pStyle w:val="Compact"/>
              <w:jc w:val="left"/>
            </w:pPr>
            <w:r>
              <w:t xml:space="preserve">0.28</w:t>
            </w:r>
          </w:p>
        </w:tc>
        <w:tc>
          <w:tcPr/>
          <w:p>
            <w:pPr>
              <w:pStyle w:val="Compact"/>
              <w:jc w:val="left"/>
            </w:pPr>
            <w:r>
              <w:t xml:space="preserve">0.29</w:t>
            </w:r>
          </w:p>
        </w:tc>
        <w:tc>
          <w:tcPr/>
          <w:p>
            <w:pPr>
              <w:pStyle w:val="Compact"/>
              <w:jc w:val="left"/>
            </w:pPr>
            <w:r>
              <w:t xml:space="preserve">0.06</w:t>
            </w:r>
          </w:p>
        </w:tc>
        <w:tc>
          <w:tcPr/>
          <w:p>
            <w:pPr>
              <w:pStyle w:val="Compact"/>
              <w:jc w:val="left"/>
            </w:pPr>
            <w:r>
              <w:t xml:space="preserve">4.83</w:t>
            </w:r>
          </w:p>
        </w:tc>
        <w:tc>
          <w:tcPr/>
          <w:p>
            <w:pPr>
              <w:pStyle w:val="Compact"/>
              <w:jc w:val="left"/>
            </w:pPr>
            <w:r>
              <w:t xml:space="preserve">0.17</w:t>
            </w:r>
          </w:p>
        </w:tc>
        <w:tc>
          <w:tcPr/>
          <w:p>
            <w:pPr>
              <w:pStyle w:val="Compact"/>
              <w:jc w:val="left"/>
            </w:pPr>
            <w:r>
              <w:t xml:space="preserve">0.40</w:t>
            </w:r>
          </w:p>
        </w:tc>
      </w:tr>
      <w:tr>
        <w:tc>
          <w:tcPr/>
          <w:p>
            <w:pPr>
              <w:pStyle w:val="Compact"/>
              <w:jc w:val="left"/>
            </w:pPr>
            <w:r>
              <w:t xml:space="preserve">NegA  -&gt;  Memory</w:t>
            </w:r>
          </w:p>
        </w:tc>
        <w:tc>
          <w:tcPr/>
          <w:p>
            <w:pPr>
              <w:pStyle w:val="Compact"/>
              <w:jc w:val="left"/>
            </w:pPr>
            <w:r>
              <w:t xml:space="preserve">0.38</w:t>
            </w:r>
          </w:p>
        </w:tc>
        <w:tc>
          <w:tcPr/>
          <w:p>
            <w:pPr>
              <w:pStyle w:val="Compact"/>
              <w:jc w:val="left"/>
            </w:pPr>
            <w:r>
              <w:t xml:space="preserve">0.38</w:t>
            </w:r>
          </w:p>
        </w:tc>
        <w:tc>
          <w:tcPr/>
          <w:p>
            <w:pPr>
              <w:pStyle w:val="Compact"/>
              <w:jc w:val="left"/>
            </w:pPr>
            <w:r>
              <w:t xml:space="preserve">0.06</w:t>
            </w:r>
          </w:p>
        </w:tc>
        <w:tc>
          <w:tcPr/>
          <w:p>
            <w:pPr>
              <w:pStyle w:val="Compact"/>
              <w:jc w:val="left"/>
            </w:pPr>
            <w:r>
              <w:t xml:space="preserve">6.63</w:t>
            </w:r>
          </w:p>
        </w:tc>
        <w:tc>
          <w:tcPr/>
          <w:p>
            <w:pPr>
              <w:pStyle w:val="Compact"/>
              <w:jc w:val="left"/>
            </w:pPr>
            <w:r>
              <w:t xml:space="preserve">0.26</w:t>
            </w:r>
          </w:p>
        </w:tc>
        <w:tc>
          <w:tcPr/>
          <w:p>
            <w:pPr>
              <w:pStyle w:val="Compact"/>
              <w:jc w:val="left"/>
            </w:pPr>
            <w:r>
              <w:t xml:space="preserve">0.49</w:t>
            </w:r>
          </w:p>
        </w:tc>
      </w:tr>
      <w:tr>
        <w:tc>
          <w:tcPr/>
          <w:p>
            <w:pPr>
              <w:pStyle w:val="Compact"/>
              <w:jc w:val="left"/>
            </w:pPr>
            <w:r>
              <w:t xml:space="preserve">NegA  -&gt;  Concentration</w:t>
            </w:r>
          </w:p>
        </w:tc>
        <w:tc>
          <w:tcPr/>
          <w:p>
            <w:pPr>
              <w:pStyle w:val="Compact"/>
              <w:jc w:val="left"/>
            </w:pPr>
            <w:r>
              <w:t xml:space="preserve">0.33</w:t>
            </w:r>
          </w:p>
        </w:tc>
        <w:tc>
          <w:tcPr/>
          <w:p>
            <w:pPr>
              <w:pStyle w:val="Compact"/>
              <w:jc w:val="left"/>
            </w:pPr>
            <w:r>
              <w:t xml:space="preserve">0.32</w:t>
            </w:r>
          </w:p>
        </w:tc>
        <w:tc>
          <w:tcPr/>
          <w:p>
            <w:pPr>
              <w:pStyle w:val="Compact"/>
              <w:jc w:val="left"/>
            </w:pPr>
            <w:r>
              <w:t xml:space="preserve">0.06</w:t>
            </w:r>
          </w:p>
        </w:tc>
        <w:tc>
          <w:tcPr/>
          <w:p>
            <w:pPr>
              <w:pStyle w:val="Compact"/>
              <w:jc w:val="left"/>
            </w:pPr>
            <w:r>
              <w:t xml:space="preserve">5.87</w:t>
            </w:r>
          </w:p>
        </w:tc>
        <w:tc>
          <w:tcPr/>
          <w:p>
            <w:pPr>
              <w:pStyle w:val="Compact"/>
              <w:jc w:val="left"/>
            </w:pPr>
            <w:r>
              <w:t xml:space="preserve">0.21</w:t>
            </w:r>
          </w:p>
        </w:tc>
        <w:tc>
          <w:tcPr/>
          <w:p>
            <w:pPr>
              <w:pStyle w:val="Compact"/>
              <w:jc w:val="left"/>
            </w:pPr>
            <w:r>
              <w:t xml:space="preserve">0.43</w:t>
            </w:r>
          </w:p>
        </w:tc>
      </w:tr>
      <w:tr>
        <w:tc>
          <w:tcPr/>
          <w:p>
            <w:pPr>
              <w:pStyle w:val="Compact"/>
              <w:jc w:val="left"/>
            </w:pPr>
            <w:r>
              <w:t xml:space="preserve">PSQ  -&gt;  Memory</w:t>
            </w:r>
          </w:p>
        </w:tc>
        <w:tc>
          <w:tcPr/>
          <w:p>
            <w:pPr>
              <w:pStyle w:val="Compact"/>
              <w:jc w:val="left"/>
            </w:pPr>
            <w:r>
              <w:t xml:space="preserve">0.17</w:t>
            </w:r>
          </w:p>
        </w:tc>
        <w:tc>
          <w:tcPr/>
          <w:p>
            <w:pPr>
              <w:pStyle w:val="Compact"/>
              <w:jc w:val="left"/>
            </w:pPr>
            <w:r>
              <w:t xml:space="preserve">0.18</w:t>
            </w:r>
          </w:p>
        </w:tc>
        <w:tc>
          <w:tcPr/>
          <w:p>
            <w:pPr>
              <w:pStyle w:val="Compact"/>
              <w:jc w:val="left"/>
            </w:pPr>
            <w:r>
              <w:t xml:space="preserve">0.06</w:t>
            </w:r>
          </w:p>
        </w:tc>
        <w:tc>
          <w:tcPr/>
          <w:p>
            <w:pPr>
              <w:pStyle w:val="Compact"/>
              <w:jc w:val="left"/>
            </w:pPr>
            <w:r>
              <w:t xml:space="preserve">3.11</w:t>
            </w:r>
          </w:p>
        </w:tc>
        <w:tc>
          <w:tcPr/>
          <w:p>
            <w:pPr>
              <w:pStyle w:val="Compact"/>
              <w:jc w:val="left"/>
            </w:pPr>
            <w:r>
              <w:t xml:space="preserve">0.07</w:t>
            </w:r>
          </w:p>
        </w:tc>
        <w:tc>
          <w:tcPr/>
          <w:p>
            <w:pPr>
              <w:pStyle w:val="Compact"/>
              <w:jc w:val="left"/>
            </w:pPr>
            <w:r>
              <w:t xml:space="preserve">0.29</w:t>
            </w:r>
          </w:p>
        </w:tc>
      </w:tr>
      <w:tr>
        <w:tc>
          <w:tcPr/>
          <w:p>
            <w:pPr>
              <w:pStyle w:val="Compact"/>
              <w:jc w:val="left"/>
            </w:pPr>
            <w:r>
              <w:t xml:space="preserve">PSQ  -&gt;  Concentration</w:t>
            </w:r>
          </w:p>
        </w:tc>
        <w:tc>
          <w:tcPr/>
          <w:p>
            <w:pPr>
              <w:pStyle w:val="Compact"/>
              <w:jc w:val="left"/>
            </w:pPr>
            <w:r>
              <w:t xml:space="preserve">0.26</w:t>
            </w:r>
          </w:p>
        </w:tc>
        <w:tc>
          <w:tcPr/>
          <w:p>
            <w:pPr>
              <w:pStyle w:val="Compact"/>
              <w:jc w:val="left"/>
            </w:pPr>
            <w:r>
              <w:t xml:space="preserve">0.26</w:t>
            </w:r>
          </w:p>
        </w:tc>
        <w:tc>
          <w:tcPr/>
          <w:p>
            <w:pPr>
              <w:pStyle w:val="Compact"/>
              <w:jc w:val="left"/>
            </w:pPr>
            <w:r>
              <w:t xml:space="preserve">0.06</w:t>
            </w:r>
          </w:p>
        </w:tc>
        <w:tc>
          <w:tcPr/>
          <w:p>
            <w:pPr>
              <w:pStyle w:val="Compact"/>
              <w:jc w:val="left"/>
            </w:pPr>
            <w:r>
              <w:t xml:space="preserve">4.60</w:t>
            </w:r>
          </w:p>
        </w:tc>
        <w:tc>
          <w:tcPr/>
          <w:p>
            <w:pPr>
              <w:pStyle w:val="Compact"/>
              <w:jc w:val="left"/>
            </w:pPr>
            <w:r>
              <w:t xml:space="preserve">0.15</w:t>
            </w:r>
          </w:p>
        </w:tc>
        <w:tc>
          <w:tcPr/>
          <w:p>
            <w:pPr>
              <w:pStyle w:val="Compact"/>
              <w:jc w:val="left"/>
            </w:pPr>
            <w:r>
              <w:t xml:space="preserve">0.37</w:t>
            </w:r>
          </w:p>
        </w:tc>
      </w:tr>
      <w:tr>
        <w:tc>
          <w:tcPr/>
          <w:p>
            <w:pPr>
              <w:pStyle w:val="Compact"/>
              <w:jc w:val="left"/>
            </w:pPr>
            <w:r>
              <w:t xml:space="preserve">MA  -&gt;  PSQ</w:t>
            </w:r>
          </w:p>
        </w:tc>
        <w:tc>
          <w:tcPr/>
          <w:p>
            <w:pPr>
              <w:pStyle w:val="Compact"/>
              <w:jc w:val="left"/>
            </w:pPr>
            <w:r>
              <w:t xml:space="preserve">-0.20</w:t>
            </w:r>
          </w:p>
        </w:tc>
        <w:tc>
          <w:tcPr/>
          <w:p>
            <w:pPr>
              <w:pStyle w:val="Compact"/>
              <w:jc w:val="left"/>
            </w:pPr>
            <w:r>
              <w:t xml:space="preserve">-0.20</w:t>
            </w:r>
          </w:p>
        </w:tc>
        <w:tc>
          <w:tcPr/>
          <w:p>
            <w:pPr>
              <w:pStyle w:val="Compact"/>
              <w:jc w:val="left"/>
            </w:pPr>
            <w:r>
              <w:t xml:space="preserve">0.06</w:t>
            </w:r>
          </w:p>
        </w:tc>
        <w:tc>
          <w:tcPr/>
          <w:p>
            <w:pPr>
              <w:pStyle w:val="Compact"/>
              <w:jc w:val="left"/>
            </w:pPr>
            <w:r>
              <w:t xml:space="preserve">-3.31</w:t>
            </w:r>
          </w:p>
        </w:tc>
        <w:tc>
          <w:tcPr/>
          <w:p>
            <w:pPr>
              <w:pStyle w:val="Compact"/>
              <w:jc w:val="left"/>
            </w:pPr>
            <w:r>
              <w:t xml:space="preserve">-0.31</w:t>
            </w:r>
          </w:p>
        </w:tc>
        <w:tc>
          <w:tcPr/>
          <w:p>
            <w:pPr>
              <w:pStyle w:val="Compact"/>
              <w:jc w:val="left"/>
            </w:pPr>
            <w:r>
              <w:t xml:space="preserve">-0.08</w:t>
            </w:r>
          </w:p>
        </w:tc>
      </w:tr>
    </w:tbl>
    <w:p>
      <w:pPr>
        <w:pStyle w:val="Compact"/>
      </w:pPr>
      <w:r>
        <w:rPr>
          <w:iCs/>
          <w:i/>
        </w:rPr>
        <w:t xml:space="preserve">Note.</w:t>
      </w:r>
      <w:r>
        <w:t xml:space="preserve"> </w:t>
      </w:r>
      <w:r>
        <w:t xml:space="preserve">Only significant paths are reported</w:t>
      </w:r>
    </w:p>
    <w:p>
      <w:pPr>
        <w:pStyle w:val="Textkrper"/>
      </w:pPr>
      <w:r>
        <w:t xml:space="preserve"> </w:t>
      </w:r>
    </w:p>
    <w:p>
      <w:pPr>
        <w:pStyle w:val="Textkrper"/>
      </w:pPr>
      <w:r>
        <w:t xml:space="preserve">Table 6:</w:t>
      </w:r>
    </w:p>
    <w:p>
      <w:pPr>
        <w:pStyle w:val="TableCaption"/>
      </w:pPr>
      <w:r>
        <w:rPr>
          <w:iCs/>
          <w:i/>
        </w:rPr>
        <w:t xml:space="preserve">SAtab2-All paths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pPr>
          </w:p>
        </w:tc>
        <w:tc>
          <w:tcPr/>
          <w:p>
            <w:pPr>
              <w:pStyle w:val="Compact"/>
              <w:jc w:val="left"/>
            </w:pPr>
            <w:r>
              <w:t xml:space="preserve">Original Est.</w:t>
            </w:r>
          </w:p>
        </w:tc>
        <w:tc>
          <w:tcPr/>
          <w:p>
            <w:pPr>
              <w:pStyle w:val="Compact"/>
              <w:jc w:val="left"/>
            </w:pPr>
            <w:r>
              <w:t xml:space="preserve">Bootstrap Mean</w:t>
            </w:r>
          </w:p>
        </w:tc>
        <w:tc>
          <w:tcPr/>
          <w:p>
            <w:pPr>
              <w:pStyle w:val="Compact"/>
              <w:jc w:val="left"/>
            </w:pPr>
            <w:r>
              <w:t xml:space="preserve">Bootstrap SD</w:t>
            </w:r>
          </w:p>
        </w:tc>
        <w:tc>
          <w:tcPr/>
          <w:p>
            <w:pPr>
              <w:pStyle w:val="Compact"/>
              <w:jc w:val="left"/>
            </w:pPr>
            <w:r>
              <w:t xml:space="preserve">T Stat.</w:t>
            </w:r>
          </w:p>
        </w:tc>
        <w:tc>
          <w:tcPr/>
          <w:p>
            <w:pPr>
              <w:pStyle w:val="Compact"/>
              <w:jc w:val="left"/>
            </w:pPr>
            <w:r>
              <w:t xml:space="preserve">2.5% CI</w:t>
            </w:r>
          </w:p>
        </w:tc>
        <w:tc>
          <w:tcPr/>
          <w:p>
            <w:pPr>
              <w:pStyle w:val="Compact"/>
              <w:jc w:val="left"/>
            </w:pPr>
            <w:r>
              <w:t xml:space="preserve">97.5% CI</w:t>
            </w:r>
          </w:p>
        </w:tc>
      </w:tr>
      <w:tr>
        <w:tc>
          <w:tcPr/>
          <w:p>
            <w:pPr>
              <w:pStyle w:val="Compact"/>
              <w:jc w:val="left"/>
            </w:pPr>
            <w:r>
              <w:t xml:space="preserve">L1  -&gt;  PA</w:t>
            </w:r>
          </w:p>
        </w:tc>
        <w:tc>
          <w:tcPr/>
          <w:p>
            <w:pPr>
              <w:pStyle w:val="Compact"/>
              <w:jc w:val="left"/>
            </w:pPr>
            <w:r>
              <w:t xml:space="preserve">-0.09</w:t>
            </w:r>
          </w:p>
        </w:tc>
        <w:tc>
          <w:tcPr/>
          <w:p>
            <w:pPr>
              <w:pStyle w:val="Compact"/>
              <w:jc w:val="left"/>
            </w:pPr>
            <w:r>
              <w:t xml:space="preserve">-0.09</w:t>
            </w:r>
          </w:p>
        </w:tc>
        <w:tc>
          <w:tcPr/>
          <w:p>
            <w:pPr>
              <w:pStyle w:val="Compact"/>
              <w:jc w:val="left"/>
            </w:pPr>
            <w:r>
              <w:t xml:space="preserve">0.06</w:t>
            </w:r>
          </w:p>
        </w:tc>
        <w:tc>
          <w:tcPr/>
          <w:p>
            <w:pPr>
              <w:pStyle w:val="Compact"/>
              <w:jc w:val="left"/>
            </w:pPr>
            <w:r>
              <w:t xml:space="preserve">-1.54</w:t>
            </w:r>
          </w:p>
        </w:tc>
        <w:tc>
          <w:tcPr/>
          <w:p>
            <w:pPr>
              <w:pStyle w:val="Compact"/>
              <w:jc w:val="left"/>
            </w:pPr>
            <w:r>
              <w:t xml:space="preserve">-0.20</w:t>
            </w:r>
          </w:p>
        </w:tc>
        <w:tc>
          <w:tcPr/>
          <w:p>
            <w:pPr>
              <w:pStyle w:val="Compact"/>
              <w:jc w:val="left"/>
            </w:pPr>
            <w:r>
              <w:t xml:space="preserve">0.02</w:t>
            </w:r>
          </w:p>
        </w:tc>
      </w:tr>
      <w:tr>
        <w:tc>
          <w:tcPr/>
          <w:p>
            <w:pPr>
              <w:pStyle w:val="Compact"/>
              <w:jc w:val="left"/>
            </w:pPr>
            <w:r>
              <w:t xml:space="preserve">L1  -&gt;  NegA</w:t>
            </w:r>
          </w:p>
        </w:tc>
        <w:tc>
          <w:tcPr/>
          <w:p>
            <w:pPr>
              <w:pStyle w:val="Compact"/>
              <w:jc w:val="left"/>
            </w:pPr>
            <w:r>
              <w:t xml:space="preserve">0.09</w:t>
            </w:r>
          </w:p>
        </w:tc>
        <w:tc>
          <w:tcPr/>
          <w:p>
            <w:pPr>
              <w:pStyle w:val="Compact"/>
              <w:jc w:val="left"/>
            </w:pPr>
            <w:r>
              <w:t xml:space="preserve">0.09</w:t>
            </w:r>
          </w:p>
        </w:tc>
        <w:tc>
          <w:tcPr/>
          <w:p>
            <w:pPr>
              <w:pStyle w:val="Compact"/>
              <w:jc w:val="left"/>
            </w:pPr>
            <w:r>
              <w:t xml:space="preserve">0.07</w:t>
            </w:r>
          </w:p>
        </w:tc>
        <w:tc>
          <w:tcPr/>
          <w:p>
            <w:pPr>
              <w:pStyle w:val="Compact"/>
              <w:jc w:val="left"/>
            </w:pPr>
            <w:r>
              <w:t xml:space="preserve">1.30</w:t>
            </w:r>
          </w:p>
        </w:tc>
        <w:tc>
          <w:tcPr/>
          <w:p>
            <w:pPr>
              <w:pStyle w:val="Compact"/>
              <w:jc w:val="left"/>
            </w:pPr>
            <w:r>
              <w:t xml:space="preserve">-0.05</w:t>
            </w:r>
          </w:p>
        </w:tc>
        <w:tc>
          <w:tcPr/>
          <w:p>
            <w:pPr>
              <w:pStyle w:val="Compact"/>
              <w:jc w:val="left"/>
            </w:pPr>
            <w:r>
              <w:t xml:space="preserve">0.22</w:t>
            </w:r>
          </w:p>
        </w:tc>
      </w:tr>
      <w:tr>
        <w:tc>
          <w:tcPr/>
          <w:p>
            <w:pPr>
              <w:pStyle w:val="Compact"/>
              <w:jc w:val="left"/>
            </w:pPr>
            <w:r>
              <w:t xml:space="preserve">L1  -&gt;  PSQ</w:t>
            </w:r>
          </w:p>
        </w:tc>
        <w:tc>
          <w:tcPr/>
          <w:p>
            <w:pPr>
              <w:pStyle w:val="Compact"/>
              <w:jc w:val="left"/>
            </w:pPr>
            <w:r>
              <w:t xml:space="preserve">0.04</w:t>
            </w:r>
          </w:p>
        </w:tc>
        <w:tc>
          <w:tcPr/>
          <w:p>
            <w:pPr>
              <w:pStyle w:val="Compact"/>
              <w:jc w:val="left"/>
            </w:pPr>
            <w:r>
              <w:t xml:space="preserve">0.04</w:t>
            </w:r>
          </w:p>
        </w:tc>
        <w:tc>
          <w:tcPr/>
          <w:p>
            <w:pPr>
              <w:pStyle w:val="Compact"/>
              <w:jc w:val="left"/>
            </w:pPr>
            <w:r>
              <w:t xml:space="preserve">0.05</w:t>
            </w:r>
          </w:p>
        </w:tc>
        <w:tc>
          <w:tcPr/>
          <w:p>
            <w:pPr>
              <w:pStyle w:val="Compact"/>
              <w:jc w:val="left"/>
            </w:pPr>
            <w:r>
              <w:t xml:space="preserve">0.68</w:t>
            </w:r>
          </w:p>
        </w:tc>
        <w:tc>
          <w:tcPr/>
          <w:p>
            <w:pPr>
              <w:pStyle w:val="Compact"/>
              <w:jc w:val="left"/>
            </w:pPr>
            <w:r>
              <w:t xml:space="preserve">-0.07</w:t>
            </w:r>
          </w:p>
        </w:tc>
        <w:tc>
          <w:tcPr/>
          <w:p>
            <w:pPr>
              <w:pStyle w:val="Compact"/>
              <w:jc w:val="left"/>
            </w:pPr>
            <w:r>
              <w:t xml:space="preserve">0.14</w:t>
            </w:r>
          </w:p>
        </w:tc>
      </w:tr>
      <w:tr>
        <w:tc>
          <w:tcPr/>
          <w:p>
            <w:pPr>
              <w:pStyle w:val="Compact"/>
              <w:jc w:val="left"/>
            </w:pPr>
            <w:r>
              <w:t xml:space="preserve">L1  -&gt;  SE</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0.99</w:t>
            </w:r>
          </w:p>
        </w:tc>
        <w:tc>
          <w:tcPr/>
          <w:p>
            <w:pPr>
              <w:pStyle w:val="Compact"/>
              <w:jc w:val="left"/>
            </w:pPr>
            <w:r>
              <w:t xml:space="preserve">-0.05</w:t>
            </w:r>
          </w:p>
        </w:tc>
        <w:tc>
          <w:tcPr/>
          <w:p>
            <w:pPr>
              <w:pStyle w:val="Compact"/>
              <w:jc w:val="left"/>
            </w:pPr>
            <w:r>
              <w:t xml:space="preserve">0.18</w:t>
            </w:r>
          </w:p>
        </w:tc>
      </w:tr>
      <w:tr>
        <w:tc>
          <w:tcPr/>
          <w:p>
            <w:pPr>
              <w:pStyle w:val="Compact"/>
              <w:jc w:val="left"/>
            </w:pPr>
            <w:r>
              <w:t xml:space="preserve">L1  -&gt;  PT</w:t>
            </w:r>
          </w:p>
        </w:tc>
        <w:tc>
          <w:tcPr/>
          <w:p>
            <w:pPr>
              <w:pStyle w:val="Compact"/>
              <w:jc w:val="left"/>
            </w:pPr>
            <w:r>
              <w:t xml:space="preserve">-0.11</w:t>
            </w:r>
          </w:p>
        </w:tc>
        <w:tc>
          <w:tcPr/>
          <w:p>
            <w:pPr>
              <w:pStyle w:val="Compact"/>
              <w:jc w:val="left"/>
            </w:pPr>
            <w:r>
              <w:t xml:space="preserve">-0.11</w:t>
            </w:r>
          </w:p>
        </w:tc>
        <w:tc>
          <w:tcPr/>
          <w:p>
            <w:pPr>
              <w:pStyle w:val="Compact"/>
              <w:jc w:val="left"/>
            </w:pPr>
            <w:r>
              <w:t xml:space="preserve">0.06</w:t>
            </w:r>
          </w:p>
        </w:tc>
        <w:tc>
          <w:tcPr/>
          <w:p>
            <w:pPr>
              <w:pStyle w:val="Compact"/>
              <w:jc w:val="left"/>
            </w:pPr>
            <w:r>
              <w:t xml:space="preserve">-1.94</w:t>
            </w:r>
          </w:p>
        </w:tc>
        <w:tc>
          <w:tcPr/>
          <w:p>
            <w:pPr>
              <w:pStyle w:val="Compact"/>
              <w:jc w:val="left"/>
            </w:pPr>
            <w:r>
              <w:t xml:space="preserve">-0.22</w:t>
            </w:r>
          </w:p>
        </w:tc>
        <w:tc>
          <w:tcPr/>
          <w:p>
            <w:pPr>
              <w:pStyle w:val="Compact"/>
              <w:jc w:val="left"/>
            </w:pPr>
            <w:r>
              <w:t xml:space="preserve">0.00</w:t>
            </w:r>
          </w:p>
        </w:tc>
      </w:tr>
      <w:tr>
        <w:tc>
          <w:tcPr/>
          <w:p>
            <w:pPr>
              <w:pStyle w:val="Compact"/>
              <w:jc w:val="left"/>
            </w:pPr>
            <w:r>
              <w:t xml:space="preserve">L1  -&gt;  MA</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-2.44</w:t>
            </w:r>
          </w:p>
        </w:tc>
        <w:tc>
          <w:tcPr/>
          <w:p>
            <w:pPr>
              <w:pStyle w:val="Compact"/>
              <w:jc w:val="left"/>
            </w:pPr>
            <w:r>
              <w:t xml:space="preserve">-0.28</w:t>
            </w:r>
          </w:p>
        </w:tc>
        <w:tc>
          <w:tcPr/>
          <w:p>
            <w:pPr>
              <w:pStyle w:val="Compact"/>
              <w:jc w:val="left"/>
            </w:pPr>
            <w:r>
              <w:t xml:space="preserve">-0.03</w:t>
            </w:r>
          </w:p>
        </w:tc>
      </w:tr>
      <w:tr>
        <w:tc>
          <w:tcPr/>
          <w:p>
            <w:pPr>
              <w:pStyle w:val="Compact"/>
              <w:jc w:val="left"/>
            </w:pPr>
            <w:r>
              <w:t xml:space="preserve">L1  -&gt;  RT</w:t>
            </w:r>
          </w:p>
        </w:tc>
        <w:tc>
          <w:tcPr/>
          <w:p>
            <w:pPr>
              <w:pStyle w:val="Compact"/>
              <w:jc w:val="left"/>
            </w:pPr>
            <w:r>
              <w:t xml:space="preserve">-0.04</w:t>
            </w:r>
          </w:p>
        </w:tc>
        <w:tc>
          <w:tcPr/>
          <w:p>
            <w:pPr>
              <w:pStyle w:val="Compact"/>
              <w:jc w:val="left"/>
            </w:pPr>
            <w:r>
              <w:t xml:space="preserve">-0.04</w:t>
            </w:r>
          </w:p>
        </w:tc>
        <w:tc>
          <w:tcPr/>
          <w:p>
            <w:pPr>
              <w:pStyle w:val="Compact"/>
              <w:jc w:val="left"/>
            </w:pPr>
            <w:r>
              <w:t xml:space="preserve">0.06</w:t>
            </w:r>
          </w:p>
        </w:tc>
        <w:tc>
          <w:tcPr/>
          <w:p>
            <w:pPr>
              <w:pStyle w:val="Compact"/>
              <w:jc w:val="left"/>
            </w:pPr>
            <w:r>
              <w:t xml:space="preserve">-0.57</w:t>
            </w:r>
          </w:p>
        </w:tc>
        <w:tc>
          <w:tcPr/>
          <w:p>
            <w:pPr>
              <w:pStyle w:val="Compact"/>
              <w:jc w:val="left"/>
            </w:pPr>
            <w:r>
              <w:t xml:space="preserve">-0.17</w:t>
            </w:r>
          </w:p>
        </w:tc>
        <w:tc>
          <w:tcPr/>
          <w:p>
            <w:pPr>
              <w:pStyle w:val="Compact"/>
              <w:jc w:val="left"/>
            </w:pPr>
            <w:r>
              <w:t xml:space="preserve">0.08</w:t>
            </w:r>
          </w:p>
        </w:tc>
      </w:tr>
      <w:tr>
        <w:tc>
          <w:tcPr/>
          <w:p>
            <w:pPr>
              <w:pStyle w:val="Compact"/>
              <w:jc w:val="left"/>
            </w:pPr>
            <w:r>
              <w:t xml:space="preserve">L1  -&gt;  RI</w:t>
            </w:r>
          </w:p>
        </w:tc>
        <w:tc>
          <w:tcPr/>
          <w:p>
            <w:pPr>
              <w:pStyle w:val="Compact"/>
              <w:jc w:val="left"/>
            </w:pPr>
            <w:r>
              <w:t xml:space="preserve">0.02</w:t>
            </w:r>
          </w:p>
        </w:tc>
        <w:tc>
          <w:tcPr/>
          <w:p>
            <w:pPr>
              <w:pStyle w:val="Compact"/>
              <w:jc w:val="left"/>
            </w:pPr>
            <w:r>
              <w:t xml:space="preserve">0.02</w:t>
            </w:r>
          </w:p>
        </w:tc>
        <w:tc>
          <w:tcPr/>
          <w:p>
            <w:pPr>
              <w:pStyle w:val="Compact"/>
              <w:jc w:val="left"/>
            </w:pPr>
            <w:r>
              <w:t xml:space="preserve">0.05</w:t>
            </w:r>
          </w:p>
        </w:tc>
        <w:tc>
          <w:tcPr/>
          <w:p>
            <w:pPr>
              <w:pStyle w:val="Compact"/>
              <w:jc w:val="left"/>
            </w:pPr>
            <w:r>
              <w:t xml:space="preserve">0.44</w:t>
            </w:r>
          </w:p>
        </w:tc>
        <w:tc>
          <w:tcPr/>
          <w:p>
            <w:pPr>
              <w:pStyle w:val="Compact"/>
              <w:jc w:val="left"/>
            </w:pPr>
            <w:r>
              <w:t xml:space="preserve">-0.09</w:t>
            </w:r>
          </w:p>
        </w:tc>
        <w:tc>
          <w:tcPr/>
          <w:p>
            <w:pPr>
              <w:pStyle w:val="Compact"/>
              <w:jc w:val="left"/>
            </w:pPr>
            <w:r>
              <w:t xml:space="preserve">0.13</w:t>
            </w:r>
          </w:p>
        </w:tc>
      </w:tr>
      <w:tr>
        <w:tc>
          <w:tcPr/>
          <w:p>
            <w:pPr>
              <w:pStyle w:val="Compact"/>
              <w:jc w:val="left"/>
            </w:pPr>
            <w:r>
              <w:t xml:space="preserve">L1  -&gt;  Memory</w:t>
            </w:r>
          </w:p>
        </w:tc>
        <w:tc>
          <w:tcPr/>
          <w:p>
            <w:pPr>
              <w:pStyle w:val="Compact"/>
              <w:jc w:val="left"/>
            </w:pPr>
            <w:r>
              <w:t xml:space="preserve">-0.04</w:t>
            </w:r>
          </w:p>
        </w:tc>
        <w:tc>
          <w:tcPr/>
          <w:p>
            <w:pPr>
              <w:pStyle w:val="Compact"/>
              <w:jc w:val="left"/>
            </w:pPr>
            <w:r>
              <w:t xml:space="preserve">-0.04</w:t>
            </w:r>
          </w:p>
        </w:tc>
        <w:tc>
          <w:tcPr/>
          <w:p>
            <w:pPr>
              <w:pStyle w:val="Compact"/>
              <w:jc w:val="left"/>
            </w:pPr>
            <w:r>
              <w:t xml:space="preserve">0.06</w:t>
            </w:r>
          </w:p>
        </w:tc>
        <w:tc>
          <w:tcPr/>
          <w:p>
            <w:pPr>
              <w:pStyle w:val="Compact"/>
              <w:jc w:val="left"/>
            </w:pPr>
            <w:r>
              <w:t xml:space="preserve">-0.72</w:t>
            </w:r>
          </w:p>
        </w:tc>
        <w:tc>
          <w:tcPr/>
          <w:p>
            <w:pPr>
              <w:pStyle w:val="Compact"/>
              <w:jc w:val="left"/>
            </w:pPr>
            <w:r>
              <w:t xml:space="preserve">-0.15</w:t>
            </w:r>
          </w:p>
        </w:tc>
        <w:tc>
          <w:tcPr/>
          <w:p>
            <w:pPr>
              <w:pStyle w:val="Compact"/>
              <w:jc w:val="left"/>
            </w:pPr>
            <w:r>
              <w:t xml:space="preserve">0.07</w:t>
            </w:r>
          </w:p>
        </w:tc>
      </w:tr>
      <w:tr>
        <w:tc>
          <w:tcPr/>
          <w:p>
            <w:pPr>
              <w:pStyle w:val="Compact"/>
              <w:jc w:val="left"/>
            </w:pPr>
            <w:r>
              <w:t xml:space="preserve">L1  -&gt;  Concentration</w:t>
            </w:r>
          </w:p>
        </w:tc>
        <w:tc>
          <w:tcPr/>
          <w:p>
            <w:pPr>
              <w:pStyle w:val="Compact"/>
              <w:jc w:val="left"/>
            </w:pPr>
            <w:r>
              <w:t xml:space="preserve">-0.04</w:t>
            </w:r>
          </w:p>
        </w:tc>
        <w:tc>
          <w:tcPr/>
          <w:p>
            <w:pPr>
              <w:pStyle w:val="Compact"/>
              <w:jc w:val="left"/>
            </w:pPr>
            <w:r>
              <w:t xml:space="preserve">-0.04</w:t>
            </w:r>
          </w:p>
        </w:tc>
        <w:tc>
          <w:tcPr/>
          <w:p>
            <w:pPr>
              <w:pStyle w:val="Compact"/>
              <w:jc w:val="left"/>
            </w:pPr>
            <w:r>
              <w:t xml:space="preserve">0.05</w:t>
            </w:r>
          </w:p>
        </w:tc>
        <w:tc>
          <w:tcPr/>
          <w:p>
            <w:pPr>
              <w:pStyle w:val="Compact"/>
              <w:jc w:val="left"/>
            </w:pPr>
            <w:r>
              <w:t xml:space="preserve">-0.74</w:t>
            </w:r>
          </w:p>
        </w:tc>
        <w:tc>
          <w:tcPr/>
          <w:p>
            <w:pPr>
              <w:pStyle w:val="Compact"/>
              <w:jc w:val="left"/>
            </w:pPr>
            <w:r>
              <w:t xml:space="preserve">-0.13</w:t>
            </w:r>
          </w:p>
        </w:tc>
        <w:tc>
          <w:tcPr/>
          <w:p>
            <w:pPr>
              <w:pStyle w:val="Compact"/>
              <w:jc w:val="left"/>
            </w:pPr>
            <w:r>
              <w:t xml:space="preserve">0.06</w:t>
            </w:r>
          </w:p>
        </w:tc>
      </w:tr>
      <w:tr>
        <w:tc>
          <w:tcPr/>
          <w:p>
            <w:pPr>
              <w:pStyle w:val="Compact"/>
              <w:jc w:val="left"/>
            </w:pPr>
            <w:r>
              <w:t xml:space="preserve">L2  -&gt;  PA</w:t>
            </w:r>
          </w:p>
        </w:tc>
        <w:tc>
          <w:tcPr/>
          <w:p>
            <w:pPr>
              <w:pStyle w:val="Compact"/>
              <w:jc w:val="left"/>
            </w:pPr>
            <w:r>
              <w:t xml:space="preserve">0.32</w:t>
            </w:r>
          </w:p>
        </w:tc>
        <w:tc>
          <w:tcPr/>
          <w:p>
            <w:pPr>
              <w:pStyle w:val="Compact"/>
              <w:jc w:val="left"/>
            </w:pPr>
            <w:r>
              <w:t xml:space="preserve">0.32</w:t>
            </w:r>
          </w:p>
        </w:tc>
        <w:tc>
          <w:tcPr/>
          <w:p>
            <w:pPr>
              <w:pStyle w:val="Compact"/>
              <w:jc w:val="left"/>
            </w:pPr>
            <w:r>
              <w:t xml:space="preserve">0.05</w:t>
            </w:r>
          </w:p>
        </w:tc>
        <w:tc>
          <w:tcPr/>
          <w:p>
            <w:pPr>
              <w:pStyle w:val="Compact"/>
              <w:jc w:val="left"/>
            </w:pPr>
            <w:r>
              <w:t xml:space="preserve">6.21</w:t>
            </w:r>
          </w:p>
        </w:tc>
        <w:tc>
          <w:tcPr/>
          <w:p>
            <w:pPr>
              <w:pStyle w:val="Compact"/>
              <w:jc w:val="left"/>
            </w:pPr>
            <w:r>
              <w:t xml:space="preserve">0.22</w:t>
            </w:r>
          </w:p>
        </w:tc>
        <w:tc>
          <w:tcPr/>
          <w:p>
            <w:pPr>
              <w:pStyle w:val="Compact"/>
              <w:jc w:val="left"/>
            </w:pPr>
            <w:r>
              <w:t xml:space="preserve">0.42</w:t>
            </w:r>
          </w:p>
        </w:tc>
      </w:tr>
      <w:tr>
        <w:tc>
          <w:tcPr/>
          <w:p>
            <w:pPr>
              <w:pStyle w:val="Compact"/>
              <w:jc w:val="left"/>
            </w:pPr>
            <w:r>
              <w:t xml:space="preserve">L2  -&gt;  NegA</w:t>
            </w:r>
          </w:p>
        </w:tc>
        <w:tc>
          <w:tcPr/>
          <w:p>
            <w:pPr>
              <w:pStyle w:val="Compact"/>
              <w:jc w:val="left"/>
            </w:pPr>
            <w:r>
              <w:t xml:space="preserve">0.03</w:t>
            </w:r>
          </w:p>
        </w:tc>
        <w:tc>
          <w:tcPr/>
          <w:p>
            <w:pPr>
              <w:pStyle w:val="Compact"/>
              <w:jc w:val="left"/>
            </w:pPr>
            <w:r>
              <w:t xml:space="preserve">0.02</w:t>
            </w:r>
          </w:p>
        </w:tc>
        <w:tc>
          <w:tcPr/>
          <w:p>
            <w:pPr>
              <w:pStyle w:val="Compact"/>
              <w:jc w:val="left"/>
            </w:pPr>
            <w:r>
              <w:t xml:space="preserve">0.07</w:t>
            </w:r>
          </w:p>
        </w:tc>
        <w:tc>
          <w:tcPr/>
          <w:p>
            <w:pPr>
              <w:pStyle w:val="Compact"/>
              <w:jc w:val="left"/>
            </w:pPr>
            <w:r>
              <w:t xml:space="preserve">0.35</w:t>
            </w:r>
          </w:p>
        </w:tc>
        <w:tc>
          <w:tcPr/>
          <w:p>
            <w:pPr>
              <w:pStyle w:val="Compact"/>
              <w:jc w:val="left"/>
            </w:pPr>
            <w:r>
              <w:t xml:space="preserve">-0.12</w:t>
            </w:r>
          </w:p>
        </w:tc>
        <w:tc>
          <w:tcPr/>
          <w:p>
            <w:pPr>
              <w:pStyle w:val="Compact"/>
              <w:jc w:val="left"/>
            </w:pPr>
            <w:r>
              <w:t xml:space="preserve">0.16</w:t>
            </w:r>
          </w:p>
        </w:tc>
      </w:tr>
      <w:tr>
        <w:tc>
          <w:tcPr/>
          <w:p>
            <w:pPr>
              <w:pStyle w:val="Compact"/>
              <w:jc w:val="left"/>
            </w:pPr>
            <w:r>
              <w:t xml:space="preserve">L2  -&gt;  PSQ</w:t>
            </w:r>
          </w:p>
        </w:tc>
        <w:tc>
          <w:tcPr/>
          <w:p>
            <w:pPr>
              <w:pStyle w:val="Compact"/>
              <w:jc w:val="left"/>
            </w:pPr>
            <w:r>
              <w:t xml:space="preserve">0.07</w:t>
            </w:r>
          </w:p>
        </w:tc>
        <w:tc>
          <w:tcPr/>
          <w:p>
            <w:pPr>
              <w:pStyle w:val="Compact"/>
              <w:jc w:val="left"/>
            </w:pPr>
            <w:r>
              <w:t xml:space="preserve">0.07</w:t>
            </w:r>
          </w:p>
        </w:tc>
        <w:tc>
          <w:tcPr/>
          <w:p>
            <w:pPr>
              <w:pStyle w:val="Compact"/>
              <w:jc w:val="left"/>
            </w:pPr>
            <w:r>
              <w:t xml:space="preserve">0.07</w:t>
            </w:r>
          </w:p>
        </w:tc>
        <w:tc>
          <w:tcPr/>
          <w:p>
            <w:pPr>
              <w:pStyle w:val="Compact"/>
              <w:jc w:val="left"/>
            </w:pPr>
            <w:r>
              <w:t xml:space="preserve">1.11</w:t>
            </w:r>
          </w:p>
        </w:tc>
        <w:tc>
          <w:tcPr/>
          <w:p>
            <w:pPr>
              <w:pStyle w:val="Compact"/>
              <w:jc w:val="left"/>
            </w:pPr>
            <w:r>
              <w:t xml:space="preserve">-0.05</w:t>
            </w:r>
          </w:p>
        </w:tc>
        <w:tc>
          <w:tcPr/>
          <w:p>
            <w:pPr>
              <w:pStyle w:val="Compact"/>
              <w:jc w:val="left"/>
            </w:pPr>
            <w:r>
              <w:t xml:space="preserve">0.20</w:t>
            </w:r>
          </w:p>
        </w:tc>
      </w:tr>
      <w:tr>
        <w:tc>
          <w:tcPr/>
          <w:p>
            <w:pPr>
              <w:pStyle w:val="Compact"/>
              <w:jc w:val="left"/>
            </w:pPr>
            <w:r>
              <w:t xml:space="preserve">L2  -&gt;  SE</w:t>
            </w:r>
          </w:p>
        </w:tc>
        <w:tc>
          <w:tcPr/>
          <w:p>
            <w:pPr>
              <w:pStyle w:val="Compact"/>
              <w:jc w:val="left"/>
            </w:pPr>
            <w:r>
              <w:t xml:space="preserve">-0.09</w:t>
            </w:r>
          </w:p>
        </w:tc>
        <w:tc>
          <w:tcPr/>
          <w:p>
            <w:pPr>
              <w:pStyle w:val="Compact"/>
              <w:jc w:val="left"/>
            </w:pPr>
            <w:r>
              <w:t xml:space="preserve">-0.09</w:t>
            </w:r>
          </w:p>
        </w:tc>
        <w:tc>
          <w:tcPr/>
          <w:p>
            <w:pPr>
              <w:pStyle w:val="Compact"/>
              <w:jc w:val="left"/>
            </w:pPr>
            <w:r>
              <w:t xml:space="preserve">0.07</w:t>
            </w:r>
          </w:p>
        </w:tc>
        <w:tc>
          <w:tcPr/>
          <w:p>
            <w:pPr>
              <w:pStyle w:val="Compact"/>
              <w:jc w:val="left"/>
            </w:pPr>
            <w:r>
              <w:t xml:space="preserve">-1.27</w:t>
            </w:r>
          </w:p>
        </w:tc>
        <w:tc>
          <w:tcPr/>
          <w:p>
            <w:pPr>
              <w:pStyle w:val="Compact"/>
              <w:jc w:val="left"/>
            </w:pPr>
            <w:r>
              <w:t xml:space="preserve">-0.23</w:t>
            </w:r>
          </w:p>
        </w:tc>
        <w:tc>
          <w:tcPr/>
          <w:p>
            <w:pPr>
              <w:pStyle w:val="Compact"/>
              <w:jc w:val="left"/>
            </w:pPr>
            <w:r>
              <w:t xml:space="preserve">0.05</w:t>
            </w:r>
          </w:p>
        </w:tc>
      </w:tr>
      <w:tr>
        <w:tc>
          <w:tcPr/>
          <w:p>
            <w:pPr>
              <w:pStyle w:val="Compact"/>
              <w:jc w:val="left"/>
            </w:pPr>
            <w:r>
              <w:t xml:space="preserve">L2  -&gt;  PT</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0.07</w:t>
            </w:r>
          </w:p>
        </w:tc>
        <w:tc>
          <w:tcPr/>
          <w:p>
            <w:pPr>
              <w:pStyle w:val="Compact"/>
              <w:jc w:val="left"/>
            </w:pPr>
            <w:r>
              <w:t xml:space="preserve">2.27</w:t>
            </w:r>
          </w:p>
        </w:tc>
        <w:tc>
          <w:tcPr/>
          <w:p>
            <w:pPr>
              <w:pStyle w:val="Compact"/>
              <w:jc w:val="left"/>
            </w:pPr>
            <w:r>
              <w:t xml:space="preserve">0.02</w:t>
            </w:r>
          </w:p>
        </w:tc>
        <w:tc>
          <w:tcPr/>
          <w:p>
            <w:pPr>
              <w:pStyle w:val="Compact"/>
              <w:jc w:val="left"/>
            </w:pPr>
            <w:r>
              <w:t xml:space="preserve">0.28</w:t>
            </w:r>
          </w:p>
        </w:tc>
      </w:tr>
      <w:tr>
        <w:tc>
          <w:tcPr/>
          <w:p>
            <w:pPr>
              <w:pStyle w:val="Compact"/>
              <w:jc w:val="left"/>
            </w:pPr>
            <w:r>
              <w:t xml:space="preserve">L2  -&gt;  MA</w:t>
            </w:r>
          </w:p>
        </w:tc>
        <w:tc>
          <w:tcPr/>
          <w:p>
            <w:pPr>
              <w:pStyle w:val="Compact"/>
              <w:jc w:val="left"/>
            </w:pPr>
            <w:r>
              <w:t xml:space="preserve">0.07</w:t>
            </w:r>
          </w:p>
        </w:tc>
        <w:tc>
          <w:tcPr/>
          <w:p>
            <w:pPr>
              <w:pStyle w:val="Compact"/>
              <w:jc w:val="left"/>
            </w:pPr>
            <w:r>
              <w:t xml:space="preserve">0.07</w:t>
            </w:r>
          </w:p>
        </w:tc>
        <w:tc>
          <w:tcPr/>
          <w:p>
            <w:pPr>
              <w:pStyle w:val="Compact"/>
              <w:jc w:val="left"/>
            </w:pPr>
            <w:r>
              <w:t xml:space="preserve">0.06</w:t>
            </w:r>
          </w:p>
        </w:tc>
        <w:tc>
          <w:tcPr/>
          <w:p>
            <w:pPr>
              <w:pStyle w:val="Compact"/>
              <w:jc w:val="left"/>
            </w:pPr>
            <w:r>
              <w:t xml:space="preserve">1.14</w:t>
            </w:r>
          </w:p>
        </w:tc>
        <w:tc>
          <w:tcPr/>
          <w:p>
            <w:pPr>
              <w:pStyle w:val="Compact"/>
              <w:jc w:val="left"/>
            </w:pPr>
            <w:r>
              <w:t xml:space="preserve">-0.05</w:t>
            </w:r>
          </w:p>
        </w:tc>
        <w:tc>
          <w:tcPr/>
          <w:p>
            <w:pPr>
              <w:pStyle w:val="Compact"/>
              <w:jc w:val="left"/>
            </w:pPr>
            <w:r>
              <w:t xml:space="preserve">0.18</w:t>
            </w:r>
          </w:p>
        </w:tc>
      </w:tr>
      <w:tr>
        <w:tc>
          <w:tcPr/>
          <w:p>
            <w:pPr>
              <w:pStyle w:val="Compact"/>
              <w:jc w:val="left"/>
            </w:pPr>
            <w:r>
              <w:t xml:space="preserve">L2  -&gt;  RT</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0.06</w:t>
            </w:r>
          </w:p>
        </w:tc>
        <w:tc>
          <w:tcPr/>
          <w:p>
            <w:pPr>
              <w:pStyle w:val="Compact"/>
              <w:jc w:val="left"/>
            </w:pPr>
            <w:r>
              <w:t xml:space="preserve">2.29</w:t>
            </w:r>
          </w:p>
        </w:tc>
        <w:tc>
          <w:tcPr/>
          <w:p>
            <w:pPr>
              <w:pStyle w:val="Compact"/>
              <w:jc w:val="left"/>
            </w:pPr>
            <w:r>
              <w:t xml:space="preserve">0.02</w:t>
            </w:r>
          </w:p>
        </w:tc>
        <w:tc>
          <w:tcPr/>
          <w:p>
            <w:pPr>
              <w:pStyle w:val="Compact"/>
              <w:jc w:val="left"/>
            </w:pPr>
            <w:r>
              <w:t xml:space="preserve">0.27</w:t>
            </w:r>
          </w:p>
        </w:tc>
      </w:tr>
      <w:tr>
        <w:tc>
          <w:tcPr/>
          <w:p>
            <w:pPr>
              <w:pStyle w:val="Compact"/>
              <w:jc w:val="left"/>
            </w:pPr>
            <w:r>
              <w:t xml:space="preserve">L2  -&gt;  RI</w:t>
            </w:r>
          </w:p>
        </w:tc>
        <w:tc>
          <w:tcPr/>
          <w:p>
            <w:pPr>
              <w:pStyle w:val="Compact"/>
              <w:jc w:val="left"/>
            </w:pPr>
            <w:r>
              <w:t xml:space="preserve">0.14</w:t>
            </w:r>
          </w:p>
        </w:tc>
        <w:tc>
          <w:tcPr/>
          <w:p>
            <w:pPr>
              <w:pStyle w:val="Compact"/>
              <w:jc w:val="left"/>
            </w:pPr>
            <w:r>
              <w:t xml:space="preserve">0.14</w:t>
            </w:r>
          </w:p>
        </w:tc>
        <w:tc>
          <w:tcPr/>
          <w:p>
            <w:pPr>
              <w:pStyle w:val="Compact"/>
              <w:jc w:val="left"/>
            </w:pPr>
            <w:r>
              <w:t xml:space="preserve">0.06</w:t>
            </w:r>
          </w:p>
        </w:tc>
        <w:tc>
          <w:tcPr/>
          <w:p>
            <w:pPr>
              <w:pStyle w:val="Compact"/>
              <w:jc w:val="left"/>
            </w:pPr>
            <w:r>
              <w:t xml:space="preserve">2.33</w:t>
            </w:r>
          </w:p>
        </w:tc>
        <w:tc>
          <w:tcPr/>
          <w:p>
            <w:pPr>
              <w:pStyle w:val="Compact"/>
              <w:jc w:val="left"/>
            </w:pPr>
            <w:r>
              <w:t xml:space="preserve">0.02</w:t>
            </w:r>
          </w:p>
        </w:tc>
        <w:tc>
          <w:tcPr/>
          <w:p>
            <w:pPr>
              <w:pStyle w:val="Compact"/>
              <w:jc w:val="left"/>
            </w:pPr>
            <w:r>
              <w:t xml:space="preserve">0.25</w:t>
            </w:r>
          </w:p>
        </w:tc>
      </w:tr>
      <w:tr>
        <w:tc>
          <w:tcPr/>
          <w:p>
            <w:pPr>
              <w:pStyle w:val="Compact"/>
              <w:jc w:val="left"/>
            </w:pPr>
            <w:r>
              <w:t xml:space="preserve">L2  -&gt;  Memory</w:t>
            </w:r>
          </w:p>
        </w:tc>
        <w:tc>
          <w:tcPr/>
          <w:p>
            <w:pPr>
              <w:pStyle w:val="Compact"/>
              <w:jc w:val="left"/>
            </w:pPr>
            <w:r>
              <w:t xml:space="preserve">-0.10</w:t>
            </w:r>
          </w:p>
        </w:tc>
        <w:tc>
          <w:tcPr/>
          <w:p>
            <w:pPr>
              <w:pStyle w:val="Compact"/>
              <w:jc w:val="left"/>
            </w:pPr>
            <w:r>
              <w:t xml:space="preserve">-0.10</w:t>
            </w:r>
          </w:p>
        </w:tc>
        <w:tc>
          <w:tcPr/>
          <w:p>
            <w:pPr>
              <w:pStyle w:val="Compact"/>
              <w:jc w:val="left"/>
            </w:pPr>
            <w:r>
              <w:t xml:space="preserve">0.05</w:t>
            </w:r>
          </w:p>
        </w:tc>
        <w:tc>
          <w:tcPr/>
          <w:p>
            <w:pPr>
              <w:pStyle w:val="Compact"/>
              <w:jc w:val="left"/>
            </w:pPr>
            <w:r>
              <w:t xml:space="preserve">-1.79</w:t>
            </w:r>
          </w:p>
        </w:tc>
        <w:tc>
          <w:tcPr/>
          <w:p>
            <w:pPr>
              <w:pStyle w:val="Compact"/>
              <w:jc w:val="left"/>
            </w:pPr>
            <w:r>
              <w:t xml:space="preserve">-0.20</w:t>
            </w:r>
          </w:p>
        </w:tc>
        <w:tc>
          <w:tcPr/>
          <w:p>
            <w:pPr>
              <w:pStyle w:val="Compact"/>
              <w:jc w:val="left"/>
            </w:pPr>
            <w:r>
              <w:t xml:space="preserve">0.01</w:t>
            </w:r>
          </w:p>
        </w:tc>
      </w:tr>
      <w:tr>
        <w:tc>
          <w:tcPr/>
          <w:p>
            <w:pPr>
              <w:pStyle w:val="Compact"/>
              <w:jc w:val="left"/>
            </w:pPr>
            <w:r>
              <w:t xml:space="preserve">L2  -&gt;  Concentration</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0.06</w:t>
            </w:r>
          </w:p>
        </w:tc>
        <w:tc>
          <w:tcPr/>
          <w:p>
            <w:pPr>
              <w:pStyle w:val="Compact"/>
              <w:jc w:val="left"/>
            </w:pPr>
            <w:r>
              <w:t xml:space="preserve">0.18</w:t>
            </w:r>
          </w:p>
        </w:tc>
        <w:tc>
          <w:tcPr/>
          <w:p>
            <w:pPr>
              <w:pStyle w:val="Compact"/>
              <w:jc w:val="left"/>
            </w:pPr>
            <w:r>
              <w:t xml:space="preserve">-0.11</w:t>
            </w:r>
          </w:p>
        </w:tc>
        <w:tc>
          <w:tcPr/>
          <w:p>
            <w:pPr>
              <w:pStyle w:val="Compact"/>
              <w:jc w:val="left"/>
            </w:pPr>
            <w:r>
              <w:t xml:space="preserve">0.14</w:t>
            </w:r>
          </w:p>
        </w:tc>
      </w:tr>
      <w:tr>
        <w:tc>
          <w:tcPr/>
          <w:p>
            <w:pPr>
              <w:pStyle w:val="Compact"/>
              <w:jc w:val="left"/>
            </w:pPr>
            <w:r>
              <w:t xml:space="preserve">L3  -&gt;  PA</w:t>
            </w:r>
          </w:p>
        </w:tc>
        <w:tc>
          <w:tcPr/>
          <w:p>
            <w:pPr>
              <w:pStyle w:val="Compact"/>
              <w:jc w:val="left"/>
            </w:pPr>
            <w:r>
              <w:t xml:space="preserve">-0.03</w:t>
            </w:r>
          </w:p>
        </w:tc>
        <w:tc>
          <w:tcPr/>
          <w:p>
            <w:pPr>
              <w:pStyle w:val="Compact"/>
              <w:jc w:val="left"/>
            </w:pPr>
            <w:r>
              <w:t xml:space="preserve">-0.03</w:t>
            </w:r>
          </w:p>
        </w:tc>
        <w:tc>
          <w:tcPr/>
          <w:p>
            <w:pPr>
              <w:pStyle w:val="Compact"/>
              <w:jc w:val="left"/>
            </w:pPr>
            <w:r>
              <w:t xml:space="preserve">0.06</w:t>
            </w:r>
          </w:p>
        </w:tc>
        <w:tc>
          <w:tcPr/>
          <w:p>
            <w:pPr>
              <w:pStyle w:val="Compact"/>
              <w:jc w:val="left"/>
            </w:pPr>
            <w:r>
              <w:t xml:space="preserve">-0.50</w:t>
            </w:r>
          </w:p>
        </w:tc>
        <w:tc>
          <w:tcPr/>
          <w:p>
            <w:pPr>
              <w:pStyle w:val="Compact"/>
              <w:jc w:val="left"/>
            </w:pPr>
            <w:r>
              <w:t xml:space="preserve">-0.15</w:t>
            </w:r>
          </w:p>
        </w:tc>
        <w:tc>
          <w:tcPr/>
          <w:p>
            <w:pPr>
              <w:pStyle w:val="Compact"/>
              <w:jc w:val="left"/>
            </w:pPr>
            <w:r>
              <w:t xml:space="preserve">0.09</w:t>
            </w:r>
          </w:p>
        </w:tc>
      </w:tr>
      <w:tr>
        <w:tc>
          <w:tcPr/>
          <w:p>
            <w:pPr>
              <w:pStyle w:val="Compact"/>
              <w:jc w:val="left"/>
            </w:pPr>
            <w:r>
              <w:t xml:space="preserve">L3  -&gt;  NegA</w:t>
            </w:r>
          </w:p>
        </w:tc>
        <w:tc>
          <w:tcPr/>
          <w:p>
            <w:pPr>
              <w:pStyle w:val="Compact"/>
              <w:jc w:val="left"/>
            </w:pPr>
            <w:r>
              <w:t xml:space="preserve">0.17</w:t>
            </w:r>
          </w:p>
        </w:tc>
        <w:tc>
          <w:tcPr/>
          <w:p>
            <w:pPr>
              <w:pStyle w:val="Compact"/>
              <w:jc w:val="left"/>
            </w:pPr>
            <w:r>
              <w:t xml:space="preserve">0.17</w:t>
            </w:r>
          </w:p>
        </w:tc>
        <w:tc>
          <w:tcPr/>
          <w:p>
            <w:pPr>
              <w:pStyle w:val="Compact"/>
              <w:jc w:val="left"/>
            </w:pPr>
            <w:r>
              <w:t xml:space="preserve">0.06</w:t>
            </w:r>
          </w:p>
        </w:tc>
        <w:tc>
          <w:tcPr/>
          <w:p>
            <w:pPr>
              <w:pStyle w:val="Compact"/>
              <w:jc w:val="left"/>
            </w:pPr>
            <w:r>
              <w:t xml:space="preserve">2.84</w:t>
            </w:r>
          </w:p>
        </w:tc>
        <w:tc>
          <w:tcPr/>
          <w:p>
            <w:pPr>
              <w:pStyle w:val="Compact"/>
              <w:jc w:val="left"/>
            </w:pPr>
            <w:r>
              <w:t xml:space="preserve">0.05</w:t>
            </w:r>
          </w:p>
        </w:tc>
        <w:tc>
          <w:tcPr/>
          <w:p>
            <w:pPr>
              <w:pStyle w:val="Compact"/>
              <w:jc w:val="left"/>
            </w:pPr>
            <w:r>
              <w:t xml:space="preserve">0.29</w:t>
            </w:r>
          </w:p>
        </w:tc>
      </w:tr>
      <w:tr>
        <w:tc>
          <w:tcPr/>
          <w:p>
            <w:pPr>
              <w:pStyle w:val="Compact"/>
              <w:jc w:val="left"/>
            </w:pPr>
            <w:r>
              <w:t xml:space="preserve">L3  -&gt;  PSQ</w:t>
            </w:r>
          </w:p>
        </w:tc>
        <w:tc>
          <w:tcPr/>
          <w:p>
            <w:pPr>
              <w:pStyle w:val="Compact"/>
              <w:jc w:val="left"/>
            </w:pPr>
            <w:r>
              <w:t xml:space="preserve">0.13</w:t>
            </w:r>
          </w:p>
        </w:tc>
        <w:tc>
          <w:tcPr/>
          <w:p>
            <w:pPr>
              <w:pStyle w:val="Compact"/>
              <w:jc w:val="left"/>
            </w:pPr>
            <w:r>
              <w:t xml:space="preserve">0.13</w:t>
            </w:r>
          </w:p>
        </w:tc>
        <w:tc>
          <w:tcPr/>
          <w:p>
            <w:pPr>
              <w:pStyle w:val="Compact"/>
              <w:jc w:val="left"/>
            </w:pPr>
            <w:r>
              <w:t xml:space="preserve">0.06</w:t>
            </w:r>
          </w:p>
        </w:tc>
        <w:tc>
          <w:tcPr/>
          <w:p>
            <w:pPr>
              <w:pStyle w:val="Compact"/>
              <w:jc w:val="left"/>
            </w:pPr>
            <w:r>
              <w:t xml:space="preserve">2.24</w:t>
            </w:r>
          </w:p>
        </w:tc>
        <w:tc>
          <w:tcPr/>
          <w:p>
            <w:pPr>
              <w:pStyle w:val="Compact"/>
              <w:jc w:val="left"/>
            </w:pPr>
            <w:r>
              <w:t xml:space="preserve">0.01</w:t>
            </w:r>
          </w:p>
        </w:tc>
        <w:tc>
          <w:tcPr/>
          <w:p>
            <w:pPr>
              <w:pStyle w:val="Compact"/>
              <w:jc w:val="left"/>
            </w:pPr>
            <w:r>
              <w:t xml:space="preserve">0.24</w:t>
            </w:r>
          </w:p>
        </w:tc>
      </w:tr>
      <w:tr>
        <w:tc>
          <w:tcPr/>
          <w:p>
            <w:pPr>
              <w:pStyle w:val="Compact"/>
              <w:jc w:val="left"/>
            </w:pPr>
            <w:r>
              <w:t xml:space="preserve">L3  -&gt;  SE</w:t>
            </w:r>
          </w:p>
        </w:tc>
        <w:tc>
          <w:tcPr/>
          <w:p>
            <w:pPr>
              <w:pStyle w:val="Compact"/>
              <w:jc w:val="left"/>
            </w:pPr>
            <w:r>
              <w:t xml:space="preserve">-0.02</w:t>
            </w:r>
          </w:p>
        </w:tc>
        <w:tc>
          <w:tcPr/>
          <w:p>
            <w:pPr>
              <w:pStyle w:val="Compact"/>
              <w:jc w:val="left"/>
            </w:pPr>
            <w:r>
              <w:t xml:space="preserve">-0.02</w:t>
            </w:r>
          </w:p>
        </w:tc>
        <w:tc>
          <w:tcPr/>
          <w:p>
            <w:pPr>
              <w:pStyle w:val="Compact"/>
              <w:jc w:val="left"/>
            </w:pPr>
            <w:r>
              <w:t xml:space="preserve">0.07</w:t>
            </w:r>
          </w:p>
        </w:tc>
        <w:tc>
          <w:tcPr/>
          <w:p>
            <w:pPr>
              <w:pStyle w:val="Compact"/>
              <w:jc w:val="left"/>
            </w:pPr>
            <w:r>
              <w:t xml:space="preserve">-0.32</w:t>
            </w:r>
          </w:p>
        </w:tc>
        <w:tc>
          <w:tcPr/>
          <w:p>
            <w:pPr>
              <w:pStyle w:val="Compact"/>
              <w:jc w:val="left"/>
            </w:pPr>
            <w:r>
              <w:t xml:space="preserve">-0.15</w:t>
            </w:r>
          </w:p>
        </w:tc>
        <w:tc>
          <w:tcPr/>
          <w:p>
            <w:pPr>
              <w:pStyle w:val="Compact"/>
              <w:jc w:val="left"/>
            </w:pPr>
            <w:r>
              <w:t xml:space="preserve">0.11</w:t>
            </w:r>
          </w:p>
        </w:tc>
      </w:tr>
      <w:tr>
        <w:tc>
          <w:tcPr/>
          <w:p>
            <w:pPr>
              <w:pStyle w:val="Compact"/>
              <w:jc w:val="left"/>
            </w:pPr>
            <w:r>
              <w:t xml:space="preserve">L3  -&gt;  PT</w:t>
            </w:r>
          </w:p>
        </w:tc>
        <w:tc>
          <w:tcPr/>
          <w:p>
            <w:pPr>
              <w:pStyle w:val="Compact"/>
              <w:jc w:val="left"/>
            </w:pPr>
            <w:r>
              <w:t xml:space="preserve">-0.24</w:t>
            </w:r>
          </w:p>
        </w:tc>
        <w:tc>
          <w:tcPr/>
          <w:p>
            <w:pPr>
              <w:pStyle w:val="Compact"/>
              <w:jc w:val="left"/>
            </w:pPr>
            <w:r>
              <w:t xml:space="preserve">-0.24</w:t>
            </w:r>
          </w:p>
        </w:tc>
        <w:tc>
          <w:tcPr/>
          <w:p>
            <w:pPr>
              <w:pStyle w:val="Compact"/>
              <w:jc w:val="left"/>
            </w:pPr>
            <w:r>
              <w:t xml:space="preserve">0.05</w:t>
            </w:r>
          </w:p>
        </w:tc>
        <w:tc>
          <w:tcPr/>
          <w:p>
            <w:pPr>
              <w:pStyle w:val="Compact"/>
              <w:jc w:val="left"/>
            </w:pPr>
            <w:r>
              <w:t xml:space="preserve">-4.39</w:t>
            </w:r>
          </w:p>
        </w:tc>
        <w:tc>
          <w:tcPr/>
          <w:p>
            <w:pPr>
              <w:pStyle w:val="Compact"/>
              <w:jc w:val="left"/>
            </w:pPr>
            <w:r>
              <w:t xml:space="preserve">-0.35</w:t>
            </w:r>
          </w:p>
        </w:tc>
        <w:tc>
          <w:tcPr/>
          <w:p>
            <w:pPr>
              <w:pStyle w:val="Compact"/>
              <w:jc w:val="left"/>
            </w:pPr>
            <w:r>
              <w:t xml:space="preserve">-0.14</w:t>
            </w:r>
          </w:p>
        </w:tc>
      </w:tr>
      <w:tr>
        <w:tc>
          <w:tcPr/>
          <w:p>
            <w:pPr>
              <w:pStyle w:val="Compact"/>
              <w:jc w:val="left"/>
            </w:pPr>
            <w:r>
              <w:t xml:space="preserve">L3  -&gt;  MA</w:t>
            </w:r>
          </w:p>
        </w:tc>
        <w:tc>
          <w:tcPr/>
          <w:p>
            <w:pPr>
              <w:pStyle w:val="Compact"/>
              <w:jc w:val="left"/>
            </w:pPr>
            <w:r>
              <w:t xml:space="preserve">-0.13</w:t>
            </w:r>
          </w:p>
        </w:tc>
        <w:tc>
          <w:tcPr/>
          <w:p>
            <w:pPr>
              <w:pStyle w:val="Compact"/>
              <w:jc w:val="left"/>
            </w:pPr>
            <w:r>
              <w:t xml:space="preserve">-0.13</w:t>
            </w:r>
          </w:p>
        </w:tc>
        <w:tc>
          <w:tcPr/>
          <w:p>
            <w:pPr>
              <w:pStyle w:val="Compact"/>
              <w:jc w:val="left"/>
            </w:pPr>
            <w:r>
              <w:t xml:space="preserve">0.06</w:t>
            </w:r>
          </w:p>
        </w:tc>
        <w:tc>
          <w:tcPr/>
          <w:p>
            <w:pPr>
              <w:pStyle w:val="Compact"/>
              <w:jc w:val="left"/>
            </w:pPr>
            <w:r>
              <w:t xml:space="preserve">-2.24</w:t>
            </w:r>
          </w:p>
        </w:tc>
        <w:tc>
          <w:tcPr/>
          <w:p>
            <w:pPr>
              <w:pStyle w:val="Compact"/>
              <w:jc w:val="left"/>
            </w:pPr>
            <w:r>
              <w:t xml:space="preserve">-0.24</w:t>
            </w:r>
          </w:p>
        </w:tc>
        <w:tc>
          <w:tcPr/>
          <w:p>
            <w:pPr>
              <w:pStyle w:val="Compact"/>
              <w:jc w:val="left"/>
            </w:pPr>
            <w:r>
              <w:t xml:space="preserve">-0.01</w:t>
            </w:r>
          </w:p>
        </w:tc>
      </w:tr>
      <w:tr>
        <w:tc>
          <w:tcPr/>
          <w:p>
            <w:pPr>
              <w:pStyle w:val="Compact"/>
              <w:jc w:val="left"/>
            </w:pPr>
            <w:r>
              <w:t xml:space="preserve">L3  -&gt;  RT</w:t>
            </w:r>
          </w:p>
        </w:tc>
        <w:tc>
          <w:tcPr/>
          <w:p>
            <w:pPr>
              <w:pStyle w:val="Compact"/>
              <w:jc w:val="left"/>
            </w:pPr>
            <w:r>
              <w:t xml:space="preserve">-0.26</w:t>
            </w:r>
          </w:p>
        </w:tc>
        <w:tc>
          <w:tcPr/>
          <w:p>
            <w:pPr>
              <w:pStyle w:val="Compact"/>
              <w:jc w:val="left"/>
            </w:pPr>
            <w:r>
              <w:t xml:space="preserve">-0.27</w:t>
            </w:r>
          </w:p>
        </w:tc>
        <w:tc>
          <w:tcPr/>
          <w:p>
            <w:pPr>
              <w:pStyle w:val="Compact"/>
              <w:jc w:val="left"/>
            </w:pPr>
            <w:r>
              <w:t xml:space="preserve">0.05</w:t>
            </w:r>
          </w:p>
        </w:tc>
        <w:tc>
          <w:tcPr/>
          <w:p>
            <w:pPr>
              <w:pStyle w:val="Compact"/>
              <w:jc w:val="left"/>
            </w:pPr>
            <w:r>
              <w:t xml:space="preserve">-4.83</w:t>
            </w:r>
          </w:p>
        </w:tc>
        <w:tc>
          <w:tcPr/>
          <w:p>
            <w:pPr>
              <w:pStyle w:val="Compact"/>
              <w:jc w:val="left"/>
            </w:pPr>
            <w:r>
              <w:t xml:space="preserve">-0.37</w:t>
            </w:r>
          </w:p>
        </w:tc>
        <w:tc>
          <w:tcPr/>
          <w:p>
            <w:pPr>
              <w:pStyle w:val="Compact"/>
              <w:jc w:val="left"/>
            </w:pPr>
            <w:r>
              <w:t xml:space="preserve">-0.16</w:t>
            </w:r>
          </w:p>
        </w:tc>
      </w:tr>
      <w:tr>
        <w:tc>
          <w:tcPr/>
          <w:p>
            <w:pPr>
              <w:pStyle w:val="Compact"/>
              <w:jc w:val="left"/>
            </w:pPr>
            <w:r>
              <w:t xml:space="preserve">L3  -&gt;  RI</w:t>
            </w:r>
          </w:p>
        </w:tc>
        <w:tc>
          <w:tcPr/>
          <w:p>
            <w:pPr>
              <w:pStyle w:val="Compact"/>
              <w:jc w:val="left"/>
            </w:pPr>
            <w:r>
              <w:t xml:space="preserve">-0.23</w:t>
            </w:r>
          </w:p>
        </w:tc>
        <w:tc>
          <w:tcPr/>
          <w:p>
            <w:pPr>
              <w:pStyle w:val="Compact"/>
              <w:jc w:val="left"/>
            </w:pPr>
            <w:r>
              <w:t xml:space="preserve">-0.23</w:t>
            </w:r>
          </w:p>
        </w:tc>
        <w:tc>
          <w:tcPr/>
          <w:p>
            <w:pPr>
              <w:pStyle w:val="Compact"/>
              <w:jc w:val="left"/>
            </w:pPr>
            <w:r>
              <w:t xml:space="preserve">0.06</w:t>
            </w:r>
          </w:p>
        </w:tc>
        <w:tc>
          <w:tcPr/>
          <w:p>
            <w:pPr>
              <w:pStyle w:val="Compact"/>
              <w:jc w:val="left"/>
            </w:pPr>
            <w:r>
              <w:t xml:space="preserve">-3.79</w:t>
            </w:r>
          </w:p>
        </w:tc>
        <w:tc>
          <w:tcPr/>
          <w:p>
            <w:pPr>
              <w:pStyle w:val="Compact"/>
              <w:jc w:val="left"/>
            </w:pPr>
            <w:r>
              <w:t xml:space="preserve">-0.35</w:t>
            </w:r>
          </w:p>
        </w:tc>
        <w:tc>
          <w:tcPr/>
          <w:p>
            <w:pPr>
              <w:pStyle w:val="Compact"/>
              <w:jc w:val="left"/>
            </w:pPr>
            <w:r>
              <w:t xml:space="preserve">-0.11</w:t>
            </w:r>
          </w:p>
        </w:tc>
      </w:tr>
      <w:tr>
        <w:tc>
          <w:tcPr/>
          <w:p>
            <w:pPr>
              <w:pStyle w:val="Compact"/>
              <w:jc w:val="left"/>
            </w:pPr>
            <w:r>
              <w:t xml:space="preserve">L3  -&gt;  Memory</w:t>
            </w:r>
          </w:p>
        </w:tc>
        <w:tc>
          <w:tcPr/>
          <w:p>
            <w:pPr>
              <w:pStyle w:val="Compact"/>
              <w:jc w:val="left"/>
            </w:pPr>
            <w:r>
              <w:t xml:space="preserve">0.09</w:t>
            </w:r>
          </w:p>
        </w:tc>
        <w:tc>
          <w:tcPr/>
          <w:p>
            <w:pPr>
              <w:pStyle w:val="Compact"/>
              <w:jc w:val="left"/>
            </w:pPr>
            <w:r>
              <w:t xml:space="preserve">0.09</w:t>
            </w:r>
          </w:p>
        </w:tc>
        <w:tc>
          <w:tcPr/>
          <w:p>
            <w:pPr>
              <w:pStyle w:val="Compact"/>
              <w:jc w:val="left"/>
            </w:pPr>
            <w:r>
              <w:t xml:space="preserve">0.06</w:t>
            </w:r>
          </w:p>
        </w:tc>
        <w:tc>
          <w:tcPr/>
          <w:p>
            <w:pPr>
              <w:pStyle w:val="Compact"/>
              <w:jc w:val="left"/>
            </w:pPr>
            <w:r>
              <w:t xml:space="preserve">1.59</w:t>
            </w:r>
          </w:p>
        </w:tc>
        <w:tc>
          <w:tcPr/>
          <w:p>
            <w:pPr>
              <w:pStyle w:val="Compact"/>
              <w:jc w:val="left"/>
            </w:pPr>
            <w:r>
              <w:t xml:space="preserve">-0.02</w:t>
            </w:r>
          </w:p>
        </w:tc>
        <w:tc>
          <w:tcPr/>
          <w:p>
            <w:pPr>
              <w:pStyle w:val="Compact"/>
              <w:jc w:val="left"/>
            </w:pPr>
            <w:r>
              <w:t xml:space="preserve">0.20</w:t>
            </w:r>
          </w:p>
        </w:tc>
      </w:tr>
      <w:tr>
        <w:tc>
          <w:tcPr/>
          <w:p>
            <w:pPr>
              <w:pStyle w:val="Compact"/>
              <w:jc w:val="left"/>
            </w:pPr>
            <w:r>
              <w:t xml:space="preserve">L3  -&gt;  Concentration</w:t>
            </w:r>
          </w:p>
        </w:tc>
        <w:tc>
          <w:tcPr/>
          <w:p>
            <w:pPr>
              <w:pStyle w:val="Compact"/>
              <w:jc w:val="left"/>
            </w:pPr>
            <w:r>
              <w:t xml:space="preserve">0.11</w:t>
            </w:r>
          </w:p>
        </w:tc>
        <w:tc>
          <w:tcPr/>
          <w:p>
            <w:pPr>
              <w:pStyle w:val="Compact"/>
              <w:jc w:val="left"/>
            </w:pPr>
            <w:r>
              <w:t xml:space="preserve">0.11</w:t>
            </w:r>
          </w:p>
        </w:tc>
        <w:tc>
          <w:tcPr/>
          <w:p>
            <w:pPr>
              <w:pStyle w:val="Compact"/>
              <w:jc w:val="left"/>
            </w:pPr>
            <w:r>
              <w:t xml:space="preserve">0.06</w:t>
            </w:r>
          </w:p>
        </w:tc>
        <w:tc>
          <w:tcPr/>
          <w:p>
            <w:pPr>
              <w:pStyle w:val="Compact"/>
              <w:jc w:val="left"/>
            </w:pPr>
            <w:r>
              <w:t xml:space="preserve">1.95</w:t>
            </w:r>
          </w:p>
        </w:tc>
        <w:tc>
          <w:tcPr/>
          <w:p>
            <w:pPr>
              <w:pStyle w:val="Compact"/>
              <w:jc w:val="left"/>
            </w:pPr>
            <w:r>
              <w:t xml:space="preserve">0.00</w:t>
            </w:r>
          </w:p>
        </w:tc>
        <w:tc>
          <w:tcPr/>
          <w:p>
            <w:pPr>
              <w:pStyle w:val="Compact"/>
              <w:jc w:val="left"/>
            </w:pPr>
            <w:r>
              <w:t xml:space="preserve">0.22</w:t>
            </w:r>
          </w:p>
        </w:tc>
      </w:tr>
      <w:tr>
        <w:tc>
          <w:tcPr/>
          <w:p>
            <w:pPr>
              <w:pStyle w:val="Compact"/>
              <w:jc w:val="left"/>
            </w:pPr>
            <w:r>
              <w:t xml:space="preserve">L4  -&gt;  PA</w:t>
            </w:r>
          </w:p>
        </w:tc>
        <w:tc>
          <w:tcPr/>
          <w:p>
            <w:pPr>
              <w:pStyle w:val="Compact"/>
              <w:jc w:val="left"/>
            </w:pPr>
            <w:r>
              <w:t xml:space="preserve">-0.05</w:t>
            </w:r>
          </w:p>
        </w:tc>
        <w:tc>
          <w:tcPr/>
          <w:p>
            <w:pPr>
              <w:pStyle w:val="Compact"/>
              <w:jc w:val="left"/>
            </w:pPr>
            <w:r>
              <w:t xml:space="preserve">-0.05</w:t>
            </w:r>
          </w:p>
        </w:tc>
        <w:tc>
          <w:tcPr/>
          <w:p>
            <w:pPr>
              <w:pStyle w:val="Compact"/>
              <w:jc w:val="left"/>
            </w:pPr>
            <w:r>
              <w:t xml:space="preserve">0.07</w:t>
            </w:r>
          </w:p>
        </w:tc>
        <w:tc>
          <w:tcPr/>
          <w:p>
            <w:pPr>
              <w:pStyle w:val="Compact"/>
              <w:jc w:val="left"/>
            </w:pPr>
            <w:r>
              <w:t xml:space="preserve">-0.68</w:t>
            </w:r>
          </w:p>
        </w:tc>
        <w:tc>
          <w:tcPr/>
          <w:p>
            <w:pPr>
              <w:pStyle w:val="Compact"/>
              <w:jc w:val="left"/>
            </w:pPr>
            <w:r>
              <w:t xml:space="preserve">-0.19</w:t>
            </w:r>
          </w:p>
        </w:tc>
        <w:tc>
          <w:tcPr/>
          <w:p>
            <w:pPr>
              <w:pStyle w:val="Compact"/>
              <w:jc w:val="left"/>
            </w:pPr>
            <w:r>
              <w:t xml:space="preserve">0.09</w:t>
            </w:r>
          </w:p>
        </w:tc>
      </w:tr>
      <w:tr>
        <w:tc>
          <w:tcPr/>
          <w:p>
            <w:pPr>
              <w:pStyle w:val="Compact"/>
              <w:jc w:val="left"/>
            </w:pPr>
            <w:r>
              <w:t xml:space="preserve">L4  -&gt;  NegA</w:t>
            </w:r>
          </w:p>
        </w:tc>
        <w:tc>
          <w:tcPr/>
          <w:p>
            <w:pPr>
              <w:pStyle w:val="Compact"/>
              <w:jc w:val="left"/>
            </w:pPr>
            <w:r>
              <w:t xml:space="preserve">-0.01</w:t>
            </w:r>
          </w:p>
        </w:tc>
        <w:tc>
          <w:tcPr/>
          <w:p>
            <w:pPr>
              <w:pStyle w:val="Compact"/>
              <w:jc w:val="left"/>
            </w:pPr>
            <w:r>
              <w:t xml:space="preserve">0.00</w:t>
            </w:r>
          </w:p>
        </w:tc>
        <w:tc>
          <w:tcPr/>
          <w:p>
            <w:pPr>
              <w:pStyle w:val="Compact"/>
              <w:jc w:val="left"/>
            </w:pPr>
            <w:r>
              <w:t xml:space="preserve">0.06</w:t>
            </w:r>
          </w:p>
        </w:tc>
        <w:tc>
          <w:tcPr/>
          <w:p>
            <w:pPr>
              <w:pStyle w:val="Compact"/>
              <w:jc w:val="left"/>
            </w:pPr>
            <w:r>
              <w:t xml:space="preserve">-0.19</w:t>
            </w:r>
          </w:p>
        </w:tc>
        <w:tc>
          <w:tcPr/>
          <w:p>
            <w:pPr>
              <w:pStyle w:val="Compact"/>
              <w:jc w:val="left"/>
            </w:pPr>
            <w:r>
              <w:t xml:space="preserve">-0.13</w:t>
            </w:r>
          </w:p>
        </w:tc>
        <w:tc>
          <w:tcPr/>
          <w:p>
            <w:pPr>
              <w:pStyle w:val="Compact"/>
              <w:jc w:val="left"/>
            </w:pPr>
            <w:r>
              <w:t xml:space="preserve">0.12</w:t>
            </w:r>
          </w:p>
        </w:tc>
      </w:tr>
      <w:tr>
        <w:tc>
          <w:tcPr/>
          <w:p>
            <w:pPr>
              <w:pStyle w:val="Compact"/>
              <w:jc w:val="left"/>
            </w:pPr>
            <w:r>
              <w:t xml:space="preserve">L4  -&gt;  PSQ</w:t>
            </w:r>
          </w:p>
        </w:tc>
        <w:tc>
          <w:tcPr/>
          <w:p>
            <w:pPr>
              <w:pStyle w:val="Compact"/>
              <w:jc w:val="left"/>
            </w:pPr>
            <w:r>
              <w:t xml:space="preserve">0.05</w:t>
            </w:r>
          </w:p>
        </w:tc>
        <w:tc>
          <w:tcPr/>
          <w:p>
            <w:pPr>
              <w:pStyle w:val="Compact"/>
              <w:jc w:val="left"/>
            </w:pPr>
            <w:r>
              <w:t xml:space="preserve">0.05</w:t>
            </w:r>
          </w:p>
        </w:tc>
        <w:tc>
          <w:tcPr/>
          <w:p>
            <w:pPr>
              <w:pStyle w:val="Compact"/>
              <w:jc w:val="left"/>
            </w:pPr>
            <w:r>
              <w:t xml:space="preserve">0.07</w:t>
            </w:r>
          </w:p>
        </w:tc>
        <w:tc>
          <w:tcPr/>
          <w:p>
            <w:pPr>
              <w:pStyle w:val="Compact"/>
              <w:jc w:val="left"/>
            </w:pPr>
            <w:r>
              <w:t xml:space="preserve">0.74</w:t>
            </w:r>
          </w:p>
        </w:tc>
        <w:tc>
          <w:tcPr/>
          <w:p>
            <w:pPr>
              <w:pStyle w:val="Compact"/>
              <w:jc w:val="left"/>
            </w:pPr>
            <w:r>
              <w:t xml:space="preserve">-0.08</w:t>
            </w:r>
          </w:p>
        </w:tc>
        <w:tc>
          <w:tcPr/>
          <w:p>
            <w:pPr>
              <w:pStyle w:val="Compact"/>
              <w:jc w:val="left"/>
            </w:pPr>
            <w:r>
              <w:t xml:space="preserve">0.17</w:t>
            </w:r>
          </w:p>
        </w:tc>
      </w:tr>
      <w:tr>
        <w:tc>
          <w:tcPr/>
          <w:p>
            <w:pPr>
              <w:pStyle w:val="Compact"/>
              <w:jc w:val="left"/>
            </w:pPr>
            <w:r>
              <w:t xml:space="preserve">L4  -&gt;  SE</w:t>
            </w:r>
          </w:p>
        </w:tc>
        <w:tc>
          <w:tcPr/>
          <w:p>
            <w:pPr>
              <w:pStyle w:val="Compact"/>
              <w:jc w:val="left"/>
            </w:pPr>
            <w:r>
              <w:t xml:space="preserve">-0.03</w:t>
            </w:r>
          </w:p>
        </w:tc>
        <w:tc>
          <w:tcPr/>
          <w:p>
            <w:pPr>
              <w:pStyle w:val="Compact"/>
              <w:jc w:val="left"/>
            </w:pPr>
            <w:r>
              <w:t xml:space="preserve">-0.04</w:t>
            </w:r>
          </w:p>
        </w:tc>
        <w:tc>
          <w:tcPr/>
          <w:p>
            <w:pPr>
              <w:pStyle w:val="Compact"/>
              <w:jc w:val="left"/>
            </w:pPr>
            <w:r>
              <w:t xml:space="preserve">0.09</w:t>
            </w:r>
          </w:p>
        </w:tc>
        <w:tc>
          <w:tcPr/>
          <w:p>
            <w:pPr>
              <w:pStyle w:val="Compact"/>
              <w:jc w:val="left"/>
            </w:pPr>
            <w:r>
              <w:t xml:space="preserve">-0.31</w:t>
            </w:r>
          </w:p>
        </w:tc>
        <w:tc>
          <w:tcPr/>
          <w:p>
            <w:pPr>
              <w:pStyle w:val="Compact"/>
              <w:jc w:val="left"/>
            </w:pPr>
            <w:r>
              <w:t xml:space="preserve">-0.20</w:t>
            </w:r>
          </w:p>
        </w:tc>
        <w:tc>
          <w:tcPr/>
          <w:p>
            <w:pPr>
              <w:pStyle w:val="Compact"/>
              <w:jc w:val="left"/>
            </w:pPr>
            <w:r>
              <w:t xml:space="preserve">0.13</w:t>
            </w:r>
          </w:p>
        </w:tc>
      </w:tr>
      <w:tr>
        <w:tc>
          <w:tcPr/>
          <w:p>
            <w:pPr>
              <w:pStyle w:val="Compact"/>
              <w:jc w:val="left"/>
            </w:pPr>
            <w:r>
              <w:t xml:space="preserve">L4  -&gt;  PT</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0.08</w:t>
            </w:r>
          </w:p>
        </w:tc>
        <w:tc>
          <w:tcPr/>
          <w:p>
            <w:pPr>
              <w:pStyle w:val="Compact"/>
              <w:jc w:val="left"/>
            </w:pPr>
            <w:r>
              <w:t xml:space="preserve">-0.18</w:t>
            </w:r>
          </w:p>
        </w:tc>
        <w:tc>
          <w:tcPr/>
          <w:p>
            <w:pPr>
              <w:pStyle w:val="Compact"/>
              <w:jc w:val="left"/>
            </w:pPr>
            <w:r>
              <w:t xml:space="preserve">-0.16</w:t>
            </w:r>
          </w:p>
        </w:tc>
        <w:tc>
          <w:tcPr/>
          <w:p>
            <w:pPr>
              <w:pStyle w:val="Compact"/>
              <w:jc w:val="left"/>
            </w:pPr>
            <w:r>
              <w:t xml:space="preserve">0.14</w:t>
            </w:r>
          </w:p>
        </w:tc>
      </w:tr>
      <w:tr>
        <w:tc>
          <w:tcPr/>
          <w:p>
            <w:pPr>
              <w:pStyle w:val="Compact"/>
              <w:jc w:val="left"/>
            </w:pPr>
            <w:r>
              <w:t xml:space="preserve">L4  -&gt;  MA</w:t>
            </w:r>
          </w:p>
        </w:tc>
        <w:tc>
          <w:tcPr/>
          <w:p>
            <w:pPr>
              <w:pStyle w:val="Compact"/>
              <w:jc w:val="left"/>
            </w:pPr>
            <w:r>
              <w:t xml:space="preserve">0.04</w:t>
            </w:r>
          </w:p>
        </w:tc>
        <w:tc>
          <w:tcPr/>
          <w:p>
            <w:pPr>
              <w:pStyle w:val="Compact"/>
              <w:jc w:val="left"/>
            </w:pPr>
            <w:r>
              <w:t xml:space="preserve">0.03</w:t>
            </w:r>
          </w:p>
        </w:tc>
        <w:tc>
          <w:tcPr/>
          <w:p>
            <w:pPr>
              <w:pStyle w:val="Compact"/>
              <w:jc w:val="left"/>
            </w:pPr>
            <w:r>
              <w:t xml:space="preserve">0.08</w:t>
            </w:r>
          </w:p>
        </w:tc>
        <w:tc>
          <w:tcPr/>
          <w:p>
            <w:pPr>
              <w:pStyle w:val="Compact"/>
              <w:jc w:val="left"/>
            </w:pPr>
            <w:r>
              <w:t xml:space="preserve">0.51</w:t>
            </w:r>
          </w:p>
        </w:tc>
        <w:tc>
          <w:tcPr/>
          <w:p>
            <w:pPr>
              <w:pStyle w:val="Compact"/>
              <w:jc w:val="left"/>
            </w:pPr>
            <w:r>
              <w:t xml:space="preserve">-0.12</w:t>
            </w:r>
          </w:p>
        </w:tc>
        <w:tc>
          <w:tcPr/>
          <w:p>
            <w:pPr>
              <w:pStyle w:val="Compact"/>
              <w:jc w:val="left"/>
            </w:pPr>
            <w:r>
              <w:t xml:space="preserve">0.18</w:t>
            </w:r>
          </w:p>
        </w:tc>
      </w:tr>
      <w:tr>
        <w:tc>
          <w:tcPr/>
          <w:p>
            <w:pPr>
              <w:pStyle w:val="Compact"/>
              <w:jc w:val="left"/>
            </w:pPr>
            <w:r>
              <w:t xml:space="preserve">L4  -&gt;  RT</w:t>
            </w:r>
          </w:p>
        </w:tc>
        <w:tc>
          <w:tcPr/>
          <w:p>
            <w:pPr>
              <w:pStyle w:val="Compact"/>
              <w:jc w:val="left"/>
            </w:pPr>
            <w:r>
              <w:t xml:space="preserve">-0.13</w:t>
            </w:r>
          </w:p>
        </w:tc>
        <w:tc>
          <w:tcPr/>
          <w:p>
            <w:pPr>
              <w:pStyle w:val="Compact"/>
              <w:jc w:val="left"/>
            </w:pPr>
            <w:r>
              <w:t xml:space="preserve">-0.12</w:t>
            </w:r>
          </w:p>
        </w:tc>
        <w:tc>
          <w:tcPr/>
          <w:p>
            <w:pPr>
              <w:pStyle w:val="Compact"/>
              <w:jc w:val="left"/>
            </w:pPr>
            <w:r>
              <w:t xml:space="preserve">0.08</w:t>
            </w:r>
          </w:p>
        </w:tc>
        <w:tc>
          <w:tcPr/>
          <w:p>
            <w:pPr>
              <w:pStyle w:val="Compact"/>
              <w:jc w:val="left"/>
            </w:pPr>
            <w:r>
              <w:t xml:space="preserve">-1.60</w:t>
            </w:r>
          </w:p>
        </w:tc>
        <w:tc>
          <w:tcPr/>
          <w:p>
            <w:pPr>
              <w:pStyle w:val="Compact"/>
              <w:jc w:val="left"/>
            </w:pPr>
            <w:r>
              <w:t xml:space="preserve">-0.25</w:t>
            </w:r>
          </w:p>
        </w:tc>
        <w:tc>
          <w:tcPr/>
          <w:p>
            <w:pPr>
              <w:pStyle w:val="Compact"/>
              <w:jc w:val="left"/>
            </w:pPr>
            <w:r>
              <w:t xml:space="preserve">0.06</w:t>
            </w:r>
          </w:p>
        </w:tc>
      </w:tr>
      <w:tr>
        <w:tc>
          <w:tcPr/>
          <w:p>
            <w:pPr>
              <w:pStyle w:val="Compact"/>
              <w:jc w:val="left"/>
            </w:pPr>
            <w:r>
              <w:t xml:space="preserve">L4  -&gt;  RI</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0.08</w:t>
            </w:r>
          </w:p>
        </w:tc>
        <w:tc>
          <w:tcPr/>
          <w:p>
            <w:pPr>
              <w:pStyle w:val="Compact"/>
              <w:jc w:val="left"/>
            </w:pPr>
            <w:r>
              <w:t xml:space="preserve">-0.69</w:t>
            </w:r>
          </w:p>
        </w:tc>
        <w:tc>
          <w:tcPr/>
          <w:p>
            <w:pPr>
              <w:pStyle w:val="Compact"/>
              <w:jc w:val="left"/>
            </w:pPr>
            <w:r>
              <w:t xml:space="preserve">-0.21</w:t>
            </w:r>
          </w:p>
        </w:tc>
        <w:tc>
          <w:tcPr/>
          <w:p>
            <w:pPr>
              <w:pStyle w:val="Compact"/>
              <w:jc w:val="left"/>
            </w:pPr>
            <w:r>
              <w:t xml:space="preserve">0.10</w:t>
            </w:r>
          </w:p>
        </w:tc>
      </w:tr>
      <w:tr>
        <w:tc>
          <w:tcPr/>
          <w:p>
            <w:pPr>
              <w:pStyle w:val="Compact"/>
              <w:jc w:val="left"/>
            </w:pPr>
            <w:r>
              <w:t xml:space="preserve">L4  -&gt;  Memory</w:t>
            </w:r>
          </w:p>
        </w:tc>
        <w:tc>
          <w:tcPr/>
          <w:p>
            <w:pPr>
              <w:pStyle w:val="Compact"/>
              <w:jc w:val="left"/>
            </w:pPr>
            <w:r>
              <w:t xml:space="preserve">0.07</w:t>
            </w:r>
          </w:p>
        </w:tc>
        <w:tc>
          <w:tcPr/>
          <w:p>
            <w:pPr>
              <w:pStyle w:val="Compact"/>
              <w:jc w:val="left"/>
            </w:pPr>
            <w:r>
              <w:t xml:space="preserve">0.07</w:t>
            </w:r>
          </w:p>
        </w:tc>
        <w:tc>
          <w:tcPr/>
          <w:p>
            <w:pPr>
              <w:pStyle w:val="Compact"/>
              <w:jc w:val="left"/>
            </w:pPr>
            <w:r>
              <w:t xml:space="preserve">0.07</w:t>
            </w:r>
          </w:p>
        </w:tc>
        <w:tc>
          <w:tcPr/>
          <w:p>
            <w:pPr>
              <w:pStyle w:val="Compact"/>
              <w:jc w:val="left"/>
            </w:pPr>
            <w:r>
              <w:t xml:space="preserve">1.05</w:t>
            </w:r>
          </w:p>
        </w:tc>
        <w:tc>
          <w:tcPr/>
          <w:p>
            <w:pPr>
              <w:pStyle w:val="Compact"/>
              <w:jc w:val="left"/>
            </w:pPr>
            <w:r>
              <w:t xml:space="preserve">-0.08</w:t>
            </w:r>
          </w:p>
        </w:tc>
        <w:tc>
          <w:tcPr/>
          <w:p>
            <w:pPr>
              <w:pStyle w:val="Compact"/>
              <w:jc w:val="left"/>
            </w:pPr>
            <w:r>
              <w:t xml:space="preserve">0.20</w:t>
            </w:r>
          </w:p>
        </w:tc>
      </w:tr>
      <w:tr>
        <w:tc>
          <w:tcPr/>
          <w:p>
            <w:pPr>
              <w:pStyle w:val="Compact"/>
              <w:jc w:val="left"/>
            </w:pPr>
            <w:r>
              <w:t xml:space="preserve">L4  -&gt;  Concentration</w:t>
            </w:r>
          </w:p>
        </w:tc>
        <w:tc>
          <w:tcPr/>
          <w:p>
            <w:pPr>
              <w:pStyle w:val="Compact"/>
              <w:jc w:val="left"/>
            </w:pPr>
            <w:r>
              <w:t xml:space="preserve">0.04</w:t>
            </w:r>
          </w:p>
        </w:tc>
        <w:tc>
          <w:tcPr/>
          <w:p>
            <w:pPr>
              <w:pStyle w:val="Compact"/>
              <w:jc w:val="left"/>
            </w:pPr>
            <w:r>
              <w:t xml:space="preserve">0.03</w:t>
            </w:r>
          </w:p>
        </w:tc>
        <w:tc>
          <w:tcPr/>
          <w:p>
            <w:pPr>
              <w:pStyle w:val="Compact"/>
              <w:jc w:val="left"/>
            </w:pPr>
            <w:r>
              <w:t xml:space="preserve">0.06</w:t>
            </w:r>
          </w:p>
        </w:tc>
        <w:tc>
          <w:tcPr/>
          <w:p>
            <w:pPr>
              <w:pStyle w:val="Compact"/>
              <w:jc w:val="left"/>
            </w:pPr>
            <w:r>
              <w:t xml:space="preserve">0.72</w:t>
            </w:r>
          </w:p>
        </w:tc>
        <w:tc>
          <w:tcPr/>
          <w:p>
            <w:pPr>
              <w:pStyle w:val="Compact"/>
              <w:jc w:val="left"/>
            </w:pPr>
            <w:r>
              <w:t xml:space="preserve">-0.09</w:t>
            </w:r>
          </w:p>
        </w:tc>
        <w:tc>
          <w:tcPr/>
          <w:p>
            <w:pPr>
              <w:pStyle w:val="Compact"/>
              <w:jc w:val="left"/>
            </w:pPr>
            <w:r>
              <w:t xml:space="preserve">0.14</w:t>
            </w:r>
          </w:p>
        </w:tc>
      </w:tr>
      <w:tr>
        <w:tc>
          <w:tcPr/>
          <w:p>
            <w:pPr>
              <w:pStyle w:val="Compact"/>
              <w:jc w:val="left"/>
            </w:pPr>
            <w:r>
              <w:t xml:space="preserve">L5  -&gt;  PA</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2.45</w:t>
            </w:r>
          </w:p>
        </w:tc>
        <w:tc>
          <w:tcPr/>
          <w:p>
            <w:pPr>
              <w:pStyle w:val="Compact"/>
              <w:jc w:val="left"/>
            </w:pPr>
            <w:r>
              <w:t xml:space="preserve">0.03</w:t>
            </w:r>
          </w:p>
        </w:tc>
        <w:tc>
          <w:tcPr/>
          <w:p>
            <w:pPr>
              <w:pStyle w:val="Compact"/>
              <w:jc w:val="left"/>
            </w:pPr>
            <w:r>
              <w:t xml:space="preserve">0.28</w:t>
            </w:r>
          </w:p>
        </w:tc>
      </w:tr>
      <w:tr>
        <w:tc>
          <w:tcPr/>
          <w:p>
            <w:pPr>
              <w:pStyle w:val="Compact"/>
              <w:jc w:val="left"/>
            </w:pPr>
            <w:r>
              <w:t xml:space="preserve">L5  -&gt;  NegA</w:t>
            </w:r>
          </w:p>
        </w:tc>
        <w:tc>
          <w:tcPr/>
          <w:p>
            <w:pPr>
              <w:pStyle w:val="Compact"/>
              <w:jc w:val="left"/>
            </w:pPr>
            <w:r>
              <w:t xml:space="preserve">0.15</w:t>
            </w:r>
          </w:p>
        </w:tc>
        <w:tc>
          <w:tcPr/>
          <w:p>
            <w:pPr>
              <w:pStyle w:val="Compact"/>
              <w:jc w:val="left"/>
            </w:pPr>
            <w:r>
              <w:t xml:space="preserve">0.13</w:t>
            </w:r>
          </w:p>
        </w:tc>
        <w:tc>
          <w:tcPr/>
          <w:p>
            <w:pPr>
              <w:pStyle w:val="Compact"/>
              <w:jc w:val="left"/>
            </w:pPr>
            <w:r>
              <w:t xml:space="preserve">0.10</w:t>
            </w:r>
          </w:p>
        </w:tc>
        <w:tc>
          <w:tcPr/>
          <w:p>
            <w:pPr>
              <w:pStyle w:val="Compact"/>
              <w:jc w:val="left"/>
            </w:pPr>
            <w:r>
              <w:t xml:space="preserve">1.43</w:t>
            </w:r>
          </w:p>
        </w:tc>
        <w:tc>
          <w:tcPr/>
          <w:p>
            <w:pPr>
              <w:pStyle w:val="Compact"/>
              <w:jc w:val="left"/>
            </w:pPr>
            <w:r>
              <w:t xml:space="preserve">-0.09</w:t>
            </w:r>
          </w:p>
        </w:tc>
        <w:tc>
          <w:tcPr/>
          <w:p>
            <w:pPr>
              <w:pStyle w:val="Compact"/>
              <w:jc w:val="left"/>
            </w:pPr>
            <w:r>
              <w:t xml:space="preserve">0.32</w:t>
            </w:r>
          </w:p>
        </w:tc>
      </w:tr>
      <w:tr>
        <w:tc>
          <w:tcPr/>
          <w:p>
            <w:pPr>
              <w:pStyle w:val="Compact"/>
              <w:jc w:val="left"/>
            </w:pPr>
            <w:r>
              <w:t xml:space="preserve">L5  -&gt;  PSQ</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-2.59</w:t>
            </w:r>
          </w:p>
        </w:tc>
        <w:tc>
          <w:tcPr/>
          <w:p>
            <w:pPr>
              <w:pStyle w:val="Compact"/>
              <w:jc w:val="left"/>
            </w:pPr>
            <w:r>
              <w:t xml:space="preserve">-0.27</w:t>
            </w:r>
          </w:p>
        </w:tc>
        <w:tc>
          <w:tcPr/>
          <w:p>
            <w:pPr>
              <w:pStyle w:val="Compact"/>
              <w:jc w:val="left"/>
            </w:pPr>
            <w:r>
              <w:t xml:space="preserve">-0.03</w:t>
            </w:r>
          </w:p>
        </w:tc>
      </w:tr>
      <w:tr>
        <w:tc>
          <w:tcPr/>
          <w:p>
            <w:pPr>
              <w:pStyle w:val="Compact"/>
              <w:jc w:val="left"/>
            </w:pPr>
            <w:r>
              <w:t xml:space="preserve">L5  -&gt;  SE</w:t>
            </w:r>
          </w:p>
        </w:tc>
        <w:tc>
          <w:tcPr/>
          <w:p>
            <w:pPr>
              <w:pStyle w:val="Compact"/>
              <w:jc w:val="left"/>
            </w:pPr>
            <w:r>
              <w:t xml:space="preserve">-0.03</w:t>
            </w:r>
          </w:p>
        </w:tc>
        <w:tc>
          <w:tcPr/>
          <w:p>
            <w:pPr>
              <w:pStyle w:val="Compact"/>
              <w:jc w:val="left"/>
            </w:pPr>
            <w:r>
              <w:t xml:space="preserve">-0.03</w:t>
            </w:r>
          </w:p>
        </w:tc>
        <w:tc>
          <w:tcPr/>
          <w:p>
            <w:pPr>
              <w:pStyle w:val="Compact"/>
              <w:jc w:val="left"/>
            </w:pPr>
            <w:r>
              <w:t xml:space="preserve">0.07</w:t>
            </w:r>
          </w:p>
        </w:tc>
        <w:tc>
          <w:tcPr/>
          <w:p>
            <w:pPr>
              <w:pStyle w:val="Compact"/>
              <w:jc w:val="left"/>
            </w:pPr>
            <w:r>
              <w:t xml:space="preserve">-0.49</w:t>
            </w:r>
          </w:p>
        </w:tc>
        <w:tc>
          <w:tcPr/>
          <w:p>
            <w:pPr>
              <w:pStyle w:val="Compact"/>
              <w:jc w:val="left"/>
            </w:pPr>
            <w:r>
              <w:t xml:space="preserve">-0.16</w:t>
            </w:r>
          </w:p>
        </w:tc>
        <w:tc>
          <w:tcPr/>
          <w:p>
            <w:pPr>
              <w:pStyle w:val="Compact"/>
              <w:jc w:val="left"/>
            </w:pPr>
            <w:r>
              <w:t xml:space="preserve">0.11</w:t>
            </w:r>
          </w:p>
        </w:tc>
      </w:tr>
      <w:tr>
        <w:tc>
          <w:tcPr/>
          <w:p>
            <w:pPr>
              <w:pStyle w:val="Compact"/>
              <w:jc w:val="left"/>
            </w:pPr>
            <w:r>
              <w:t xml:space="preserve">L5  -&gt;  PT</w:t>
            </w:r>
          </w:p>
        </w:tc>
        <w:tc>
          <w:tcPr/>
          <w:p>
            <w:pPr>
              <w:pStyle w:val="Compact"/>
              <w:jc w:val="left"/>
            </w:pPr>
            <w:r>
              <w:t xml:space="preserve">0.11</w:t>
            </w:r>
          </w:p>
        </w:tc>
        <w:tc>
          <w:tcPr/>
          <w:p>
            <w:pPr>
              <w:pStyle w:val="Compact"/>
              <w:jc w:val="left"/>
            </w:pPr>
            <w:r>
              <w:t xml:space="preserve">0.12</w:t>
            </w:r>
          </w:p>
        </w:tc>
        <w:tc>
          <w:tcPr/>
          <w:p>
            <w:pPr>
              <w:pStyle w:val="Compact"/>
              <w:jc w:val="left"/>
            </w:pPr>
            <w:r>
              <w:t xml:space="preserve">0.07</w:t>
            </w:r>
          </w:p>
        </w:tc>
        <w:tc>
          <w:tcPr/>
          <w:p>
            <w:pPr>
              <w:pStyle w:val="Compact"/>
              <w:jc w:val="left"/>
            </w:pPr>
            <w:r>
              <w:t xml:space="preserve">1.67</w:t>
            </w:r>
          </w:p>
        </w:tc>
        <w:tc>
          <w:tcPr/>
          <w:p>
            <w:pPr>
              <w:pStyle w:val="Compact"/>
              <w:jc w:val="left"/>
            </w:pPr>
            <w:r>
              <w:t xml:space="preserve">-0.01</w:t>
            </w:r>
          </w:p>
        </w:tc>
        <w:tc>
          <w:tcPr/>
          <w:p>
            <w:pPr>
              <w:pStyle w:val="Compact"/>
              <w:jc w:val="left"/>
            </w:pPr>
            <w:r>
              <w:t xml:space="preserve">0.25</w:t>
            </w:r>
          </w:p>
        </w:tc>
      </w:tr>
      <w:tr>
        <w:tc>
          <w:tcPr/>
          <w:p>
            <w:pPr>
              <w:pStyle w:val="Compact"/>
              <w:jc w:val="left"/>
            </w:pPr>
            <w:r>
              <w:t xml:space="preserve">L5  -&gt;  MA</w:t>
            </w:r>
          </w:p>
        </w:tc>
        <w:tc>
          <w:tcPr/>
          <w:p>
            <w:pPr>
              <w:pStyle w:val="Compact"/>
              <w:jc w:val="left"/>
            </w:pPr>
            <w:r>
              <w:t xml:space="preserve">0.13</w:t>
            </w:r>
          </w:p>
        </w:tc>
        <w:tc>
          <w:tcPr/>
          <w:p>
            <w:pPr>
              <w:pStyle w:val="Compact"/>
              <w:jc w:val="left"/>
            </w:pPr>
            <w:r>
              <w:t xml:space="preserve">0.14</w:t>
            </w:r>
          </w:p>
        </w:tc>
        <w:tc>
          <w:tcPr/>
          <w:p>
            <w:pPr>
              <w:pStyle w:val="Compact"/>
              <w:jc w:val="left"/>
            </w:pPr>
            <w:r>
              <w:t xml:space="preserve">0.07</w:t>
            </w:r>
          </w:p>
        </w:tc>
        <w:tc>
          <w:tcPr/>
          <w:p>
            <w:pPr>
              <w:pStyle w:val="Compact"/>
              <w:jc w:val="left"/>
            </w:pPr>
            <w:r>
              <w:t xml:space="preserve">1.92</w:t>
            </w:r>
          </w:p>
        </w:tc>
        <w:tc>
          <w:tcPr/>
          <w:p>
            <w:pPr>
              <w:pStyle w:val="Compact"/>
              <w:jc w:val="left"/>
            </w:pPr>
            <w:r>
              <w:t xml:space="preserve">0.00</w:t>
            </w:r>
          </w:p>
        </w:tc>
        <w:tc>
          <w:tcPr/>
          <w:p>
            <w:pPr>
              <w:pStyle w:val="Compact"/>
              <w:jc w:val="left"/>
            </w:pPr>
            <w:r>
              <w:t xml:space="preserve">0.27</w:t>
            </w:r>
          </w:p>
        </w:tc>
      </w:tr>
      <w:tr>
        <w:tc>
          <w:tcPr/>
          <w:p>
            <w:pPr>
              <w:pStyle w:val="Compact"/>
              <w:jc w:val="left"/>
            </w:pPr>
            <w:r>
              <w:t xml:space="preserve">L5  -&gt;  RT</w:t>
            </w:r>
          </w:p>
        </w:tc>
        <w:tc>
          <w:tcPr/>
          <w:p>
            <w:pPr>
              <w:pStyle w:val="Compact"/>
              <w:jc w:val="left"/>
            </w:pPr>
            <w:r>
              <w:t xml:space="preserve">0.12</w:t>
            </w:r>
          </w:p>
        </w:tc>
        <w:tc>
          <w:tcPr/>
          <w:p>
            <w:pPr>
              <w:pStyle w:val="Compact"/>
              <w:jc w:val="left"/>
            </w:pPr>
            <w:r>
              <w:t xml:space="preserve">0.12</w:t>
            </w:r>
          </w:p>
        </w:tc>
        <w:tc>
          <w:tcPr/>
          <w:p>
            <w:pPr>
              <w:pStyle w:val="Compact"/>
              <w:jc w:val="left"/>
            </w:pPr>
            <w:r>
              <w:t xml:space="preserve">0.07</w:t>
            </w:r>
          </w:p>
        </w:tc>
        <w:tc>
          <w:tcPr/>
          <w:p>
            <w:pPr>
              <w:pStyle w:val="Compact"/>
              <w:jc w:val="left"/>
            </w:pPr>
            <w:r>
              <w:t xml:space="preserve">1.73</w:t>
            </w:r>
          </w:p>
        </w:tc>
        <w:tc>
          <w:tcPr/>
          <w:p>
            <w:pPr>
              <w:pStyle w:val="Compact"/>
              <w:jc w:val="left"/>
            </w:pPr>
            <w:r>
              <w:t xml:space="preserve">-0.02</w:t>
            </w:r>
          </w:p>
        </w:tc>
        <w:tc>
          <w:tcPr/>
          <w:p>
            <w:pPr>
              <w:pStyle w:val="Compact"/>
              <w:jc w:val="left"/>
            </w:pPr>
            <w:r>
              <w:t xml:space="preserve">0.26</w:t>
            </w:r>
          </w:p>
        </w:tc>
      </w:tr>
      <w:tr>
        <w:tc>
          <w:tcPr/>
          <w:p>
            <w:pPr>
              <w:pStyle w:val="Compact"/>
              <w:jc w:val="left"/>
            </w:pPr>
            <w:r>
              <w:t xml:space="preserve">L5  -&gt;  RI</w:t>
            </w:r>
          </w:p>
        </w:tc>
        <w:tc>
          <w:tcPr/>
          <w:p>
            <w:pPr>
              <w:pStyle w:val="Compact"/>
              <w:jc w:val="left"/>
            </w:pPr>
            <w:r>
              <w:t xml:space="preserve">0.09</w:t>
            </w:r>
          </w:p>
        </w:tc>
        <w:tc>
          <w:tcPr/>
          <w:p>
            <w:pPr>
              <w:pStyle w:val="Compact"/>
              <w:jc w:val="left"/>
            </w:pPr>
            <w:r>
              <w:t xml:space="preserve">0.10</w:t>
            </w:r>
          </w:p>
        </w:tc>
        <w:tc>
          <w:tcPr/>
          <w:p>
            <w:pPr>
              <w:pStyle w:val="Compact"/>
              <w:jc w:val="left"/>
            </w:pPr>
            <w:r>
              <w:t xml:space="preserve">0.07</w:t>
            </w:r>
          </w:p>
        </w:tc>
        <w:tc>
          <w:tcPr/>
          <w:p>
            <w:pPr>
              <w:pStyle w:val="Compact"/>
              <w:jc w:val="left"/>
            </w:pPr>
            <w:r>
              <w:t xml:space="preserve">1.34</w:t>
            </w:r>
          </w:p>
        </w:tc>
        <w:tc>
          <w:tcPr/>
          <w:p>
            <w:pPr>
              <w:pStyle w:val="Compact"/>
              <w:jc w:val="left"/>
            </w:pPr>
            <w:r>
              <w:t xml:space="preserve">-0.04</w:t>
            </w:r>
          </w:p>
        </w:tc>
        <w:tc>
          <w:tcPr/>
          <w:p>
            <w:pPr>
              <w:pStyle w:val="Compact"/>
              <w:jc w:val="left"/>
            </w:pPr>
            <w:r>
              <w:t xml:space="preserve">0.24</w:t>
            </w:r>
          </w:p>
        </w:tc>
      </w:tr>
      <w:tr>
        <w:tc>
          <w:tcPr/>
          <w:p>
            <w:pPr>
              <w:pStyle w:val="Compact"/>
              <w:jc w:val="left"/>
            </w:pPr>
            <w:r>
              <w:t xml:space="preserve">L5  -&gt;  Memory</w:t>
            </w:r>
          </w:p>
        </w:tc>
        <w:tc>
          <w:tcPr/>
          <w:p>
            <w:pPr>
              <w:pStyle w:val="Compact"/>
              <w:jc w:val="left"/>
            </w:pPr>
            <w:r>
              <w:t xml:space="preserve">0.08</w:t>
            </w:r>
          </w:p>
        </w:tc>
        <w:tc>
          <w:tcPr/>
          <w:p>
            <w:pPr>
              <w:pStyle w:val="Compact"/>
              <w:jc w:val="left"/>
            </w:pPr>
            <w:r>
              <w:t xml:space="preserve">0.08</w:t>
            </w:r>
          </w:p>
        </w:tc>
        <w:tc>
          <w:tcPr/>
          <w:p>
            <w:pPr>
              <w:pStyle w:val="Compact"/>
              <w:jc w:val="left"/>
            </w:pPr>
            <w:r>
              <w:t xml:space="preserve">0.06</w:t>
            </w:r>
          </w:p>
        </w:tc>
        <w:tc>
          <w:tcPr/>
          <w:p>
            <w:pPr>
              <w:pStyle w:val="Compact"/>
              <w:jc w:val="left"/>
            </w:pPr>
            <w:r>
              <w:t xml:space="preserve">1.31</w:t>
            </w:r>
          </w:p>
        </w:tc>
        <w:tc>
          <w:tcPr/>
          <w:p>
            <w:pPr>
              <w:pStyle w:val="Compact"/>
              <w:jc w:val="left"/>
            </w:pPr>
            <w:r>
              <w:t xml:space="preserve">-0.05</w:t>
            </w:r>
          </w:p>
        </w:tc>
        <w:tc>
          <w:tcPr/>
          <w:p>
            <w:pPr>
              <w:pStyle w:val="Compact"/>
              <w:jc w:val="left"/>
            </w:pPr>
            <w:r>
              <w:t xml:space="preserve">0.20</w:t>
            </w:r>
          </w:p>
        </w:tc>
      </w:tr>
      <w:tr>
        <w:tc>
          <w:tcPr/>
          <w:p>
            <w:pPr>
              <w:pStyle w:val="Compact"/>
              <w:jc w:val="left"/>
            </w:pPr>
            <w:r>
              <w:t xml:space="preserve">L5  -&gt;  Concentration</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0.06</w:t>
            </w:r>
          </w:p>
        </w:tc>
        <w:tc>
          <w:tcPr/>
          <w:p>
            <w:pPr>
              <w:pStyle w:val="Compact"/>
              <w:jc w:val="left"/>
            </w:pPr>
            <w:r>
              <w:t xml:space="preserve">-0.16</w:t>
            </w:r>
          </w:p>
        </w:tc>
        <w:tc>
          <w:tcPr/>
          <w:p>
            <w:pPr>
              <w:pStyle w:val="Compact"/>
              <w:jc w:val="left"/>
            </w:pPr>
            <w:r>
              <w:t xml:space="preserve">-0.13</w:t>
            </w:r>
          </w:p>
        </w:tc>
        <w:tc>
          <w:tcPr/>
          <w:p>
            <w:pPr>
              <w:pStyle w:val="Compact"/>
              <w:jc w:val="left"/>
            </w:pPr>
            <w:r>
              <w:t xml:space="preserve">0.11</w:t>
            </w:r>
          </w:p>
        </w:tc>
      </w:tr>
      <w:tr>
        <w:tc>
          <w:tcPr/>
          <w:p>
            <w:pPr>
              <w:pStyle w:val="Compact"/>
              <w:jc w:val="left"/>
            </w:pPr>
            <w:r>
              <w:t xml:space="preserve">PA  -&gt;  PSQ</w:t>
            </w:r>
          </w:p>
        </w:tc>
        <w:tc>
          <w:tcPr/>
          <w:p>
            <w:pPr>
              <w:pStyle w:val="Compact"/>
              <w:jc w:val="left"/>
            </w:pPr>
            <w:r>
              <w:t xml:space="preserve">-0.18</w:t>
            </w:r>
          </w:p>
        </w:tc>
        <w:tc>
          <w:tcPr/>
          <w:p>
            <w:pPr>
              <w:pStyle w:val="Compact"/>
              <w:jc w:val="left"/>
            </w:pPr>
            <w:r>
              <w:t xml:space="preserve">-0.18</w:t>
            </w:r>
          </w:p>
        </w:tc>
        <w:tc>
          <w:tcPr/>
          <w:p>
            <w:pPr>
              <w:pStyle w:val="Compact"/>
              <w:jc w:val="left"/>
            </w:pPr>
            <w:r>
              <w:t xml:space="preserve">0.06</w:t>
            </w:r>
          </w:p>
        </w:tc>
        <w:tc>
          <w:tcPr/>
          <w:p>
            <w:pPr>
              <w:pStyle w:val="Compact"/>
              <w:jc w:val="left"/>
            </w:pPr>
            <w:r>
              <w:t xml:space="preserve">-3.02</w:t>
            </w:r>
          </w:p>
        </w:tc>
        <w:tc>
          <w:tcPr/>
          <w:p>
            <w:pPr>
              <w:pStyle w:val="Compact"/>
              <w:jc w:val="left"/>
            </w:pPr>
            <w:r>
              <w:t xml:space="preserve">-0.30</w:t>
            </w:r>
          </w:p>
        </w:tc>
        <w:tc>
          <w:tcPr/>
          <w:p>
            <w:pPr>
              <w:pStyle w:val="Compact"/>
              <w:jc w:val="left"/>
            </w:pPr>
            <w:r>
              <w:t xml:space="preserve">-0.06</w:t>
            </w:r>
          </w:p>
        </w:tc>
      </w:tr>
      <w:tr>
        <w:tc>
          <w:tcPr/>
          <w:p>
            <w:pPr>
              <w:pStyle w:val="Compact"/>
              <w:jc w:val="left"/>
            </w:pPr>
            <w:r>
              <w:t xml:space="preserve">PA  -&gt;  SE</w:t>
            </w:r>
          </w:p>
        </w:tc>
        <w:tc>
          <w:tcPr/>
          <w:p>
            <w:pPr>
              <w:pStyle w:val="Compact"/>
              <w:jc w:val="left"/>
            </w:pPr>
            <w:r>
              <w:t xml:space="preserve">0.22</w:t>
            </w:r>
          </w:p>
        </w:tc>
        <w:tc>
          <w:tcPr/>
          <w:p>
            <w:pPr>
              <w:pStyle w:val="Compact"/>
              <w:jc w:val="left"/>
            </w:pPr>
            <w:r>
              <w:t xml:space="preserve">0.21</w:t>
            </w:r>
          </w:p>
        </w:tc>
        <w:tc>
          <w:tcPr/>
          <w:p>
            <w:pPr>
              <w:pStyle w:val="Compact"/>
              <w:jc w:val="left"/>
            </w:pPr>
            <w:r>
              <w:t xml:space="preserve">0.07</w:t>
            </w:r>
          </w:p>
        </w:tc>
        <w:tc>
          <w:tcPr/>
          <w:p>
            <w:pPr>
              <w:pStyle w:val="Compact"/>
              <w:jc w:val="left"/>
            </w:pPr>
            <w:r>
              <w:t xml:space="preserve">3.08</w:t>
            </w:r>
          </w:p>
        </w:tc>
        <w:tc>
          <w:tcPr/>
          <w:p>
            <w:pPr>
              <w:pStyle w:val="Compact"/>
              <w:jc w:val="left"/>
            </w:pPr>
            <w:r>
              <w:t xml:space="preserve">0.07</w:t>
            </w:r>
          </w:p>
        </w:tc>
        <w:tc>
          <w:tcPr/>
          <w:p>
            <w:pPr>
              <w:pStyle w:val="Compact"/>
              <w:jc w:val="left"/>
            </w:pPr>
            <w:r>
              <w:t xml:space="preserve">0.35</w:t>
            </w:r>
          </w:p>
        </w:tc>
      </w:tr>
      <w:tr>
        <w:tc>
          <w:tcPr/>
          <w:p>
            <w:pPr>
              <w:pStyle w:val="Compact"/>
              <w:jc w:val="left"/>
            </w:pPr>
            <w:r>
              <w:t xml:space="preserve">PA  -&gt;  Memory</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0.06</w:t>
            </w:r>
          </w:p>
        </w:tc>
        <w:tc>
          <w:tcPr/>
          <w:p>
            <w:pPr>
              <w:pStyle w:val="Compact"/>
              <w:jc w:val="left"/>
            </w:pPr>
            <w:r>
              <w:t xml:space="preserve">0.12</w:t>
            </w:r>
          </w:p>
        </w:tc>
        <w:tc>
          <w:tcPr/>
          <w:p>
            <w:pPr>
              <w:pStyle w:val="Compact"/>
              <w:jc w:val="left"/>
            </w:pPr>
            <w:r>
              <w:t xml:space="preserve">-0.12</w:t>
            </w:r>
          </w:p>
        </w:tc>
        <w:tc>
          <w:tcPr/>
          <w:p>
            <w:pPr>
              <w:pStyle w:val="Compact"/>
              <w:jc w:val="left"/>
            </w:pPr>
            <w:r>
              <w:t xml:space="preserve">0.13</w:t>
            </w:r>
          </w:p>
        </w:tc>
      </w:tr>
      <w:tr>
        <w:tc>
          <w:tcPr/>
          <w:p>
            <w:pPr>
              <w:pStyle w:val="Compact"/>
              <w:jc w:val="left"/>
            </w:pPr>
            <w:r>
              <w:t xml:space="preserve">PA  -&gt;  Concentration</w:t>
            </w:r>
          </w:p>
        </w:tc>
        <w:tc>
          <w:tcPr/>
          <w:p>
            <w:pPr>
              <w:pStyle w:val="Compact"/>
              <w:jc w:val="left"/>
            </w:pPr>
            <w:r>
              <w:t xml:space="preserve">-0.09</w:t>
            </w:r>
          </w:p>
        </w:tc>
        <w:tc>
          <w:tcPr/>
          <w:p>
            <w:pPr>
              <w:pStyle w:val="Compact"/>
              <w:jc w:val="left"/>
            </w:pPr>
            <w:r>
              <w:t xml:space="preserve">-0.09</w:t>
            </w:r>
          </w:p>
        </w:tc>
        <w:tc>
          <w:tcPr/>
          <w:p>
            <w:pPr>
              <w:pStyle w:val="Compact"/>
              <w:jc w:val="left"/>
            </w:pPr>
            <w:r>
              <w:t xml:space="preserve">0.06</w:t>
            </w:r>
          </w:p>
        </w:tc>
        <w:tc>
          <w:tcPr/>
          <w:p>
            <w:pPr>
              <w:pStyle w:val="Compact"/>
              <w:jc w:val="left"/>
            </w:pPr>
            <w:r>
              <w:t xml:space="preserve">-1.33</w:t>
            </w:r>
          </w:p>
        </w:tc>
        <w:tc>
          <w:tcPr/>
          <w:p>
            <w:pPr>
              <w:pStyle w:val="Compact"/>
              <w:jc w:val="left"/>
            </w:pPr>
            <w:r>
              <w:t xml:space="preserve">-0.21</w:t>
            </w:r>
          </w:p>
        </w:tc>
        <w:tc>
          <w:tcPr/>
          <w:p>
            <w:pPr>
              <w:pStyle w:val="Compact"/>
              <w:jc w:val="left"/>
            </w:pPr>
            <w:r>
              <w:t xml:space="preserve">0.04</w:t>
            </w:r>
          </w:p>
        </w:tc>
      </w:tr>
      <w:tr>
        <w:tc>
          <w:tcPr/>
          <w:p>
            <w:pPr>
              <w:pStyle w:val="Compact"/>
              <w:jc w:val="left"/>
            </w:pPr>
            <w:r>
              <w:t xml:space="preserve">NegA  -&gt;  PSQ</w:t>
            </w:r>
          </w:p>
        </w:tc>
        <w:tc>
          <w:tcPr/>
          <w:p>
            <w:pPr>
              <w:pStyle w:val="Compact"/>
              <w:jc w:val="left"/>
            </w:pPr>
            <w:r>
              <w:t xml:space="preserve">0.28</w:t>
            </w:r>
          </w:p>
        </w:tc>
        <w:tc>
          <w:tcPr/>
          <w:p>
            <w:pPr>
              <w:pStyle w:val="Compact"/>
              <w:jc w:val="left"/>
            </w:pPr>
            <w:r>
              <w:t xml:space="preserve">0.29</w:t>
            </w:r>
          </w:p>
        </w:tc>
        <w:tc>
          <w:tcPr/>
          <w:p>
            <w:pPr>
              <w:pStyle w:val="Compact"/>
              <w:jc w:val="left"/>
            </w:pPr>
            <w:r>
              <w:t xml:space="preserve">0.06</w:t>
            </w:r>
          </w:p>
        </w:tc>
        <w:tc>
          <w:tcPr/>
          <w:p>
            <w:pPr>
              <w:pStyle w:val="Compact"/>
              <w:jc w:val="left"/>
            </w:pPr>
            <w:r>
              <w:t xml:space="preserve">4.83</w:t>
            </w:r>
          </w:p>
        </w:tc>
        <w:tc>
          <w:tcPr/>
          <w:p>
            <w:pPr>
              <w:pStyle w:val="Compact"/>
              <w:jc w:val="left"/>
            </w:pPr>
            <w:r>
              <w:t xml:space="preserve">0.17</w:t>
            </w:r>
          </w:p>
        </w:tc>
        <w:tc>
          <w:tcPr/>
          <w:p>
            <w:pPr>
              <w:pStyle w:val="Compact"/>
              <w:jc w:val="left"/>
            </w:pPr>
            <w:r>
              <w:t xml:space="preserve">0.40</w:t>
            </w:r>
          </w:p>
        </w:tc>
      </w:tr>
      <w:tr>
        <w:tc>
          <w:tcPr/>
          <w:p>
            <w:pPr>
              <w:pStyle w:val="Compact"/>
              <w:jc w:val="left"/>
            </w:pPr>
            <w:r>
              <w:t xml:space="preserve">NegA  -&gt;  SE</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0.06</w:t>
            </w:r>
          </w:p>
        </w:tc>
        <w:tc>
          <w:tcPr/>
          <w:p>
            <w:pPr>
              <w:pStyle w:val="Compact"/>
              <w:jc w:val="left"/>
            </w:pPr>
            <w:r>
              <w:t xml:space="preserve">-0.11</w:t>
            </w:r>
          </w:p>
        </w:tc>
        <w:tc>
          <w:tcPr/>
          <w:p>
            <w:pPr>
              <w:pStyle w:val="Compact"/>
              <w:jc w:val="left"/>
            </w:pPr>
            <w:r>
              <w:t xml:space="preserve">-0.13</w:t>
            </w:r>
          </w:p>
        </w:tc>
        <w:tc>
          <w:tcPr/>
          <w:p>
            <w:pPr>
              <w:pStyle w:val="Compact"/>
              <w:jc w:val="left"/>
            </w:pPr>
            <w:r>
              <w:t xml:space="preserve">0.11</w:t>
            </w:r>
          </w:p>
        </w:tc>
      </w:tr>
      <w:tr>
        <w:tc>
          <w:tcPr/>
          <w:p>
            <w:pPr>
              <w:pStyle w:val="Compact"/>
              <w:jc w:val="left"/>
            </w:pPr>
            <w:r>
              <w:t xml:space="preserve">NegA  -&gt;  Memory</w:t>
            </w:r>
          </w:p>
        </w:tc>
        <w:tc>
          <w:tcPr/>
          <w:p>
            <w:pPr>
              <w:pStyle w:val="Compact"/>
              <w:jc w:val="left"/>
            </w:pPr>
            <w:r>
              <w:t xml:space="preserve">0.38</w:t>
            </w:r>
          </w:p>
        </w:tc>
        <w:tc>
          <w:tcPr/>
          <w:p>
            <w:pPr>
              <w:pStyle w:val="Compact"/>
              <w:jc w:val="left"/>
            </w:pPr>
            <w:r>
              <w:t xml:space="preserve">0.38</w:t>
            </w:r>
          </w:p>
        </w:tc>
        <w:tc>
          <w:tcPr/>
          <w:p>
            <w:pPr>
              <w:pStyle w:val="Compact"/>
              <w:jc w:val="left"/>
            </w:pPr>
            <w:r>
              <w:t xml:space="preserve">0.06</w:t>
            </w:r>
          </w:p>
        </w:tc>
        <w:tc>
          <w:tcPr/>
          <w:p>
            <w:pPr>
              <w:pStyle w:val="Compact"/>
              <w:jc w:val="left"/>
            </w:pPr>
            <w:r>
              <w:t xml:space="preserve">6.63</w:t>
            </w:r>
          </w:p>
        </w:tc>
        <w:tc>
          <w:tcPr/>
          <w:p>
            <w:pPr>
              <w:pStyle w:val="Compact"/>
              <w:jc w:val="left"/>
            </w:pPr>
            <w:r>
              <w:t xml:space="preserve">0.26</w:t>
            </w:r>
          </w:p>
        </w:tc>
        <w:tc>
          <w:tcPr/>
          <w:p>
            <w:pPr>
              <w:pStyle w:val="Compact"/>
              <w:jc w:val="left"/>
            </w:pPr>
            <w:r>
              <w:t xml:space="preserve">0.49</w:t>
            </w:r>
          </w:p>
        </w:tc>
      </w:tr>
      <w:tr>
        <w:tc>
          <w:tcPr/>
          <w:p>
            <w:pPr>
              <w:pStyle w:val="Compact"/>
              <w:jc w:val="left"/>
            </w:pPr>
            <w:r>
              <w:t xml:space="preserve">NegA  -&gt;  Concentration</w:t>
            </w:r>
          </w:p>
        </w:tc>
        <w:tc>
          <w:tcPr/>
          <w:p>
            <w:pPr>
              <w:pStyle w:val="Compact"/>
              <w:jc w:val="left"/>
            </w:pPr>
            <w:r>
              <w:t xml:space="preserve">0.33</w:t>
            </w:r>
          </w:p>
        </w:tc>
        <w:tc>
          <w:tcPr/>
          <w:p>
            <w:pPr>
              <w:pStyle w:val="Compact"/>
              <w:jc w:val="left"/>
            </w:pPr>
            <w:r>
              <w:t xml:space="preserve">0.32</w:t>
            </w:r>
          </w:p>
        </w:tc>
        <w:tc>
          <w:tcPr/>
          <w:p>
            <w:pPr>
              <w:pStyle w:val="Compact"/>
              <w:jc w:val="left"/>
            </w:pPr>
            <w:r>
              <w:t xml:space="preserve">0.06</w:t>
            </w:r>
          </w:p>
        </w:tc>
        <w:tc>
          <w:tcPr/>
          <w:p>
            <w:pPr>
              <w:pStyle w:val="Compact"/>
              <w:jc w:val="left"/>
            </w:pPr>
            <w:r>
              <w:t xml:space="preserve">5.87</w:t>
            </w:r>
          </w:p>
        </w:tc>
        <w:tc>
          <w:tcPr/>
          <w:p>
            <w:pPr>
              <w:pStyle w:val="Compact"/>
              <w:jc w:val="left"/>
            </w:pPr>
            <w:r>
              <w:t xml:space="preserve">0.21</w:t>
            </w:r>
          </w:p>
        </w:tc>
        <w:tc>
          <w:tcPr/>
          <w:p>
            <w:pPr>
              <w:pStyle w:val="Compact"/>
              <w:jc w:val="left"/>
            </w:pPr>
            <w:r>
              <w:t xml:space="preserve">0.43</w:t>
            </w:r>
          </w:p>
        </w:tc>
      </w:tr>
      <w:tr>
        <w:tc>
          <w:tcPr/>
          <w:p>
            <w:pPr>
              <w:pStyle w:val="Compact"/>
              <w:jc w:val="left"/>
            </w:pPr>
            <w:r>
              <w:t xml:space="preserve">PSQ  -&gt;  Memory</w:t>
            </w:r>
          </w:p>
        </w:tc>
        <w:tc>
          <w:tcPr/>
          <w:p>
            <w:pPr>
              <w:pStyle w:val="Compact"/>
              <w:jc w:val="left"/>
            </w:pPr>
            <w:r>
              <w:t xml:space="preserve">0.17</w:t>
            </w:r>
          </w:p>
        </w:tc>
        <w:tc>
          <w:tcPr/>
          <w:p>
            <w:pPr>
              <w:pStyle w:val="Compact"/>
              <w:jc w:val="left"/>
            </w:pPr>
            <w:r>
              <w:t xml:space="preserve">0.18</w:t>
            </w:r>
          </w:p>
        </w:tc>
        <w:tc>
          <w:tcPr/>
          <w:p>
            <w:pPr>
              <w:pStyle w:val="Compact"/>
              <w:jc w:val="left"/>
            </w:pPr>
            <w:r>
              <w:t xml:space="preserve">0.06</w:t>
            </w:r>
          </w:p>
        </w:tc>
        <w:tc>
          <w:tcPr/>
          <w:p>
            <w:pPr>
              <w:pStyle w:val="Compact"/>
              <w:jc w:val="left"/>
            </w:pPr>
            <w:r>
              <w:t xml:space="preserve">3.11</w:t>
            </w:r>
          </w:p>
        </w:tc>
        <w:tc>
          <w:tcPr/>
          <w:p>
            <w:pPr>
              <w:pStyle w:val="Compact"/>
              <w:jc w:val="left"/>
            </w:pPr>
            <w:r>
              <w:t xml:space="preserve">0.07</w:t>
            </w:r>
          </w:p>
        </w:tc>
        <w:tc>
          <w:tcPr/>
          <w:p>
            <w:pPr>
              <w:pStyle w:val="Compact"/>
              <w:jc w:val="left"/>
            </w:pPr>
            <w:r>
              <w:t xml:space="preserve">0.29</w:t>
            </w:r>
          </w:p>
        </w:tc>
      </w:tr>
      <w:tr>
        <w:tc>
          <w:tcPr/>
          <w:p>
            <w:pPr>
              <w:pStyle w:val="Compact"/>
              <w:jc w:val="left"/>
            </w:pPr>
            <w:r>
              <w:t xml:space="preserve">PSQ  -&gt;  Concentration</w:t>
            </w:r>
          </w:p>
        </w:tc>
        <w:tc>
          <w:tcPr/>
          <w:p>
            <w:pPr>
              <w:pStyle w:val="Compact"/>
              <w:jc w:val="left"/>
            </w:pPr>
            <w:r>
              <w:t xml:space="preserve">0.26</w:t>
            </w:r>
          </w:p>
        </w:tc>
        <w:tc>
          <w:tcPr/>
          <w:p>
            <w:pPr>
              <w:pStyle w:val="Compact"/>
              <w:jc w:val="left"/>
            </w:pPr>
            <w:r>
              <w:t xml:space="preserve">0.26</w:t>
            </w:r>
          </w:p>
        </w:tc>
        <w:tc>
          <w:tcPr/>
          <w:p>
            <w:pPr>
              <w:pStyle w:val="Compact"/>
              <w:jc w:val="left"/>
            </w:pPr>
            <w:r>
              <w:t xml:space="preserve">0.06</w:t>
            </w:r>
          </w:p>
        </w:tc>
        <w:tc>
          <w:tcPr/>
          <w:p>
            <w:pPr>
              <w:pStyle w:val="Compact"/>
              <w:jc w:val="left"/>
            </w:pPr>
            <w:r>
              <w:t xml:space="preserve">4.60</w:t>
            </w:r>
          </w:p>
        </w:tc>
        <w:tc>
          <w:tcPr/>
          <w:p>
            <w:pPr>
              <w:pStyle w:val="Compact"/>
              <w:jc w:val="left"/>
            </w:pPr>
            <w:r>
              <w:t xml:space="preserve">0.15</w:t>
            </w:r>
          </w:p>
        </w:tc>
        <w:tc>
          <w:tcPr/>
          <w:p>
            <w:pPr>
              <w:pStyle w:val="Compact"/>
              <w:jc w:val="left"/>
            </w:pPr>
            <w:r>
              <w:t xml:space="preserve">0.37</w:t>
            </w:r>
          </w:p>
        </w:tc>
      </w:tr>
      <w:tr>
        <w:tc>
          <w:tcPr/>
          <w:p>
            <w:pPr>
              <w:pStyle w:val="Compact"/>
              <w:jc w:val="left"/>
            </w:pPr>
            <w:r>
              <w:t xml:space="preserve">SE  -&gt;  Memory</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0.05</w:t>
            </w:r>
          </w:p>
        </w:tc>
        <w:tc>
          <w:tcPr/>
          <w:p>
            <w:pPr>
              <w:pStyle w:val="Compact"/>
              <w:jc w:val="left"/>
            </w:pPr>
            <w:r>
              <w:t xml:space="preserve">-1.23</w:t>
            </w:r>
          </w:p>
        </w:tc>
        <w:tc>
          <w:tcPr/>
          <w:p>
            <w:pPr>
              <w:pStyle w:val="Compact"/>
              <w:jc w:val="left"/>
            </w:pPr>
            <w:r>
              <w:t xml:space="preserve">-0.16</w:t>
            </w:r>
          </w:p>
        </w:tc>
        <w:tc>
          <w:tcPr/>
          <w:p>
            <w:pPr>
              <w:pStyle w:val="Compact"/>
              <w:jc w:val="left"/>
            </w:pPr>
            <w:r>
              <w:t xml:space="preserve">0.03</w:t>
            </w:r>
          </w:p>
        </w:tc>
      </w:tr>
      <w:tr>
        <w:tc>
          <w:tcPr/>
          <w:p>
            <w:pPr>
              <w:pStyle w:val="Compact"/>
              <w:jc w:val="left"/>
            </w:pPr>
            <w:r>
              <w:t xml:space="preserve">SE  -&gt;  Concentration</w:t>
            </w:r>
          </w:p>
        </w:tc>
        <w:tc>
          <w:tcPr/>
          <w:p>
            <w:pPr>
              <w:pStyle w:val="Compact"/>
              <w:jc w:val="left"/>
            </w:pPr>
            <w:r>
              <w:t xml:space="preserve">-0.09</w:t>
            </w:r>
          </w:p>
        </w:tc>
        <w:tc>
          <w:tcPr/>
          <w:p>
            <w:pPr>
              <w:pStyle w:val="Compact"/>
              <w:jc w:val="left"/>
            </w:pPr>
            <w:r>
              <w:t xml:space="preserve">-0.09</w:t>
            </w:r>
          </w:p>
        </w:tc>
        <w:tc>
          <w:tcPr/>
          <w:p>
            <w:pPr>
              <w:pStyle w:val="Compact"/>
              <w:jc w:val="left"/>
            </w:pPr>
            <w:r>
              <w:t xml:space="preserve">0.05</w:t>
            </w:r>
          </w:p>
        </w:tc>
        <w:tc>
          <w:tcPr/>
          <w:p>
            <w:pPr>
              <w:pStyle w:val="Compact"/>
              <w:jc w:val="left"/>
            </w:pPr>
            <w:r>
              <w:t xml:space="preserve">-1.71</w:t>
            </w:r>
          </w:p>
        </w:tc>
        <w:tc>
          <w:tcPr/>
          <w:p>
            <w:pPr>
              <w:pStyle w:val="Compact"/>
              <w:jc w:val="left"/>
            </w:pPr>
            <w:r>
              <w:t xml:space="preserve">-0.19</w:t>
            </w:r>
          </w:p>
        </w:tc>
        <w:tc>
          <w:tcPr/>
          <w:p>
            <w:pPr>
              <w:pStyle w:val="Compact"/>
              <w:jc w:val="left"/>
            </w:pPr>
            <w:r>
              <w:t xml:space="preserve">0.01</w:t>
            </w:r>
          </w:p>
        </w:tc>
      </w:tr>
      <w:tr>
        <w:tc>
          <w:tcPr/>
          <w:p>
            <w:pPr>
              <w:pStyle w:val="Compact"/>
              <w:jc w:val="left"/>
            </w:pPr>
            <w:r>
              <w:t xml:space="preserve">PT  -&gt;  PSQ</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0.08</w:t>
            </w:r>
          </w:p>
        </w:tc>
        <w:tc>
          <w:tcPr/>
          <w:p>
            <w:pPr>
              <w:pStyle w:val="Compact"/>
              <w:jc w:val="left"/>
            </w:pPr>
            <w:r>
              <w:t xml:space="preserve">-0.69</w:t>
            </w:r>
          </w:p>
        </w:tc>
        <w:tc>
          <w:tcPr/>
          <w:p>
            <w:pPr>
              <w:pStyle w:val="Compact"/>
              <w:jc w:val="left"/>
            </w:pPr>
            <w:r>
              <w:t xml:space="preserve">-0.22</w:t>
            </w:r>
          </w:p>
        </w:tc>
        <w:tc>
          <w:tcPr/>
          <w:p>
            <w:pPr>
              <w:pStyle w:val="Compact"/>
              <w:jc w:val="left"/>
            </w:pPr>
            <w:r>
              <w:t xml:space="preserve">0.11</w:t>
            </w:r>
          </w:p>
        </w:tc>
      </w:tr>
      <w:tr>
        <w:tc>
          <w:tcPr/>
          <w:p>
            <w:pPr>
              <w:pStyle w:val="Compact"/>
              <w:jc w:val="left"/>
            </w:pPr>
            <w:r>
              <w:t xml:space="preserve">PT  -&gt;  SE</w:t>
            </w:r>
          </w:p>
        </w:tc>
        <w:tc>
          <w:tcPr/>
          <w:p>
            <w:pPr>
              <w:pStyle w:val="Compact"/>
              <w:jc w:val="left"/>
            </w:pPr>
            <w:r>
              <w:t xml:space="preserve">-0.02</w:t>
            </w:r>
          </w:p>
        </w:tc>
        <w:tc>
          <w:tcPr/>
          <w:p>
            <w:pPr>
              <w:pStyle w:val="Compact"/>
              <w:jc w:val="left"/>
            </w:pPr>
            <w:r>
              <w:t xml:space="preserve">-0.02</w:t>
            </w:r>
          </w:p>
        </w:tc>
        <w:tc>
          <w:tcPr/>
          <w:p>
            <w:pPr>
              <w:pStyle w:val="Compact"/>
              <w:jc w:val="left"/>
            </w:pPr>
            <w:r>
              <w:t xml:space="preserve">0.08</w:t>
            </w:r>
          </w:p>
        </w:tc>
        <w:tc>
          <w:tcPr/>
          <w:p>
            <w:pPr>
              <w:pStyle w:val="Compact"/>
              <w:jc w:val="left"/>
            </w:pPr>
            <w:r>
              <w:t xml:space="preserve">-0.28</w:t>
            </w:r>
          </w:p>
        </w:tc>
        <w:tc>
          <w:tcPr/>
          <w:p>
            <w:pPr>
              <w:pStyle w:val="Compact"/>
              <w:jc w:val="left"/>
            </w:pPr>
            <w:r>
              <w:t xml:space="preserve">-0.18</w:t>
            </w:r>
          </w:p>
        </w:tc>
        <w:tc>
          <w:tcPr/>
          <w:p>
            <w:pPr>
              <w:pStyle w:val="Compact"/>
              <w:jc w:val="left"/>
            </w:pPr>
            <w:r>
              <w:t xml:space="preserve">0.15</w:t>
            </w:r>
          </w:p>
        </w:tc>
      </w:tr>
      <w:tr>
        <w:tc>
          <w:tcPr/>
          <w:p>
            <w:pPr>
              <w:pStyle w:val="Compact"/>
              <w:jc w:val="left"/>
            </w:pPr>
            <w:r>
              <w:t xml:space="preserve">MA  -&gt;  PSQ</w:t>
            </w:r>
          </w:p>
        </w:tc>
        <w:tc>
          <w:tcPr/>
          <w:p>
            <w:pPr>
              <w:pStyle w:val="Compact"/>
              <w:jc w:val="left"/>
            </w:pPr>
            <w:r>
              <w:t xml:space="preserve">-0.20</w:t>
            </w:r>
          </w:p>
        </w:tc>
        <w:tc>
          <w:tcPr/>
          <w:p>
            <w:pPr>
              <w:pStyle w:val="Compact"/>
              <w:jc w:val="left"/>
            </w:pPr>
            <w:r>
              <w:t xml:space="preserve">-0.20</w:t>
            </w:r>
          </w:p>
        </w:tc>
        <w:tc>
          <w:tcPr/>
          <w:p>
            <w:pPr>
              <w:pStyle w:val="Compact"/>
              <w:jc w:val="left"/>
            </w:pPr>
            <w:r>
              <w:t xml:space="preserve">0.06</w:t>
            </w:r>
          </w:p>
        </w:tc>
        <w:tc>
          <w:tcPr/>
          <w:p>
            <w:pPr>
              <w:pStyle w:val="Compact"/>
              <w:jc w:val="left"/>
            </w:pPr>
            <w:r>
              <w:t xml:space="preserve">-3.31</w:t>
            </w:r>
          </w:p>
        </w:tc>
        <w:tc>
          <w:tcPr/>
          <w:p>
            <w:pPr>
              <w:pStyle w:val="Compact"/>
              <w:jc w:val="left"/>
            </w:pPr>
            <w:r>
              <w:t xml:space="preserve">-0.31</w:t>
            </w:r>
          </w:p>
        </w:tc>
        <w:tc>
          <w:tcPr/>
          <w:p>
            <w:pPr>
              <w:pStyle w:val="Compact"/>
              <w:jc w:val="left"/>
            </w:pPr>
            <w:r>
              <w:t xml:space="preserve">-0.08</w:t>
            </w:r>
          </w:p>
        </w:tc>
      </w:tr>
      <w:tr>
        <w:tc>
          <w:tcPr/>
          <w:p>
            <w:pPr>
              <w:pStyle w:val="Compact"/>
              <w:jc w:val="left"/>
            </w:pPr>
            <w:r>
              <w:t xml:space="preserve">MA  -&gt;  SE</w:t>
            </w:r>
          </w:p>
        </w:tc>
        <w:tc>
          <w:tcPr/>
          <w:p>
            <w:pPr>
              <w:pStyle w:val="Compact"/>
              <w:jc w:val="left"/>
            </w:pPr>
            <w:r>
              <w:t xml:space="preserve">0.14</w:t>
            </w:r>
          </w:p>
        </w:tc>
        <w:tc>
          <w:tcPr/>
          <w:p>
            <w:pPr>
              <w:pStyle w:val="Compact"/>
              <w:jc w:val="left"/>
            </w:pPr>
            <w:r>
              <w:t xml:space="preserve">0.14</w:t>
            </w:r>
          </w:p>
        </w:tc>
        <w:tc>
          <w:tcPr/>
          <w:p>
            <w:pPr>
              <w:pStyle w:val="Compact"/>
              <w:jc w:val="left"/>
            </w:pPr>
            <w:r>
              <w:t xml:space="preserve">0.07</w:t>
            </w:r>
          </w:p>
        </w:tc>
        <w:tc>
          <w:tcPr/>
          <w:p>
            <w:pPr>
              <w:pStyle w:val="Compact"/>
              <w:jc w:val="left"/>
            </w:pPr>
            <w:r>
              <w:t xml:space="preserve">1.92</w:t>
            </w:r>
          </w:p>
        </w:tc>
        <w:tc>
          <w:tcPr/>
          <w:p>
            <w:pPr>
              <w:pStyle w:val="Compact"/>
              <w:jc w:val="left"/>
            </w:pPr>
            <w:r>
              <w:t xml:space="preserve">-0.01</w:t>
            </w:r>
          </w:p>
        </w:tc>
        <w:tc>
          <w:tcPr/>
          <w:p>
            <w:pPr>
              <w:pStyle w:val="Compact"/>
              <w:jc w:val="left"/>
            </w:pPr>
            <w:r>
              <w:t xml:space="preserve">0.27</w:t>
            </w:r>
          </w:p>
        </w:tc>
      </w:tr>
      <w:tr>
        <w:tc>
          <w:tcPr/>
          <w:p>
            <w:pPr>
              <w:pStyle w:val="Compact"/>
              <w:jc w:val="left"/>
            </w:pPr>
            <w:r>
              <w:t xml:space="preserve">RT  -&gt;  PSQ</w:t>
            </w:r>
          </w:p>
        </w:tc>
        <w:tc>
          <w:tcPr/>
          <w:p>
            <w:pPr>
              <w:pStyle w:val="Compact"/>
              <w:jc w:val="left"/>
            </w:pPr>
            <w:r>
              <w:t xml:space="preserve">0.04</w:t>
            </w:r>
          </w:p>
        </w:tc>
        <w:tc>
          <w:tcPr/>
          <w:p>
            <w:pPr>
              <w:pStyle w:val="Compact"/>
              <w:jc w:val="left"/>
            </w:pPr>
            <w:r>
              <w:t xml:space="preserve">0.04</w:t>
            </w:r>
          </w:p>
        </w:tc>
        <w:tc>
          <w:tcPr/>
          <w:p>
            <w:pPr>
              <w:pStyle w:val="Compact"/>
              <w:jc w:val="left"/>
            </w:pPr>
            <w:r>
              <w:t xml:space="preserve">0.07</w:t>
            </w:r>
          </w:p>
        </w:tc>
        <w:tc>
          <w:tcPr/>
          <w:p>
            <w:pPr>
              <w:pStyle w:val="Compact"/>
              <w:jc w:val="left"/>
            </w:pPr>
            <w:r>
              <w:t xml:space="preserve">0.59</w:t>
            </w:r>
          </w:p>
        </w:tc>
        <w:tc>
          <w:tcPr/>
          <w:p>
            <w:pPr>
              <w:pStyle w:val="Compact"/>
              <w:jc w:val="left"/>
            </w:pPr>
            <w:r>
              <w:t xml:space="preserve">-0.10</w:t>
            </w:r>
          </w:p>
        </w:tc>
        <w:tc>
          <w:tcPr/>
          <w:p>
            <w:pPr>
              <w:pStyle w:val="Compact"/>
              <w:jc w:val="left"/>
            </w:pPr>
            <w:r>
              <w:t xml:space="preserve">0.19</w:t>
            </w:r>
          </w:p>
        </w:tc>
      </w:tr>
      <w:tr>
        <w:tc>
          <w:tcPr/>
          <w:p>
            <w:pPr>
              <w:pStyle w:val="Compact"/>
              <w:jc w:val="left"/>
            </w:pPr>
            <w:r>
              <w:t xml:space="preserve">RT  -&gt;  SE</w:t>
            </w:r>
          </w:p>
        </w:tc>
        <w:tc>
          <w:tcPr/>
          <w:p>
            <w:pPr>
              <w:pStyle w:val="Compact"/>
              <w:jc w:val="left"/>
            </w:pPr>
            <w:r>
              <w:t xml:space="preserve">0.00</w:t>
            </w:r>
          </w:p>
        </w:tc>
        <w:tc>
          <w:tcPr/>
          <w:p>
            <w:pPr>
              <w:pStyle w:val="Compact"/>
              <w:jc w:val="left"/>
            </w:pPr>
            <w:r>
              <w:t xml:space="preserve">0.00</w:t>
            </w:r>
          </w:p>
        </w:tc>
        <w:tc>
          <w:tcPr/>
          <w:p>
            <w:pPr>
              <w:pStyle w:val="Compact"/>
              <w:jc w:val="left"/>
            </w:pPr>
            <w:r>
              <w:t xml:space="preserve">0.08</w:t>
            </w:r>
          </w:p>
        </w:tc>
        <w:tc>
          <w:tcPr/>
          <w:p>
            <w:pPr>
              <w:pStyle w:val="Compact"/>
              <w:jc w:val="left"/>
            </w:pPr>
            <w:r>
              <w:t xml:space="preserve">-0.03</w:t>
            </w:r>
          </w:p>
        </w:tc>
        <w:tc>
          <w:tcPr/>
          <w:p>
            <w:pPr>
              <w:pStyle w:val="Compact"/>
              <w:jc w:val="left"/>
            </w:pPr>
            <w:r>
              <w:t xml:space="preserve">-0.17</w:t>
            </w:r>
          </w:p>
        </w:tc>
        <w:tc>
          <w:tcPr/>
          <w:p>
            <w:pPr>
              <w:pStyle w:val="Compact"/>
              <w:jc w:val="left"/>
            </w:pPr>
            <w:r>
              <w:t xml:space="preserve">0.16</w:t>
            </w:r>
          </w:p>
        </w:tc>
      </w:tr>
      <w:tr>
        <w:tc>
          <w:tcPr/>
          <w:p>
            <w:pPr>
              <w:pStyle w:val="Compact"/>
              <w:jc w:val="left"/>
            </w:pPr>
            <w:r>
              <w:t xml:space="preserve">RI  -&gt;  PSQ</w:t>
            </w:r>
          </w:p>
        </w:tc>
        <w:tc>
          <w:tcPr/>
          <w:p>
            <w:pPr>
              <w:pStyle w:val="Compact"/>
              <w:jc w:val="left"/>
            </w:pPr>
            <w:r>
              <w:t xml:space="preserve">0.02</w:t>
            </w:r>
          </w:p>
        </w:tc>
        <w:tc>
          <w:tcPr/>
          <w:p>
            <w:pPr>
              <w:pStyle w:val="Compact"/>
              <w:jc w:val="left"/>
            </w:pPr>
            <w:r>
              <w:t xml:space="preserve">0.03</w:t>
            </w:r>
          </w:p>
        </w:tc>
        <w:tc>
          <w:tcPr/>
          <w:p>
            <w:pPr>
              <w:pStyle w:val="Compact"/>
              <w:jc w:val="left"/>
            </w:pPr>
            <w:r>
              <w:t xml:space="preserve">0.05</w:t>
            </w:r>
          </w:p>
        </w:tc>
        <w:tc>
          <w:tcPr/>
          <w:p>
            <w:pPr>
              <w:pStyle w:val="Compact"/>
              <w:jc w:val="left"/>
            </w:pPr>
            <w:r>
              <w:t xml:space="preserve">0.45</w:t>
            </w:r>
          </w:p>
        </w:tc>
        <w:tc>
          <w:tcPr/>
          <w:p>
            <w:pPr>
              <w:pStyle w:val="Compact"/>
              <w:jc w:val="left"/>
            </w:pPr>
            <w:r>
              <w:t xml:space="preserve">-0.08</w:t>
            </w:r>
          </w:p>
        </w:tc>
        <w:tc>
          <w:tcPr/>
          <w:p>
            <w:pPr>
              <w:pStyle w:val="Compact"/>
              <w:jc w:val="left"/>
            </w:pPr>
            <w:r>
              <w:t xml:space="preserve">0.14</w:t>
            </w:r>
          </w:p>
        </w:tc>
      </w:tr>
      <w:tr>
        <w:tc>
          <w:tcPr/>
          <w:p>
            <w:pPr>
              <w:pStyle w:val="Compact"/>
              <w:jc w:val="left"/>
            </w:pPr>
            <w:r>
              <w:t xml:space="preserve">RI  -&gt;  SE</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0.07</w:t>
            </w:r>
          </w:p>
        </w:tc>
        <w:tc>
          <w:tcPr/>
          <w:p>
            <w:pPr>
              <w:pStyle w:val="Compact"/>
              <w:jc w:val="left"/>
            </w:pPr>
            <w:r>
              <w:t xml:space="preserve">0.84</w:t>
            </w:r>
          </w:p>
        </w:tc>
        <w:tc>
          <w:tcPr/>
          <w:p>
            <w:pPr>
              <w:pStyle w:val="Compact"/>
              <w:jc w:val="left"/>
            </w:pPr>
            <w:r>
              <w:t xml:space="preserve">-0.08</w:t>
            </w:r>
          </w:p>
        </w:tc>
        <w:tc>
          <w:tcPr/>
          <w:p>
            <w:pPr>
              <w:pStyle w:val="Compact"/>
              <w:jc w:val="left"/>
            </w:pPr>
            <w:r>
              <w:t xml:space="preserve">0.21</w:t>
            </w:r>
          </w:p>
        </w:tc>
      </w:tr>
    </w:tbl>
    <w:p>
      <w:pPr>
        <w:pStyle w:val="Textkrper"/>
      </w:pPr>
      <w:r>
        <w:t xml:space="preserve">Table 7:</w:t>
      </w:r>
    </w:p>
    <w:p>
      <w:pPr>
        <w:pStyle w:val="TableCaption"/>
      </w:pPr>
      <w:r>
        <w:rPr>
          <w:iCs/>
          <w:i/>
        </w:rPr>
        <w:t xml:space="preserve">Significant Total effects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rowname</w:t>
            </w:r>
          </w:p>
        </w:tc>
        <w:tc>
          <w:tcPr/>
          <w:p>
            <w:pPr>
              <w:pStyle w:val="Compact"/>
              <w:jc w:val="left"/>
            </w:pPr>
            <w:r>
              <w:t xml:space="preserve">Original Est.</w:t>
            </w:r>
          </w:p>
        </w:tc>
        <w:tc>
          <w:tcPr/>
          <w:p>
            <w:pPr>
              <w:pStyle w:val="Compact"/>
              <w:jc w:val="left"/>
            </w:pPr>
            <w:r>
              <w:t xml:space="preserve">Bootstrap Mean</w:t>
            </w:r>
          </w:p>
        </w:tc>
        <w:tc>
          <w:tcPr/>
          <w:p>
            <w:pPr>
              <w:pStyle w:val="Compact"/>
              <w:jc w:val="left"/>
            </w:pPr>
            <w:r>
              <w:t xml:space="preserve">Bootstrap SD</w:t>
            </w:r>
          </w:p>
        </w:tc>
        <w:tc>
          <w:tcPr/>
          <w:p>
            <w:pPr>
              <w:pStyle w:val="Compact"/>
              <w:jc w:val="left"/>
            </w:pPr>
            <w:r>
              <w:t xml:space="preserve">T Stat.</w:t>
            </w:r>
          </w:p>
        </w:tc>
        <w:tc>
          <w:tcPr/>
          <w:p>
            <w:pPr>
              <w:pStyle w:val="Compact"/>
              <w:jc w:val="left"/>
            </w:pPr>
            <w:r>
              <w:t xml:space="preserve">2.5% CI</w:t>
            </w:r>
          </w:p>
        </w:tc>
        <w:tc>
          <w:tcPr/>
          <w:p>
            <w:pPr>
              <w:pStyle w:val="Compact"/>
              <w:jc w:val="left"/>
            </w:pPr>
            <w:r>
              <w:t xml:space="preserve">97.5% CI</w:t>
            </w:r>
          </w:p>
        </w:tc>
      </w:tr>
      <w:tr>
        <w:tc>
          <w:tcPr/>
          <w:p>
            <w:pPr>
              <w:pStyle w:val="Compact"/>
              <w:jc w:val="left"/>
            </w:pPr>
            <w:r>
              <w:t xml:space="preserve">L1  -&gt;  PSQ</w:t>
            </w:r>
          </w:p>
        </w:tc>
        <w:tc>
          <w:tcPr/>
          <w:p>
            <w:pPr>
              <w:pStyle w:val="Compact"/>
              <w:jc w:val="left"/>
            </w:pPr>
            <w:r>
              <w:t xml:space="preserve">0.11</w:t>
            </w:r>
          </w:p>
        </w:tc>
        <w:tc>
          <w:tcPr/>
          <w:p>
            <w:pPr>
              <w:pStyle w:val="Compact"/>
              <w:jc w:val="left"/>
            </w:pPr>
            <w:r>
              <w:t xml:space="preserve">0.12</w:t>
            </w:r>
          </w:p>
        </w:tc>
        <w:tc>
          <w:tcPr/>
          <w:p>
            <w:pPr>
              <w:pStyle w:val="Compact"/>
              <w:jc w:val="left"/>
            </w:pPr>
            <w:r>
              <w:t xml:space="preserve">0.05</w:t>
            </w:r>
          </w:p>
        </w:tc>
        <w:tc>
          <w:tcPr/>
          <w:p>
            <w:pPr>
              <w:pStyle w:val="Compact"/>
              <w:jc w:val="left"/>
            </w:pPr>
            <w:r>
              <w:t xml:space="preserve">2.06</w:t>
            </w:r>
          </w:p>
        </w:tc>
        <w:tc>
          <w:tcPr/>
          <w:p>
            <w:pPr>
              <w:pStyle w:val="Compact"/>
              <w:jc w:val="left"/>
            </w:pPr>
            <w:r>
              <w:t xml:space="preserve">0.01</w:t>
            </w:r>
          </w:p>
        </w:tc>
        <w:tc>
          <w:tcPr/>
          <w:p>
            <w:pPr>
              <w:pStyle w:val="Compact"/>
              <w:jc w:val="left"/>
            </w:pPr>
            <w:r>
              <w:t xml:space="preserve">0.22</w:t>
            </w:r>
          </w:p>
        </w:tc>
      </w:tr>
      <w:tr>
        <w:tc>
          <w:tcPr/>
          <w:p>
            <w:pPr>
              <w:pStyle w:val="Compact"/>
              <w:jc w:val="left"/>
            </w:pPr>
            <w:r>
              <w:t xml:space="preserve">L1  -&gt;  MA</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-2.44</w:t>
            </w:r>
          </w:p>
        </w:tc>
        <w:tc>
          <w:tcPr/>
          <w:p>
            <w:pPr>
              <w:pStyle w:val="Compact"/>
              <w:jc w:val="left"/>
            </w:pPr>
            <w:r>
              <w:t xml:space="preserve">-0.28</w:t>
            </w:r>
          </w:p>
        </w:tc>
        <w:tc>
          <w:tcPr/>
          <w:p>
            <w:pPr>
              <w:pStyle w:val="Compact"/>
              <w:jc w:val="left"/>
            </w:pPr>
            <w:r>
              <w:t xml:space="preserve">-0.03</w:t>
            </w:r>
          </w:p>
        </w:tc>
      </w:tr>
      <w:tr>
        <w:tc>
          <w:tcPr/>
          <w:p>
            <w:pPr>
              <w:pStyle w:val="Compact"/>
              <w:jc w:val="left"/>
            </w:pPr>
            <w:r>
              <w:t xml:space="preserve">L2  -&gt;  PA</w:t>
            </w:r>
          </w:p>
        </w:tc>
        <w:tc>
          <w:tcPr/>
          <w:p>
            <w:pPr>
              <w:pStyle w:val="Compact"/>
              <w:jc w:val="left"/>
            </w:pPr>
            <w:r>
              <w:t xml:space="preserve">0.32</w:t>
            </w:r>
          </w:p>
        </w:tc>
        <w:tc>
          <w:tcPr/>
          <w:p>
            <w:pPr>
              <w:pStyle w:val="Compact"/>
              <w:jc w:val="left"/>
            </w:pPr>
            <w:r>
              <w:t xml:space="preserve">0.32</w:t>
            </w:r>
          </w:p>
        </w:tc>
        <w:tc>
          <w:tcPr/>
          <w:p>
            <w:pPr>
              <w:pStyle w:val="Compact"/>
              <w:jc w:val="left"/>
            </w:pPr>
            <w:r>
              <w:t xml:space="preserve">0.05</w:t>
            </w:r>
          </w:p>
        </w:tc>
        <w:tc>
          <w:tcPr/>
          <w:p>
            <w:pPr>
              <w:pStyle w:val="Compact"/>
              <w:jc w:val="left"/>
            </w:pPr>
            <w:r>
              <w:t xml:space="preserve">6.21</w:t>
            </w:r>
          </w:p>
        </w:tc>
        <w:tc>
          <w:tcPr/>
          <w:p>
            <w:pPr>
              <w:pStyle w:val="Compact"/>
              <w:jc w:val="left"/>
            </w:pPr>
            <w:r>
              <w:t xml:space="preserve">0.22</w:t>
            </w:r>
          </w:p>
        </w:tc>
        <w:tc>
          <w:tcPr/>
          <w:p>
            <w:pPr>
              <w:pStyle w:val="Compact"/>
              <w:jc w:val="left"/>
            </w:pPr>
            <w:r>
              <w:t xml:space="preserve">0.42</w:t>
            </w:r>
          </w:p>
        </w:tc>
      </w:tr>
      <w:tr>
        <w:tc>
          <w:tcPr/>
          <w:p>
            <w:pPr>
              <w:pStyle w:val="Compact"/>
              <w:jc w:val="left"/>
            </w:pPr>
            <w:r>
              <w:t xml:space="preserve">L2  -&gt;  PT</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0.07</w:t>
            </w:r>
          </w:p>
        </w:tc>
        <w:tc>
          <w:tcPr/>
          <w:p>
            <w:pPr>
              <w:pStyle w:val="Compact"/>
              <w:jc w:val="left"/>
            </w:pPr>
            <w:r>
              <w:t xml:space="preserve">2.27</w:t>
            </w:r>
          </w:p>
        </w:tc>
        <w:tc>
          <w:tcPr/>
          <w:p>
            <w:pPr>
              <w:pStyle w:val="Compact"/>
              <w:jc w:val="left"/>
            </w:pPr>
            <w:r>
              <w:t xml:space="preserve">0.02</w:t>
            </w:r>
          </w:p>
        </w:tc>
        <w:tc>
          <w:tcPr/>
          <w:p>
            <w:pPr>
              <w:pStyle w:val="Compact"/>
              <w:jc w:val="left"/>
            </w:pPr>
            <w:r>
              <w:t xml:space="preserve">0.28</w:t>
            </w:r>
          </w:p>
        </w:tc>
      </w:tr>
      <w:tr>
        <w:tc>
          <w:tcPr/>
          <w:p>
            <w:pPr>
              <w:pStyle w:val="Compact"/>
              <w:jc w:val="left"/>
            </w:pPr>
            <w:r>
              <w:t xml:space="preserve">L2  -&gt;  RT</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0.06</w:t>
            </w:r>
          </w:p>
        </w:tc>
        <w:tc>
          <w:tcPr/>
          <w:p>
            <w:pPr>
              <w:pStyle w:val="Compact"/>
              <w:jc w:val="left"/>
            </w:pPr>
            <w:r>
              <w:t xml:space="preserve">2.29</w:t>
            </w:r>
          </w:p>
        </w:tc>
        <w:tc>
          <w:tcPr/>
          <w:p>
            <w:pPr>
              <w:pStyle w:val="Compact"/>
              <w:jc w:val="left"/>
            </w:pPr>
            <w:r>
              <w:t xml:space="preserve">0.02</w:t>
            </w:r>
          </w:p>
        </w:tc>
        <w:tc>
          <w:tcPr/>
          <w:p>
            <w:pPr>
              <w:pStyle w:val="Compact"/>
              <w:jc w:val="left"/>
            </w:pPr>
            <w:r>
              <w:t xml:space="preserve">0.27</w:t>
            </w:r>
          </w:p>
        </w:tc>
      </w:tr>
      <w:tr>
        <w:tc>
          <w:tcPr/>
          <w:p>
            <w:pPr>
              <w:pStyle w:val="Compact"/>
              <w:jc w:val="left"/>
            </w:pPr>
            <w:r>
              <w:t xml:space="preserve">L2  -&gt;  RI</w:t>
            </w:r>
          </w:p>
        </w:tc>
        <w:tc>
          <w:tcPr/>
          <w:p>
            <w:pPr>
              <w:pStyle w:val="Compact"/>
              <w:jc w:val="left"/>
            </w:pPr>
            <w:r>
              <w:t xml:space="preserve">0.14</w:t>
            </w:r>
          </w:p>
        </w:tc>
        <w:tc>
          <w:tcPr/>
          <w:p>
            <w:pPr>
              <w:pStyle w:val="Compact"/>
              <w:jc w:val="left"/>
            </w:pPr>
            <w:r>
              <w:t xml:space="preserve">0.14</w:t>
            </w:r>
          </w:p>
        </w:tc>
        <w:tc>
          <w:tcPr/>
          <w:p>
            <w:pPr>
              <w:pStyle w:val="Compact"/>
              <w:jc w:val="left"/>
            </w:pPr>
            <w:r>
              <w:t xml:space="preserve">0.06</w:t>
            </w:r>
          </w:p>
        </w:tc>
        <w:tc>
          <w:tcPr/>
          <w:p>
            <w:pPr>
              <w:pStyle w:val="Compact"/>
              <w:jc w:val="left"/>
            </w:pPr>
            <w:r>
              <w:t xml:space="preserve">2.33</w:t>
            </w:r>
          </w:p>
        </w:tc>
        <w:tc>
          <w:tcPr/>
          <w:p>
            <w:pPr>
              <w:pStyle w:val="Compact"/>
              <w:jc w:val="left"/>
            </w:pPr>
            <w:r>
              <w:t xml:space="preserve">0.02</w:t>
            </w:r>
          </w:p>
        </w:tc>
        <w:tc>
          <w:tcPr/>
          <w:p>
            <w:pPr>
              <w:pStyle w:val="Compact"/>
              <w:jc w:val="left"/>
            </w:pPr>
            <w:r>
              <w:t xml:space="preserve">0.25</w:t>
            </w:r>
          </w:p>
        </w:tc>
      </w:tr>
      <w:tr>
        <w:tc>
          <w:tcPr/>
          <w:p>
            <w:pPr>
              <w:pStyle w:val="Compact"/>
              <w:jc w:val="left"/>
            </w:pPr>
            <w:r>
              <w:t xml:space="preserve">L3  -&gt;  NegA</w:t>
            </w:r>
          </w:p>
        </w:tc>
        <w:tc>
          <w:tcPr/>
          <w:p>
            <w:pPr>
              <w:pStyle w:val="Compact"/>
              <w:jc w:val="left"/>
            </w:pPr>
            <w:r>
              <w:t xml:space="preserve">0.17</w:t>
            </w:r>
          </w:p>
        </w:tc>
        <w:tc>
          <w:tcPr/>
          <w:p>
            <w:pPr>
              <w:pStyle w:val="Compact"/>
              <w:jc w:val="left"/>
            </w:pPr>
            <w:r>
              <w:t xml:space="preserve">0.17</w:t>
            </w:r>
          </w:p>
        </w:tc>
        <w:tc>
          <w:tcPr/>
          <w:p>
            <w:pPr>
              <w:pStyle w:val="Compact"/>
              <w:jc w:val="left"/>
            </w:pPr>
            <w:r>
              <w:t xml:space="preserve">0.06</w:t>
            </w:r>
          </w:p>
        </w:tc>
        <w:tc>
          <w:tcPr/>
          <w:p>
            <w:pPr>
              <w:pStyle w:val="Compact"/>
              <w:jc w:val="left"/>
            </w:pPr>
            <w:r>
              <w:t xml:space="preserve">2.84</w:t>
            </w:r>
          </w:p>
        </w:tc>
        <w:tc>
          <w:tcPr/>
          <w:p>
            <w:pPr>
              <w:pStyle w:val="Compact"/>
              <w:jc w:val="left"/>
            </w:pPr>
            <w:r>
              <w:t xml:space="preserve">0.05</w:t>
            </w:r>
          </w:p>
        </w:tc>
        <w:tc>
          <w:tcPr/>
          <w:p>
            <w:pPr>
              <w:pStyle w:val="Compact"/>
              <w:jc w:val="left"/>
            </w:pPr>
            <w:r>
              <w:t xml:space="preserve">0.29</w:t>
            </w:r>
          </w:p>
        </w:tc>
      </w:tr>
      <w:tr>
        <w:tc>
          <w:tcPr/>
          <w:p>
            <w:pPr>
              <w:pStyle w:val="Compact"/>
              <w:jc w:val="left"/>
            </w:pPr>
            <w:r>
              <w:t xml:space="preserve">L3  -&gt;  PSQ</w:t>
            </w:r>
          </w:p>
        </w:tc>
        <w:tc>
          <w:tcPr/>
          <w:p>
            <w:pPr>
              <w:pStyle w:val="Compact"/>
              <w:jc w:val="left"/>
            </w:pPr>
            <w:r>
              <w:t xml:space="preserve">0.21</w:t>
            </w:r>
          </w:p>
        </w:tc>
        <w:tc>
          <w:tcPr/>
          <w:p>
            <w:pPr>
              <w:pStyle w:val="Compact"/>
              <w:jc w:val="left"/>
            </w:pPr>
            <w:r>
              <w:t xml:space="preserve">0.21</w:t>
            </w:r>
          </w:p>
        </w:tc>
        <w:tc>
          <w:tcPr/>
          <w:p>
            <w:pPr>
              <w:pStyle w:val="Compact"/>
              <w:jc w:val="left"/>
            </w:pPr>
            <w:r>
              <w:t xml:space="preserve">0.06</w:t>
            </w:r>
          </w:p>
        </w:tc>
        <w:tc>
          <w:tcPr/>
          <w:p>
            <w:pPr>
              <w:pStyle w:val="Compact"/>
              <w:jc w:val="left"/>
            </w:pPr>
            <w:r>
              <w:t xml:space="preserve">3.53</w:t>
            </w:r>
          </w:p>
        </w:tc>
        <w:tc>
          <w:tcPr/>
          <w:p>
            <w:pPr>
              <w:pStyle w:val="Compact"/>
              <w:jc w:val="left"/>
            </w:pPr>
            <w:r>
              <w:t xml:space="preserve">0.09</w:t>
            </w:r>
          </w:p>
        </w:tc>
        <w:tc>
          <w:tcPr/>
          <w:p>
            <w:pPr>
              <w:pStyle w:val="Compact"/>
              <w:jc w:val="left"/>
            </w:pPr>
            <w:r>
              <w:t xml:space="preserve">0.32</w:t>
            </w:r>
          </w:p>
        </w:tc>
      </w:tr>
      <w:tr>
        <w:tc>
          <w:tcPr/>
          <w:p>
            <w:pPr>
              <w:pStyle w:val="Compact"/>
              <w:jc w:val="left"/>
            </w:pPr>
            <w:r>
              <w:t xml:space="preserve">L3  -&gt;  PT</w:t>
            </w:r>
          </w:p>
        </w:tc>
        <w:tc>
          <w:tcPr/>
          <w:p>
            <w:pPr>
              <w:pStyle w:val="Compact"/>
              <w:jc w:val="left"/>
            </w:pPr>
            <w:r>
              <w:t xml:space="preserve">-0.24</w:t>
            </w:r>
          </w:p>
        </w:tc>
        <w:tc>
          <w:tcPr/>
          <w:p>
            <w:pPr>
              <w:pStyle w:val="Compact"/>
              <w:jc w:val="left"/>
            </w:pPr>
            <w:r>
              <w:t xml:space="preserve">-0.24</w:t>
            </w:r>
          </w:p>
        </w:tc>
        <w:tc>
          <w:tcPr/>
          <w:p>
            <w:pPr>
              <w:pStyle w:val="Compact"/>
              <w:jc w:val="left"/>
            </w:pPr>
            <w:r>
              <w:t xml:space="preserve">0.05</w:t>
            </w:r>
          </w:p>
        </w:tc>
        <w:tc>
          <w:tcPr/>
          <w:p>
            <w:pPr>
              <w:pStyle w:val="Compact"/>
              <w:jc w:val="left"/>
            </w:pPr>
            <w:r>
              <w:t xml:space="preserve">-4.39</w:t>
            </w:r>
          </w:p>
        </w:tc>
        <w:tc>
          <w:tcPr/>
          <w:p>
            <w:pPr>
              <w:pStyle w:val="Compact"/>
              <w:jc w:val="left"/>
            </w:pPr>
            <w:r>
              <w:t xml:space="preserve">-0.35</w:t>
            </w:r>
          </w:p>
        </w:tc>
        <w:tc>
          <w:tcPr/>
          <w:p>
            <w:pPr>
              <w:pStyle w:val="Compact"/>
              <w:jc w:val="left"/>
            </w:pPr>
            <w:r>
              <w:t xml:space="preserve">-0.14</w:t>
            </w:r>
          </w:p>
        </w:tc>
      </w:tr>
      <w:tr>
        <w:tc>
          <w:tcPr/>
          <w:p>
            <w:pPr>
              <w:pStyle w:val="Compact"/>
              <w:jc w:val="left"/>
            </w:pPr>
            <w:r>
              <w:t xml:space="preserve">L3  -&gt;  MA</w:t>
            </w:r>
          </w:p>
        </w:tc>
        <w:tc>
          <w:tcPr/>
          <w:p>
            <w:pPr>
              <w:pStyle w:val="Compact"/>
              <w:jc w:val="left"/>
            </w:pPr>
            <w:r>
              <w:t xml:space="preserve">-0.13</w:t>
            </w:r>
          </w:p>
        </w:tc>
        <w:tc>
          <w:tcPr/>
          <w:p>
            <w:pPr>
              <w:pStyle w:val="Compact"/>
              <w:jc w:val="left"/>
            </w:pPr>
            <w:r>
              <w:t xml:space="preserve">-0.13</w:t>
            </w:r>
          </w:p>
        </w:tc>
        <w:tc>
          <w:tcPr/>
          <w:p>
            <w:pPr>
              <w:pStyle w:val="Compact"/>
              <w:jc w:val="left"/>
            </w:pPr>
            <w:r>
              <w:t xml:space="preserve">0.06</w:t>
            </w:r>
          </w:p>
        </w:tc>
        <w:tc>
          <w:tcPr/>
          <w:p>
            <w:pPr>
              <w:pStyle w:val="Compact"/>
              <w:jc w:val="left"/>
            </w:pPr>
            <w:r>
              <w:t xml:space="preserve">-2.24</w:t>
            </w:r>
          </w:p>
        </w:tc>
        <w:tc>
          <w:tcPr/>
          <w:p>
            <w:pPr>
              <w:pStyle w:val="Compact"/>
              <w:jc w:val="left"/>
            </w:pPr>
            <w:r>
              <w:t xml:space="preserve">-0.24</w:t>
            </w:r>
          </w:p>
        </w:tc>
        <w:tc>
          <w:tcPr/>
          <w:p>
            <w:pPr>
              <w:pStyle w:val="Compact"/>
              <w:jc w:val="left"/>
            </w:pPr>
            <w:r>
              <w:t xml:space="preserve">-0.01</w:t>
            </w:r>
          </w:p>
        </w:tc>
      </w:tr>
      <w:tr>
        <w:tc>
          <w:tcPr/>
          <w:p>
            <w:pPr>
              <w:pStyle w:val="Compact"/>
              <w:jc w:val="left"/>
            </w:pPr>
            <w:r>
              <w:t xml:space="preserve">L3  -&gt;  RT</w:t>
            </w:r>
          </w:p>
        </w:tc>
        <w:tc>
          <w:tcPr/>
          <w:p>
            <w:pPr>
              <w:pStyle w:val="Compact"/>
              <w:jc w:val="left"/>
            </w:pPr>
            <w:r>
              <w:t xml:space="preserve">-0.26</w:t>
            </w:r>
          </w:p>
        </w:tc>
        <w:tc>
          <w:tcPr/>
          <w:p>
            <w:pPr>
              <w:pStyle w:val="Compact"/>
              <w:jc w:val="left"/>
            </w:pPr>
            <w:r>
              <w:t xml:space="preserve">-0.27</w:t>
            </w:r>
          </w:p>
        </w:tc>
        <w:tc>
          <w:tcPr/>
          <w:p>
            <w:pPr>
              <w:pStyle w:val="Compact"/>
              <w:jc w:val="left"/>
            </w:pPr>
            <w:r>
              <w:t xml:space="preserve">0.05</w:t>
            </w:r>
          </w:p>
        </w:tc>
        <w:tc>
          <w:tcPr/>
          <w:p>
            <w:pPr>
              <w:pStyle w:val="Compact"/>
              <w:jc w:val="left"/>
            </w:pPr>
            <w:r>
              <w:t xml:space="preserve">-4.83</w:t>
            </w:r>
          </w:p>
        </w:tc>
        <w:tc>
          <w:tcPr/>
          <w:p>
            <w:pPr>
              <w:pStyle w:val="Compact"/>
              <w:jc w:val="left"/>
            </w:pPr>
            <w:r>
              <w:t xml:space="preserve">-0.37</w:t>
            </w:r>
          </w:p>
        </w:tc>
        <w:tc>
          <w:tcPr/>
          <w:p>
            <w:pPr>
              <w:pStyle w:val="Compact"/>
              <w:jc w:val="left"/>
            </w:pPr>
            <w:r>
              <w:t xml:space="preserve">-0.16</w:t>
            </w:r>
          </w:p>
        </w:tc>
      </w:tr>
      <w:tr>
        <w:tc>
          <w:tcPr/>
          <w:p>
            <w:pPr>
              <w:pStyle w:val="Compact"/>
              <w:jc w:val="left"/>
            </w:pPr>
            <w:r>
              <w:t xml:space="preserve">L3  -&gt;  RI</w:t>
            </w:r>
          </w:p>
        </w:tc>
        <w:tc>
          <w:tcPr/>
          <w:p>
            <w:pPr>
              <w:pStyle w:val="Compact"/>
              <w:jc w:val="left"/>
            </w:pPr>
            <w:r>
              <w:t xml:space="preserve">-0.23</w:t>
            </w:r>
          </w:p>
        </w:tc>
        <w:tc>
          <w:tcPr/>
          <w:p>
            <w:pPr>
              <w:pStyle w:val="Compact"/>
              <w:jc w:val="left"/>
            </w:pPr>
            <w:r>
              <w:t xml:space="preserve">-0.23</w:t>
            </w:r>
          </w:p>
        </w:tc>
        <w:tc>
          <w:tcPr/>
          <w:p>
            <w:pPr>
              <w:pStyle w:val="Compact"/>
              <w:jc w:val="left"/>
            </w:pPr>
            <w:r>
              <w:t xml:space="preserve">0.06</w:t>
            </w:r>
          </w:p>
        </w:tc>
        <w:tc>
          <w:tcPr/>
          <w:p>
            <w:pPr>
              <w:pStyle w:val="Compact"/>
              <w:jc w:val="left"/>
            </w:pPr>
            <w:r>
              <w:t xml:space="preserve">-3.79</w:t>
            </w:r>
          </w:p>
        </w:tc>
        <w:tc>
          <w:tcPr/>
          <w:p>
            <w:pPr>
              <w:pStyle w:val="Compact"/>
              <w:jc w:val="left"/>
            </w:pPr>
            <w:r>
              <w:t xml:space="preserve">-0.35</w:t>
            </w:r>
          </w:p>
        </w:tc>
        <w:tc>
          <w:tcPr/>
          <w:p>
            <w:pPr>
              <w:pStyle w:val="Compact"/>
              <w:jc w:val="left"/>
            </w:pPr>
            <w:r>
              <w:t xml:space="preserve">-0.11</w:t>
            </w:r>
          </w:p>
        </w:tc>
      </w:tr>
      <w:tr>
        <w:tc>
          <w:tcPr/>
          <w:p>
            <w:pPr>
              <w:pStyle w:val="Compact"/>
              <w:jc w:val="left"/>
            </w:pPr>
            <w:r>
              <w:t xml:space="preserve">L3  -&gt;  Memory</w:t>
            </w:r>
          </w:p>
        </w:tc>
        <w:tc>
          <w:tcPr/>
          <w:p>
            <w:pPr>
              <w:pStyle w:val="Compact"/>
              <w:jc w:val="left"/>
            </w:pPr>
            <w:r>
              <w:t xml:space="preserve">0.20</w:t>
            </w:r>
          </w:p>
        </w:tc>
        <w:tc>
          <w:tcPr/>
          <w:p>
            <w:pPr>
              <w:pStyle w:val="Compact"/>
              <w:jc w:val="left"/>
            </w:pPr>
            <w:r>
              <w:t xml:space="preserve">0.19</w:t>
            </w:r>
          </w:p>
        </w:tc>
        <w:tc>
          <w:tcPr/>
          <w:p>
            <w:pPr>
              <w:pStyle w:val="Compact"/>
              <w:jc w:val="left"/>
            </w:pPr>
            <w:r>
              <w:t xml:space="preserve">0.06</w:t>
            </w:r>
          </w:p>
        </w:tc>
        <w:tc>
          <w:tcPr/>
          <w:p>
            <w:pPr>
              <w:pStyle w:val="Compact"/>
              <w:jc w:val="left"/>
            </w:pPr>
            <w:r>
              <w:t xml:space="preserve">3.12</w:t>
            </w:r>
          </w:p>
        </w:tc>
        <w:tc>
          <w:tcPr/>
          <w:p>
            <w:pPr>
              <w:pStyle w:val="Compact"/>
              <w:jc w:val="left"/>
            </w:pPr>
            <w:r>
              <w:t xml:space="preserve">0.06</w:t>
            </w:r>
          </w:p>
        </w:tc>
        <w:tc>
          <w:tcPr/>
          <w:p>
            <w:pPr>
              <w:pStyle w:val="Compact"/>
              <w:jc w:val="left"/>
            </w:pPr>
            <w:r>
              <w:t xml:space="preserve">0.31</w:t>
            </w:r>
          </w:p>
        </w:tc>
      </w:tr>
      <w:tr>
        <w:tc>
          <w:tcPr/>
          <w:p>
            <w:pPr>
              <w:pStyle w:val="Compact"/>
              <w:jc w:val="left"/>
            </w:pPr>
            <w:r>
              <w:t xml:space="preserve">L3  -&gt;  Concentration</w:t>
            </w:r>
          </w:p>
        </w:tc>
        <w:tc>
          <w:tcPr/>
          <w:p>
            <w:pPr>
              <w:pStyle w:val="Compact"/>
              <w:jc w:val="left"/>
            </w:pPr>
            <w:r>
              <w:t xml:space="preserve">0.23</w:t>
            </w:r>
          </w:p>
        </w:tc>
        <w:tc>
          <w:tcPr/>
          <w:p>
            <w:pPr>
              <w:pStyle w:val="Compact"/>
              <w:jc w:val="left"/>
            </w:pPr>
            <w:r>
              <w:t xml:space="preserve">0.23</w:t>
            </w:r>
          </w:p>
        </w:tc>
        <w:tc>
          <w:tcPr/>
          <w:p>
            <w:pPr>
              <w:pStyle w:val="Compact"/>
              <w:jc w:val="left"/>
            </w:pPr>
            <w:r>
              <w:t xml:space="preserve">0.06</w:t>
            </w:r>
          </w:p>
        </w:tc>
        <w:tc>
          <w:tcPr/>
          <w:p>
            <w:pPr>
              <w:pStyle w:val="Compact"/>
              <w:jc w:val="left"/>
            </w:pPr>
            <w:r>
              <w:t xml:space="preserve">3.89</w:t>
            </w:r>
          </w:p>
        </w:tc>
        <w:tc>
          <w:tcPr/>
          <w:p>
            <w:pPr>
              <w:pStyle w:val="Compact"/>
              <w:jc w:val="left"/>
            </w:pPr>
            <w:r>
              <w:t xml:space="preserve">0.11</w:t>
            </w:r>
          </w:p>
        </w:tc>
        <w:tc>
          <w:tcPr/>
          <w:p>
            <w:pPr>
              <w:pStyle w:val="Compact"/>
              <w:jc w:val="left"/>
            </w:pPr>
            <w:r>
              <w:t xml:space="preserve">0.34</w:t>
            </w:r>
          </w:p>
        </w:tc>
      </w:tr>
      <w:tr>
        <w:tc>
          <w:tcPr/>
          <w:p>
            <w:pPr>
              <w:pStyle w:val="Compact"/>
              <w:jc w:val="left"/>
            </w:pPr>
            <w:r>
              <w:t xml:space="preserve">L5  -&gt;  PA</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2.45</w:t>
            </w:r>
          </w:p>
        </w:tc>
        <w:tc>
          <w:tcPr/>
          <w:p>
            <w:pPr>
              <w:pStyle w:val="Compact"/>
              <w:jc w:val="left"/>
            </w:pPr>
            <w:r>
              <w:t xml:space="preserve">0.03</w:t>
            </w:r>
          </w:p>
        </w:tc>
        <w:tc>
          <w:tcPr/>
          <w:p>
            <w:pPr>
              <w:pStyle w:val="Compact"/>
              <w:jc w:val="left"/>
            </w:pPr>
            <w:r>
              <w:t xml:space="preserve">0.28</w:t>
            </w:r>
          </w:p>
        </w:tc>
      </w:tr>
      <w:tr>
        <w:tc>
          <w:tcPr/>
          <w:p>
            <w:pPr>
              <w:pStyle w:val="Compact"/>
              <w:jc w:val="left"/>
            </w:pPr>
            <w:r>
              <w:t xml:space="preserve">L5  -&gt;  PSQ</w:t>
            </w:r>
          </w:p>
        </w:tc>
        <w:tc>
          <w:tcPr/>
          <w:p>
            <w:pPr>
              <w:pStyle w:val="Compact"/>
              <w:jc w:val="left"/>
            </w:pPr>
            <w:r>
              <w:t xml:space="preserve">-0.17</w:t>
            </w:r>
          </w:p>
        </w:tc>
        <w:tc>
          <w:tcPr/>
          <w:p>
            <w:pPr>
              <w:pStyle w:val="Compact"/>
              <w:jc w:val="left"/>
            </w:pPr>
            <w:r>
              <w:t xml:space="preserve">-0.17</w:t>
            </w:r>
          </w:p>
        </w:tc>
        <w:tc>
          <w:tcPr/>
          <w:p>
            <w:pPr>
              <w:pStyle w:val="Compact"/>
              <w:jc w:val="left"/>
            </w:pPr>
            <w:r>
              <w:t xml:space="preserve">0.07</w:t>
            </w:r>
          </w:p>
        </w:tc>
        <w:tc>
          <w:tcPr/>
          <w:p>
            <w:pPr>
              <w:pStyle w:val="Compact"/>
              <w:jc w:val="left"/>
            </w:pPr>
            <w:r>
              <w:t xml:space="preserve">-2.38</w:t>
            </w:r>
          </w:p>
        </w:tc>
        <w:tc>
          <w:tcPr/>
          <w:p>
            <w:pPr>
              <w:pStyle w:val="Compact"/>
              <w:jc w:val="left"/>
            </w:pPr>
            <w:r>
              <w:t xml:space="preserve">-0.30</w:t>
            </w:r>
          </w:p>
        </w:tc>
        <w:tc>
          <w:tcPr/>
          <w:p>
            <w:pPr>
              <w:pStyle w:val="Compact"/>
              <w:jc w:val="left"/>
            </w:pPr>
            <w:r>
              <w:t xml:space="preserve">-0.02</w:t>
            </w:r>
          </w:p>
        </w:tc>
      </w:tr>
      <w:tr>
        <w:tc>
          <w:tcPr/>
          <w:p>
            <w:pPr>
              <w:pStyle w:val="Compact"/>
              <w:jc w:val="left"/>
            </w:pPr>
            <w:r>
              <w:t xml:space="preserve">PA  -&gt;  PSQ</w:t>
            </w:r>
          </w:p>
        </w:tc>
        <w:tc>
          <w:tcPr/>
          <w:p>
            <w:pPr>
              <w:pStyle w:val="Compact"/>
              <w:jc w:val="left"/>
            </w:pPr>
            <w:r>
              <w:t xml:space="preserve">-0.18</w:t>
            </w:r>
          </w:p>
        </w:tc>
        <w:tc>
          <w:tcPr/>
          <w:p>
            <w:pPr>
              <w:pStyle w:val="Compact"/>
              <w:jc w:val="left"/>
            </w:pPr>
            <w:r>
              <w:t xml:space="preserve">-0.18</w:t>
            </w:r>
          </w:p>
        </w:tc>
        <w:tc>
          <w:tcPr/>
          <w:p>
            <w:pPr>
              <w:pStyle w:val="Compact"/>
              <w:jc w:val="left"/>
            </w:pPr>
            <w:r>
              <w:t xml:space="preserve">0.06</w:t>
            </w:r>
          </w:p>
        </w:tc>
        <w:tc>
          <w:tcPr/>
          <w:p>
            <w:pPr>
              <w:pStyle w:val="Compact"/>
              <w:jc w:val="left"/>
            </w:pPr>
            <w:r>
              <w:t xml:space="preserve">-3.02</w:t>
            </w:r>
          </w:p>
        </w:tc>
        <w:tc>
          <w:tcPr/>
          <w:p>
            <w:pPr>
              <w:pStyle w:val="Compact"/>
              <w:jc w:val="left"/>
            </w:pPr>
            <w:r>
              <w:t xml:space="preserve">-0.30</w:t>
            </w:r>
          </w:p>
        </w:tc>
        <w:tc>
          <w:tcPr/>
          <w:p>
            <w:pPr>
              <w:pStyle w:val="Compact"/>
              <w:jc w:val="left"/>
            </w:pPr>
            <w:r>
              <w:t xml:space="preserve">-0.06</w:t>
            </w:r>
          </w:p>
        </w:tc>
      </w:tr>
      <w:tr>
        <w:tc>
          <w:tcPr/>
          <w:p>
            <w:pPr>
              <w:pStyle w:val="Compact"/>
              <w:jc w:val="left"/>
            </w:pPr>
            <w:r>
              <w:t xml:space="preserve">PA  -&gt;  SE</w:t>
            </w:r>
          </w:p>
        </w:tc>
        <w:tc>
          <w:tcPr/>
          <w:p>
            <w:pPr>
              <w:pStyle w:val="Compact"/>
              <w:jc w:val="left"/>
            </w:pPr>
            <w:r>
              <w:t xml:space="preserve">0.22</w:t>
            </w:r>
          </w:p>
        </w:tc>
        <w:tc>
          <w:tcPr/>
          <w:p>
            <w:pPr>
              <w:pStyle w:val="Compact"/>
              <w:jc w:val="left"/>
            </w:pPr>
            <w:r>
              <w:t xml:space="preserve">0.21</w:t>
            </w:r>
          </w:p>
        </w:tc>
        <w:tc>
          <w:tcPr/>
          <w:p>
            <w:pPr>
              <w:pStyle w:val="Compact"/>
              <w:jc w:val="left"/>
            </w:pPr>
            <w:r>
              <w:t xml:space="preserve">0.07</w:t>
            </w:r>
          </w:p>
        </w:tc>
        <w:tc>
          <w:tcPr/>
          <w:p>
            <w:pPr>
              <w:pStyle w:val="Compact"/>
              <w:jc w:val="left"/>
            </w:pPr>
            <w:r>
              <w:t xml:space="preserve">3.08</w:t>
            </w:r>
          </w:p>
        </w:tc>
        <w:tc>
          <w:tcPr/>
          <w:p>
            <w:pPr>
              <w:pStyle w:val="Compact"/>
              <w:jc w:val="left"/>
            </w:pPr>
            <w:r>
              <w:t xml:space="preserve">0.07</w:t>
            </w:r>
          </w:p>
        </w:tc>
        <w:tc>
          <w:tcPr/>
          <w:p>
            <w:pPr>
              <w:pStyle w:val="Compact"/>
              <w:jc w:val="left"/>
            </w:pPr>
            <w:r>
              <w:t xml:space="preserve">0.35</w:t>
            </w:r>
          </w:p>
        </w:tc>
      </w:tr>
      <w:tr>
        <w:tc>
          <w:tcPr/>
          <w:p>
            <w:pPr>
              <w:pStyle w:val="Compact"/>
              <w:jc w:val="left"/>
            </w:pPr>
            <w:r>
              <w:t xml:space="preserve">PA  -&gt;  Concentration</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0.06</w:t>
            </w:r>
          </w:p>
        </w:tc>
        <w:tc>
          <w:tcPr/>
          <w:p>
            <w:pPr>
              <w:pStyle w:val="Compact"/>
              <w:jc w:val="left"/>
            </w:pPr>
            <w:r>
              <w:t xml:space="preserve">-2.56</w:t>
            </w:r>
          </w:p>
        </w:tc>
        <w:tc>
          <w:tcPr/>
          <w:p>
            <w:pPr>
              <w:pStyle w:val="Compact"/>
              <w:jc w:val="left"/>
            </w:pPr>
            <w:r>
              <w:t xml:space="preserve">-0.27</w:t>
            </w:r>
          </w:p>
        </w:tc>
        <w:tc>
          <w:tcPr/>
          <w:p>
            <w:pPr>
              <w:pStyle w:val="Compact"/>
              <w:jc w:val="left"/>
            </w:pPr>
            <w:r>
              <w:t xml:space="preserve">-0.04</w:t>
            </w:r>
          </w:p>
        </w:tc>
      </w:tr>
      <w:tr>
        <w:tc>
          <w:tcPr/>
          <w:p>
            <w:pPr>
              <w:pStyle w:val="Compact"/>
              <w:jc w:val="left"/>
            </w:pPr>
            <w:r>
              <w:t xml:space="preserve">NegA  -&gt;  PSQ</w:t>
            </w:r>
          </w:p>
        </w:tc>
        <w:tc>
          <w:tcPr/>
          <w:p>
            <w:pPr>
              <w:pStyle w:val="Compact"/>
              <w:jc w:val="left"/>
            </w:pPr>
            <w:r>
              <w:t xml:space="preserve">0.28</w:t>
            </w:r>
          </w:p>
        </w:tc>
        <w:tc>
          <w:tcPr/>
          <w:p>
            <w:pPr>
              <w:pStyle w:val="Compact"/>
              <w:jc w:val="left"/>
            </w:pPr>
            <w:r>
              <w:t xml:space="preserve">0.29</w:t>
            </w:r>
          </w:p>
        </w:tc>
        <w:tc>
          <w:tcPr/>
          <w:p>
            <w:pPr>
              <w:pStyle w:val="Compact"/>
              <w:jc w:val="left"/>
            </w:pPr>
            <w:r>
              <w:t xml:space="preserve">0.06</w:t>
            </w:r>
          </w:p>
        </w:tc>
        <w:tc>
          <w:tcPr/>
          <w:p>
            <w:pPr>
              <w:pStyle w:val="Compact"/>
              <w:jc w:val="left"/>
            </w:pPr>
            <w:r>
              <w:t xml:space="preserve">4.83</w:t>
            </w:r>
          </w:p>
        </w:tc>
        <w:tc>
          <w:tcPr/>
          <w:p>
            <w:pPr>
              <w:pStyle w:val="Compact"/>
              <w:jc w:val="left"/>
            </w:pPr>
            <w:r>
              <w:t xml:space="preserve">0.17</w:t>
            </w:r>
          </w:p>
        </w:tc>
        <w:tc>
          <w:tcPr/>
          <w:p>
            <w:pPr>
              <w:pStyle w:val="Compact"/>
              <w:jc w:val="left"/>
            </w:pPr>
            <w:r>
              <w:t xml:space="preserve">0.40</w:t>
            </w:r>
          </w:p>
        </w:tc>
      </w:tr>
      <w:tr>
        <w:tc>
          <w:tcPr/>
          <w:p>
            <w:pPr>
              <w:pStyle w:val="Compact"/>
              <w:jc w:val="left"/>
            </w:pPr>
            <w:r>
              <w:t xml:space="preserve">NegA  -&gt;  Memory</w:t>
            </w:r>
          </w:p>
        </w:tc>
        <w:tc>
          <w:tcPr/>
          <w:p>
            <w:pPr>
              <w:pStyle w:val="Compact"/>
              <w:jc w:val="left"/>
            </w:pPr>
            <w:r>
              <w:t xml:space="preserve">0.43</w:t>
            </w:r>
          </w:p>
        </w:tc>
        <w:tc>
          <w:tcPr/>
          <w:p>
            <w:pPr>
              <w:pStyle w:val="Compact"/>
              <w:jc w:val="left"/>
            </w:pPr>
            <w:r>
              <w:t xml:space="preserve">0.43</w:t>
            </w:r>
          </w:p>
        </w:tc>
        <w:tc>
          <w:tcPr/>
          <w:p>
            <w:pPr>
              <w:pStyle w:val="Compact"/>
              <w:jc w:val="left"/>
            </w:pPr>
            <w:r>
              <w:t xml:space="preserve">0.05</w:t>
            </w:r>
          </w:p>
        </w:tc>
        <w:tc>
          <w:tcPr/>
          <w:p>
            <w:pPr>
              <w:pStyle w:val="Compact"/>
              <w:jc w:val="left"/>
            </w:pPr>
            <w:r>
              <w:t xml:space="preserve">8.26</w:t>
            </w:r>
          </w:p>
        </w:tc>
        <w:tc>
          <w:tcPr/>
          <w:p>
            <w:pPr>
              <w:pStyle w:val="Compact"/>
              <w:jc w:val="left"/>
            </w:pPr>
            <w:r>
              <w:t xml:space="preserve">0.33</w:t>
            </w:r>
          </w:p>
        </w:tc>
        <w:tc>
          <w:tcPr/>
          <w:p>
            <w:pPr>
              <w:pStyle w:val="Compact"/>
              <w:jc w:val="left"/>
            </w:pPr>
            <w:r>
              <w:t xml:space="preserve">0.53</w:t>
            </w:r>
          </w:p>
        </w:tc>
      </w:tr>
      <w:tr>
        <w:tc>
          <w:tcPr/>
          <w:p>
            <w:pPr>
              <w:pStyle w:val="Compact"/>
              <w:jc w:val="left"/>
            </w:pPr>
            <w:r>
              <w:t xml:space="preserve">NegA  -&gt;  Concentration</w:t>
            </w:r>
          </w:p>
        </w:tc>
        <w:tc>
          <w:tcPr/>
          <w:p>
            <w:pPr>
              <w:pStyle w:val="Compact"/>
              <w:jc w:val="left"/>
            </w:pPr>
            <w:r>
              <w:t xml:space="preserve">0.40</w:t>
            </w:r>
          </w:p>
        </w:tc>
        <w:tc>
          <w:tcPr/>
          <w:p>
            <w:pPr>
              <w:pStyle w:val="Compact"/>
              <w:jc w:val="left"/>
            </w:pPr>
            <w:r>
              <w:t xml:space="preserve">0.40</w:t>
            </w:r>
          </w:p>
        </w:tc>
        <w:tc>
          <w:tcPr/>
          <w:p>
            <w:pPr>
              <w:pStyle w:val="Compact"/>
              <w:jc w:val="left"/>
            </w:pPr>
            <w:r>
              <w:t xml:space="preserve">0.05</w:t>
            </w:r>
          </w:p>
        </w:tc>
        <w:tc>
          <w:tcPr/>
          <w:p>
            <w:pPr>
              <w:pStyle w:val="Compact"/>
              <w:jc w:val="left"/>
            </w:pPr>
            <w:r>
              <w:t xml:space="preserve">7.86</w:t>
            </w:r>
          </w:p>
        </w:tc>
        <w:tc>
          <w:tcPr/>
          <w:p>
            <w:pPr>
              <w:pStyle w:val="Compact"/>
              <w:jc w:val="left"/>
            </w:pPr>
            <w:r>
              <w:t xml:space="preserve">0.30</w:t>
            </w:r>
          </w:p>
        </w:tc>
        <w:tc>
          <w:tcPr/>
          <w:p>
            <w:pPr>
              <w:pStyle w:val="Compact"/>
              <w:jc w:val="left"/>
            </w:pPr>
            <w:r>
              <w:t xml:space="preserve">0.50</w:t>
            </w:r>
          </w:p>
        </w:tc>
      </w:tr>
      <w:tr>
        <w:tc>
          <w:tcPr/>
          <w:p>
            <w:pPr>
              <w:pStyle w:val="Compact"/>
              <w:jc w:val="left"/>
            </w:pPr>
            <w:r>
              <w:t xml:space="preserve">PSQ  -&gt;  Memory</w:t>
            </w:r>
          </w:p>
        </w:tc>
        <w:tc>
          <w:tcPr/>
          <w:p>
            <w:pPr>
              <w:pStyle w:val="Compact"/>
              <w:jc w:val="left"/>
            </w:pPr>
            <w:r>
              <w:t xml:space="preserve">0.17</w:t>
            </w:r>
          </w:p>
        </w:tc>
        <w:tc>
          <w:tcPr/>
          <w:p>
            <w:pPr>
              <w:pStyle w:val="Compact"/>
              <w:jc w:val="left"/>
            </w:pPr>
            <w:r>
              <w:t xml:space="preserve">0.18</w:t>
            </w:r>
          </w:p>
        </w:tc>
        <w:tc>
          <w:tcPr/>
          <w:p>
            <w:pPr>
              <w:pStyle w:val="Compact"/>
              <w:jc w:val="left"/>
            </w:pPr>
            <w:r>
              <w:t xml:space="preserve">0.06</w:t>
            </w:r>
          </w:p>
        </w:tc>
        <w:tc>
          <w:tcPr/>
          <w:p>
            <w:pPr>
              <w:pStyle w:val="Compact"/>
              <w:jc w:val="left"/>
            </w:pPr>
            <w:r>
              <w:t xml:space="preserve">3.11</w:t>
            </w:r>
          </w:p>
        </w:tc>
        <w:tc>
          <w:tcPr/>
          <w:p>
            <w:pPr>
              <w:pStyle w:val="Compact"/>
              <w:jc w:val="left"/>
            </w:pPr>
            <w:r>
              <w:t xml:space="preserve">0.07</w:t>
            </w:r>
          </w:p>
        </w:tc>
        <w:tc>
          <w:tcPr/>
          <w:p>
            <w:pPr>
              <w:pStyle w:val="Compact"/>
              <w:jc w:val="left"/>
            </w:pPr>
            <w:r>
              <w:t xml:space="preserve">0.29</w:t>
            </w:r>
          </w:p>
        </w:tc>
      </w:tr>
      <w:tr>
        <w:tc>
          <w:tcPr/>
          <w:p>
            <w:pPr>
              <w:pStyle w:val="Compact"/>
              <w:jc w:val="left"/>
            </w:pPr>
            <w:r>
              <w:t xml:space="preserve">PSQ  -&gt;  Concentration</w:t>
            </w:r>
          </w:p>
        </w:tc>
        <w:tc>
          <w:tcPr/>
          <w:p>
            <w:pPr>
              <w:pStyle w:val="Compact"/>
              <w:jc w:val="left"/>
            </w:pPr>
            <w:r>
              <w:t xml:space="preserve">0.26</w:t>
            </w:r>
          </w:p>
        </w:tc>
        <w:tc>
          <w:tcPr/>
          <w:p>
            <w:pPr>
              <w:pStyle w:val="Compact"/>
              <w:jc w:val="left"/>
            </w:pPr>
            <w:r>
              <w:t xml:space="preserve">0.26</w:t>
            </w:r>
          </w:p>
        </w:tc>
        <w:tc>
          <w:tcPr/>
          <w:p>
            <w:pPr>
              <w:pStyle w:val="Compact"/>
              <w:jc w:val="left"/>
            </w:pPr>
            <w:r>
              <w:t xml:space="preserve">0.06</w:t>
            </w:r>
          </w:p>
        </w:tc>
        <w:tc>
          <w:tcPr/>
          <w:p>
            <w:pPr>
              <w:pStyle w:val="Compact"/>
              <w:jc w:val="left"/>
            </w:pPr>
            <w:r>
              <w:t xml:space="preserve">4.60</w:t>
            </w:r>
          </w:p>
        </w:tc>
        <w:tc>
          <w:tcPr/>
          <w:p>
            <w:pPr>
              <w:pStyle w:val="Compact"/>
              <w:jc w:val="left"/>
            </w:pPr>
            <w:r>
              <w:t xml:space="preserve">0.15</w:t>
            </w:r>
          </w:p>
        </w:tc>
        <w:tc>
          <w:tcPr/>
          <w:p>
            <w:pPr>
              <w:pStyle w:val="Compact"/>
              <w:jc w:val="left"/>
            </w:pPr>
            <w:r>
              <w:t xml:space="preserve">0.37</w:t>
            </w:r>
          </w:p>
        </w:tc>
      </w:tr>
      <w:tr>
        <w:tc>
          <w:tcPr/>
          <w:p>
            <w:pPr>
              <w:pStyle w:val="Compact"/>
              <w:jc w:val="left"/>
            </w:pPr>
            <w:r>
              <w:t xml:space="preserve">MA  -&gt;  PSQ</w:t>
            </w:r>
          </w:p>
        </w:tc>
        <w:tc>
          <w:tcPr/>
          <w:p>
            <w:pPr>
              <w:pStyle w:val="Compact"/>
              <w:jc w:val="left"/>
            </w:pPr>
            <w:r>
              <w:t xml:space="preserve">-0.20</w:t>
            </w:r>
          </w:p>
        </w:tc>
        <w:tc>
          <w:tcPr/>
          <w:p>
            <w:pPr>
              <w:pStyle w:val="Compact"/>
              <w:jc w:val="left"/>
            </w:pPr>
            <w:r>
              <w:t xml:space="preserve">-0.20</w:t>
            </w:r>
          </w:p>
        </w:tc>
        <w:tc>
          <w:tcPr/>
          <w:p>
            <w:pPr>
              <w:pStyle w:val="Compact"/>
              <w:jc w:val="left"/>
            </w:pPr>
            <w:r>
              <w:t xml:space="preserve">0.06</w:t>
            </w:r>
          </w:p>
        </w:tc>
        <w:tc>
          <w:tcPr/>
          <w:p>
            <w:pPr>
              <w:pStyle w:val="Compact"/>
              <w:jc w:val="left"/>
            </w:pPr>
            <w:r>
              <w:t xml:space="preserve">-3.31</w:t>
            </w:r>
          </w:p>
        </w:tc>
        <w:tc>
          <w:tcPr/>
          <w:p>
            <w:pPr>
              <w:pStyle w:val="Compact"/>
              <w:jc w:val="left"/>
            </w:pPr>
            <w:r>
              <w:t xml:space="preserve">-0.31</w:t>
            </w:r>
          </w:p>
        </w:tc>
        <w:tc>
          <w:tcPr/>
          <w:p>
            <w:pPr>
              <w:pStyle w:val="Compact"/>
              <w:jc w:val="left"/>
            </w:pPr>
            <w:r>
              <w:t xml:space="preserve">-0.08</w:t>
            </w:r>
          </w:p>
        </w:tc>
      </w:tr>
      <w:tr>
        <w:tc>
          <w:tcPr/>
          <w:p>
            <w:pPr>
              <w:pStyle w:val="Compact"/>
              <w:jc w:val="left"/>
            </w:pPr>
            <w:r>
              <w:t xml:space="preserve">MA  -&gt;  Memory</w:t>
            </w:r>
          </w:p>
        </w:tc>
        <w:tc>
          <w:tcPr/>
          <w:p>
            <w:pPr>
              <w:pStyle w:val="Compact"/>
              <w:jc w:val="left"/>
            </w:pPr>
            <w:r>
              <w:t xml:space="preserve">-0.04</w:t>
            </w:r>
          </w:p>
        </w:tc>
        <w:tc>
          <w:tcPr/>
          <w:p>
            <w:pPr>
              <w:pStyle w:val="Compact"/>
              <w:jc w:val="left"/>
            </w:pPr>
            <w:r>
              <w:t xml:space="preserve">-0.04</w:t>
            </w:r>
          </w:p>
        </w:tc>
        <w:tc>
          <w:tcPr/>
          <w:p>
            <w:pPr>
              <w:pStyle w:val="Compact"/>
              <w:jc w:val="left"/>
            </w:pPr>
            <w:r>
              <w:t xml:space="preserve">0.02</w:t>
            </w:r>
          </w:p>
        </w:tc>
        <w:tc>
          <w:tcPr/>
          <w:p>
            <w:pPr>
              <w:pStyle w:val="Compact"/>
              <w:jc w:val="left"/>
            </w:pPr>
            <w:r>
              <w:t xml:space="preserve">-2.37</w:t>
            </w:r>
          </w:p>
        </w:tc>
        <w:tc>
          <w:tcPr/>
          <w:p>
            <w:pPr>
              <w:pStyle w:val="Compact"/>
              <w:jc w:val="left"/>
            </w:pPr>
            <w:r>
              <w:t xml:space="preserve">-0.08</w:t>
            </w:r>
          </w:p>
        </w:tc>
        <w:tc>
          <w:tcPr/>
          <w:p>
            <w:pPr>
              <w:pStyle w:val="Compact"/>
              <w:jc w:val="left"/>
            </w:pPr>
            <w:r>
              <w:t xml:space="preserve">-0.01</w:t>
            </w:r>
          </w:p>
        </w:tc>
      </w:tr>
      <w:tr>
        <w:tc>
          <w:tcPr/>
          <w:p>
            <w:pPr>
              <w:pStyle w:val="Compact"/>
              <w:jc w:val="left"/>
            </w:pPr>
            <w:r>
              <w:t xml:space="preserve">MA  -&gt;  Concentration</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0.02</w:t>
            </w:r>
          </w:p>
        </w:tc>
        <w:tc>
          <w:tcPr/>
          <w:p>
            <w:pPr>
              <w:pStyle w:val="Compact"/>
              <w:jc w:val="left"/>
            </w:pPr>
            <w:r>
              <w:t xml:space="preserve">-2.98</w:t>
            </w:r>
          </w:p>
        </w:tc>
        <w:tc>
          <w:tcPr/>
          <w:p>
            <w:pPr>
              <w:pStyle w:val="Compact"/>
              <w:jc w:val="left"/>
            </w:pPr>
            <w:r>
              <w:t xml:space="preserve">-0.11</w:t>
            </w:r>
          </w:p>
        </w:tc>
        <w:tc>
          <w:tcPr/>
          <w:p>
            <w:pPr>
              <w:pStyle w:val="Compact"/>
              <w:jc w:val="left"/>
            </w:pPr>
            <w:r>
              <w:t xml:space="preserve">-0.03</w:t>
            </w:r>
          </w:p>
        </w:tc>
      </w:tr>
    </w:tbl>
    <w:p>
      <w:pPr>
        <w:pStyle w:val="Compact"/>
      </w:pPr>
      <w:r>
        <w:rPr>
          <w:iCs/>
          <w:i/>
        </w:rPr>
        <w:t xml:space="preserve">Note.</w:t>
      </w:r>
      <w:r>
        <w:t xml:space="preserve"> </w:t>
      </w:r>
      <w:r>
        <w:t xml:space="preserve">Only significant effects are reported</w:t>
      </w:r>
    </w:p>
    <w:p>
      <w:pPr>
        <w:pStyle w:val="Textkrper"/>
      </w:pPr>
      <w:r>
        <w:t xml:space="preserve"> </w:t>
      </w:r>
    </w:p>
    <w:bookmarkStart w:id="39" w:name="measurement-model"/>
    <w:p>
      <w:pPr>
        <w:pStyle w:val="berschrift2"/>
      </w:pPr>
      <w:r>
        <w:t xml:space="preserve">Measurement Model</w:t>
      </w:r>
    </w:p>
    <w:p>
      <w:pPr>
        <w:pStyle w:val="FirstParagraph"/>
      </w:pPr>
      <w:r>
        <w:t xml:space="preserve">We excluded one items from LEBA (item04) and four items from MEQ(items 06, 10,16,12) due to weak factor loadings (&lt;0.40) (SA1). All renaming factor loadings were significant. The results of the measurement model assessment are shown in Table</w:t>
      </w:r>
      <w:r>
        <w:t xml:space="preserve"> </w:t>
      </w:r>
      <w:r>
        <w:t xml:space="preserve">2</w:t>
      </w:r>
      <w:r>
        <w:t xml:space="preserve">. Sleep Efficiency construct exhibited poor reliability in terms of coefficient Cronbach’s alpha coefficient (</w:t>
      </w:r>
      <m:oMath>
        <m:r>
          <m:t>α</m:t>
        </m:r>
      </m:oMath>
      <w:r>
        <w:t xml:space="preserve">=.0.48) but had a satisfactory construct reliability (CR=0.79). All other constructs exhibited acceptable to satisfactory internal consistency in terms of Cronbach’s</w:t>
      </w:r>
      <w:r>
        <w:t xml:space="preserve"> </w:t>
      </w:r>
      <m:oMath>
        <m:r>
          <m:t>α</m:t>
        </m:r>
      </m:oMath>
      <w:r>
        <w:t xml:space="preserve"> </w:t>
      </w:r>
      <w:r>
        <w:t xml:space="preserve">coefficient [0.51-0.94] and construct reliability[0.72-0.96]. In terms of convergent validity, AVE for all constructs were higher than .50 except LEBA factor 2, negative affect, PSQ, PT and RI. However all constructs construct validity were higher than .60 and AVEs were less than their respective construct reliability indicating sufficient reliability and convergent validity. To establish the discriminant validity we summarized the square root of each constructs’ AVE and compared them with the its correlation with other construct in table</w:t>
      </w:r>
      <w:r>
        <w:t xml:space="preserve"> </w:t>
      </w:r>
      <w:r>
        <w:t xml:space="preserve">3</w:t>
      </w:r>
      <w:r>
        <w:t xml:space="preserve">. All constructs’ square root of AVE values were greater than their inter construct correlation indicating satisfactory discriminant validity. Table</w:t>
      </w:r>
      <w:r>
        <w:t xml:space="preserve"> </w:t>
      </w:r>
      <w:r>
        <w:t xml:space="preserve">4</w:t>
      </w:r>
      <w:r>
        <w:t xml:space="preserve"> </w:t>
      </w:r>
      <w:r>
        <w:t xml:space="preserve">summarises the HTMT values and also indicated satisfactory discriminant validity (HTMT&lt;.80).</w:t>
      </w:r>
    </w:p>
    <w:bookmarkEnd w:id="39"/>
    <w:bookmarkStart w:id="46" w:name="structural-model"/>
    <w:p>
      <w:pPr>
        <w:pStyle w:val="berschrift2"/>
      </w:pPr>
      <w:r>
        <w:t xml:space="preserve">Structural Model</w:t>
      </w:r>
    </w:p>
    <w:p>
      <w:pPr>
        <w:pStyle w:val="FirstParagraph"/>
      </w:pPr>
      <w:r>
        <w:t xml:space="preserve">VIF for all constructs were bellow 3 indicating no possible collinearity problem.</w:t>
      </w:r>
      <w:r>
        <w:t xml:space="preserve"> </w:t>
      </w:r>
      <w:r>
        <w:t xml:space="preserve">??</w:t>
      </w:r>
      <w:r>
        <w:t xml:space="preserve"> </w:t>
      </w:r>
      <w:r>
        <w:t xml:space="preserve">reports the significant (T-value &gt;1.906, p&lt;0.05) path coefficients and total effects observed in our model.</w:t>
      </w:r>
    </w:p>
    <w:bookmarkStart w:id="40" w:name="X70b822041eabde59a5f12cc8a7318d2c2ccbdff"/>
    <w:p>
      <w:pPr>
        <w:pStyle w:val="berschrift3"/>
      </w:pPr>
      <w:r>
        <w:t xml:space="preserve">Total effects of light exposure related behavior.</w:t>
      </w:r>
    </w:p>
    <w:p>
      <w:pPr>
        <w:pStyle w:val="FirstParagraph"/>
      </w:pPr>
      <w:r>
        <w:t xml:space="preserve">We observed a positive significant total effect of LEBA F1 on perceived sleep quality (PSQ) (</w:t>
      </w:r>
      <m:oMath>
        <m:r>
          <m:t>β</m:t>
        </m:r>
      </m:oMath>
      <w:r>
        <w:t xml:space="preserve">= 0.11) and negative effect on MA (</w:t>
      </w:r>
      <m:oMath>
        <m:r>
          <m:t>β</m:t>
        </m:r>
      </m:oMath>
      <w:r>
        <w:t xml:space="preserve">= -0.16). There are significant positive total effect of LEBA F2 on PA (</w:t>
      </w:r>
      <m:oMath>
        <m:r>
          <m:t>β</m:t>
        </m:r>
      </m:oMath>
      <w:r>
        <w:t xml:space="preserve">= 0.32), PT (</w:t>
      </w:r>
      <m:oMath>
        <m:r>
          <m:t>β</m:t>
        </m:r>
      </m:oMath>
      <w:r>
        <w:t xml:space="preserve">= 0.15), RT (</w:t>
      </w:r>
      <m:oMath>
        <m:r>
          <m:t>β</m:t>
        </m:r>
      </m:oMath>
      <w:r>
        <w:t xml:space="preserve">= 0.15), RI (</w:t>
      </w:r>
      <m:oMath>
        <m:r>
          <m:t>β</m:t>
        </m:r>
      </m:oMath>
      <w:r>
        <w:t xml:space="preserve">= 0.14). LEBA F3 had significant positive total effect on negative affect (</w:t>
      </w:r>
      <m:oMath>
        <m:r>
          <m:t>β</m:t>
        </m:r>
      </m:oMath>
      <w:r>
        <w:t xml:space="preserve">= 0.17), PSQ (</w:t>
      </w:r>
      <m:oMath>
        <m:r>
          <m:t>β</m:t>
        </m:r>
      </m:oMath>
      <w:r>
        <w:t xml:space="preserve">= 0.21). LEBA F3 also exhibited significant positive effect on trouble in memory (</w:t>
      </w:r>
      <m:oMath>
        <m:r>
          <m:t>β</m:t>
        </m:r>
      </m:oMath>
      <w:r>
        <w:t xml:space="preserve">= 0.20) and concentration (</w:t>
      </w:r>
      <m:oMath>
        <m:r>
          <m:t>β</m:t>
        </m:r>
      </m:oMath>
      <w:r>
        <w:t xml:space="preserve">= 0.23). LEBA F3 also exhibited negative total effect all four chronotype factors (PT, MA, RI, RI). LEBA F5 showed significant total effect on PA (</w:t>
      </w:r>
      <m:oMath>
        <m:r>
          <m:t>β</m:t>
        </m:r>
      </m:oMath>
      <w:r>
        <w:t xml:space="preserve">= 0.16) and PSQ (</w:t>
      </w:r>
      <m:oMath>
        <m:r>
          <m:t>β</m:t>
        </m:r>
      </m:oMath>
      <w:r>
        <w:t xml:space="preserve">= -0.17). Our model did not yield any significant total effect of LEBA factor 4 on sleep quality, chronotype, mood and trouble in memory and concentration.</w:t>
      </w:r>
    </w:p>
    <w:bookmarkEnd w:id="40"/>
    <w:bookmarkStart w:id="44" w:name="X05d1b8ec3540a4520987d953e4c8b0293f454dc"/>
    <w:p>
      <w:pPr>
        <w:pStyle w:val="berschrift3"/>
      </w:pPr>
      <w:r>
        <w:t xml:space="preserve">Total effects of mood, chronotype and sleep quality.</w:t>
      </w:r>
    </w:p>
    <w:p>
      <w:pPr>
        <w:pStyle w:val="FirstParagraph"/>
      </w:pPr>
      <w:r>
        <w:t xml:space="preserve">Our model indicated a significant negative total effect of positive affect on trouble in concentration (</w:t>
      </w:r>
      <m:oMath>
        <m:r>
          <m:t>β</m:t>
        </m:r>
      </m:oMath>
      <w:r>
        <w:t xml:space="preserve">= -0.18). Negative affect had a significant positive total effect on PSQ (</w:t>
      </w:r>
      <m:oMath>
        <m:r>
          <m:t>β</m:t>
        </m:r>
      </m:oMath>
      <w:r>
        <w:t xml:space="preserve">= 0.28), trouble in memory (</w:t>
      </w:r>
      <m:oMath>
        <m:r>
          <m:t>β</m:t>
        </m:r>
      </m:oMath>
      <w:r>
        <w:t xml:space="preserve">= 0.43) and concentration (</w:t>
      </w:r>
      <m:oMath>
        <m:r>
          <m:t>β</m:t>
        </m:r>
      </m:oMath>
      <w:r>
        <w:t xml:space="preserve">= 0.40). Both PSQ and MA also showed significant positive total effects on trouble in memory (PSQ:</w:t>
      </w:r>
      <m:oMath>
        <m:r>
          <m:t>β</m:t>
        </m:r>
      </m:oMath>
      <w:r>
        <w:t xml:space="preserve">= 0.17; MA:</w:t>
      </w:r>
      <w:r>
        <w:t xml:space="preserve"> </w:t>
      </w:r>
      <m:oMath>
        <m:r>
          <m:t>β</m:t>
        </m:r>
      </m:oMath>
      <w:r>
        <w:t xml:space="preserve">= -0.04)) and concentration (PSQ:</w:t>
      </w:r>
      <m:oMath>
        <m:r>
          <m:t>β</m:t>
        </m:r>
      </m:oMath>
      <w:r>
        <w:t xml:space="preserve">= 0.26; MA:</w:t>
      </w:r>
      <m:oMath>
        <m:r>
          <m:t>β</m:t>
        </m:r>
      </m:oMath>
      <w:r>
        <w:t xml:space="preserve">= -0.06). Figure</w:t>
      </w:r>
      <w:r>
        <w:t xml:space="preserve"> </w:t>
      </w:r>
      <w:r>
        <w:t xml:space="preserve">3</w:t>
      </w:r>
      <w:r>
        <w:t xml:space="preserve"> </w:t>
      </w:r>
      <w:r>
        <w:t xml:space="preserve">depicts significant path coefficents.</w:t>
      </w:r>
    </w:p>
    <w:p>
      <w:pPr>
        <w:pStyle w:val="CaptionedFigure"/>
      </w:pPr>
      <w:r>
        <w:drawing>
          <wp:inline>
            <wp:extent cx="5969000" cy="3305302"/>
            <wp:effectExtent b="0" l="0" r="0" t="0"/>
            <wp:docPr descr="Figure 3.  Analyses Steps" title="" id="42" name="Picture"/>
            <a:graphic>
              <a:graphicData uri="http://schemas.openxmlformats.org/drawingml/2006/picture">
                <pic:pic>
                  <pic:nvPicPr>
                    <pic:cNvPr descr="Figures/Figure%202.png" id="43" name="Picture"/>
                    <pic:cNvPicPr>
                      <a:picLocks noChangeArrowheads="1" noChangeAspect="1"/>
                    </pic:cNvPicPr>
                  </pic:nvPicPr>
                  <pic:blipFill>
                    <a:blip r:embed="rId41"/>
                    <a:stretch>
                      <a:fillRect/>
                    </a:stretch>
                  </pic:blipFill>
                  <pic:spPr bwMode="auto">
                    <a:xfrm>
                      <a:off x="0" y="0"/>
                      <a:ext cx="5969000" cy="330530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Analyses Steps</w:t>
      </w:r>
    </w:p>
    <w:bookmarkEnd w:id="44"/>
    <w:bookmarkStart w:id="45" w:name="Xee9e28ee9940bfd53e080ff6a9cf7673bc89c81"/>
    <w:p>
      <w:pPr>
        <w:pStyle w:val="berschrift3"/>
      </w:pPr>
      <w:r>
        <w:t xml:space="preserve">Explanatory and predictive Power of the fitted model.</w:t>
      </w:r>
    </w:p>
    <w:p>
      <w:pPr>
        <w:pStyle w:val="FirstParagraph"/>
      </w:pPr>
      <w:r>
        <w:t xml:space="preserve">Our fitted model exhibited substantial explanatory power for PSQ (26.79%) and trouble in concentration (30.35% ). Moderate explanatory power was observed for PA (13.85%) and Memory (25.51%). For the two factors of chronotype we observed weak but adequate explanatory power for PT (10.96%) and RT (12.45%). MA, RI, SE and negative affect did not had adequate explanatory power. The</w:t>
      </w:r>
      <w:r>
        <w:t xml:space="preserve"> </w:t>
      </w:r>
      <m:oMath>
        <m:sSup>
          <m:e>
            <m:r>
              <m:t>Q</m:t>
            </m:r>
          </m:e>
          <m:sup>
            <m:r>
              <m:t>2</m:t>
            </m:r>
          </m:sup>
        </m:sSup>
      </m:oMath>
      <w:r>
        <w:t xml:space="preserve"> </w:t>
      </w:r>
      <w:r>
        <w:t xml:space="preserve">values of the respective constructs indicated good predictive relevance (</w:t>
      </w:r>
      <m:oMath>
        <m:sSup>
          <m:e>
            <m:r>
              <m:t>Q</m:t>
            </m:r>
          </m:e>
          <m:sup>
            <m:r>
              <m:t>2</m:t>
            </m:r>
          </m:sup>
        </m:sSup>
      </m:oMath>
      <w:r>
        <w:t xml:space="preserve">&gt;0) for all constructs except positive and negative affect (</w:t>
      </w:r>
      <m:oMath>
        <m:sSup>
          <m:e>
            <m:r>
              <m:t>Q</m:t>
            </m:r>
          </m:e>
          <m:sup>
            <m:r>
              <m:t>2</m:t>
            </m:r>
          </m:sup>
        </m:sSup>
      </m:oMath>
      <w:r>
        <w:t xml:space="preserve">&lt;0) and RI (</w:t>
      </w:r>
      <m:oMath>
        <m:sSup>
          <m:e>
            <m:r>
              <m:t>Q</m:t>
            </m:r>
          </m:e>
          <m:sup>
            <m:r>
              <m:t>2</m:t>
            </m:r>
          </m:sup>
        </m:sSup>
      </m:oMath>
      <w:r>
        <w:t xml:space="preserve">close to 0).</w:t>
      </w:r>
      <w:r>
        <w:t xml:space="preserve"> </w:t>
      </w:r>
      <m:oMath>
        <m:r>
          <m:t>P</m:t>
        </m:r>
        <m:r>
          <m:t>L</m:t>
        </m:r>
        <m:sSub>
          <m:e>
            <m:r>
              <m:t>S</m:t>
            </m:r>
          </m:e>
          <m:sub>
            <m:r>
              <m:t>p</m:t>
            </m:r>
            <m:r>
              <m:t>r</m:t>
            </m:r>
            <m:r>
              <m:t>e</m:t>
            </m:r>
            <m:r>
              <m:t>d</m:t>
            </m:r>
            <m:r>
              <m:t>i</m:t>
            </m:r>
            <m:r>
              <m:t>c</m:t>
            </m:r>
            <m:r>
              <m:t>t</m:t>
            </m:r>
          </m:sub>
        </m:sSub>
      </m:oMath>
      <w:r>
        <w:t xml:space="preserve"> </w:t>
      </w:r>
      <w:r>
        <w:t xml:space="preserve">function indicated our model had medium predictive power with 61.36% of the indicators having RMSE value lower than the LM benchmark.</w:t>
      </w:r>
    </w:p>
    <w:bookmarkEnd w:id="45"/>
    <w:bookmarkEnd w:id="46"/>
    <w:bookmarkEnd w:id="47"/>
    <w:bookmarkStart w:id="48" w:name="discussion"/>
    <w:p>
      <w:pPr>
        <w:pStyle w:val="berschrift1"/>
      </w:pPr>
      <w:r>
        <w:t xml:space="preserve">Discussion</w:t>
      </w:r>
    </w:p>
    <w:p>
      <w:r>
        <w:br w:type="page"/>
      </w:r>
    </w:p>
    <w:bookmarkEnd w:id="48"/>
    <w:bookmarkStart w:id="74" w:name="references"/>
    <w:p>
      <w:pPr>
        <w:pStyle w:val="berschrift1"/>
      </w:pPr>
      <w:r>
        <w:t xml:space="preserve">References</w:t>
      </w:r>
    </w:p>
    <w:bookmarkStart w:id="73" w:name="refs"/>
    <w:bookmarkStart w:id="50" w:name="ref-RN1183"/>
    <w:p>
      <w:pPr>
        <w:pStyle w:val="Literaturverzeichnis"/>
      </w:pPr>
      <w:r>
        <w:t xml:space="preserve">Buysse, D. J., Reynolds C. F., 3rd, Monk, T. H., Berman, S. R., &amp; Kupfer, D. J. (1989). The</w:t>
      </w:r>
      <w:r>
        <w:t xml:space="preserve"> </w:t>
      </w:r>
      <w:r>
        <w:t xml:space="preserve">Pittsburgh Sleep Quality Index</w:t>
      </w:r>
      <w:r>
        <w:t xml:space="preserve">: A new instrument for psychiatric practice and research [Journal article].</w:t>
      </w:r>
      <w:r>
        <w:t xml:space="preserve"> </w:t>
      </w:r>
      <w:r>
        <w:rPr>
          <w:iCs/>
          <w:i/>
        </w:rPr>
        <w:t xml:space="preserve">Psychiatry Research</w:t>
      </w:r>
      <w:r>
        <w:t xml:space="preserve">,</w:t>
      </w:r>
      <w:r>
        <w:t xml:space="preserve"> </w:t>
      </w:r>
      <w:r>
        <w:rPr>
          <w:iCs/>
          <w:i/>
        </w:rPr>
        <w:t xml:space="preserve">28</w:t>
      </w:r>
      <w:r>
        <w:t xml:space="preserve">(2), 193–213.</w:t>
      </w:r>
      <w:r>
        <w:t xml:space="preserve"> </w:t>
      </w:r>
      <w:hyperlink r:id="rId49">
        <w:r>
          <w:rPr>
            <w:rStyle w:val="Hyperlink"/>
          </w:rPr>
          <w:t xml:space="preserve">https://doi.org/10.1016/0165-1781(89)90047-4</w:t>
        </w:r>
      </w:hyperlink>
    </w:p>
    <w:bookmarkEnd w:id="50"/>
    <w:bookmarkStart w:id="51" w:name="ref-caci2009comparing"/>
    <w:p>
      <w:pPr>
        <w:pStyle w:val="Literaturverzeichnis"/>
      </w:pPr>
      <w:r>
        <w:t xml:space="preserve">Caci, H., Deschaux, O., Adan, A., &amp; Natale, V. (2009). Comparing three morningness scales: Age and gender effects, structure and cut-off criteria.</w:t>
      </w:r>
      <w:r>
        <w:t xml:space="preserve"> </w:t>
      </w:r>
      <w:r>
        <w:rPr>
          <w:iCs/>
          <w:i/>
        </w:rPr>
        <w:t xml:space="preserve">Sleep Medicine</w:t>
      </w:r>
      <w:r>
        <w:t xml:space="preserve">,</w:t>
      </w:r>
      <w:r>
        <w:t xml:space="preserve"> </w:t>
      </w:r>
      <w:r>
        <w:rPr>
          <w:iCs/>
          <w:i/>
        </w:rPr>
        <w:t xml:space="preserve">10</w:t>
      </w:r>
      <w:r>
        <w:t xml:space="preserve">(2), 240–245.</w:t>
      </w:r>
    </w:p>
    <w:bookmarkEnd w:id="51"/>
    <w:bookmarkStart w:id="52" w:name="ref-cohen1988statistical"/>
    <w:p>
      <w:pPr>
        <w:pStyle w:val="Literaturverzeichnis"/>
      </w:pPr>
      <w:r>
        <w:t xml:space="preserve">Cohen, J. (1988). Statistical power analysis for the behavioral sciences [internet].</w:t>
      </w:r>
      <w:r>
        <w:t xml:space="preserve"> </w:t>
      </w:r>
      <w:r>
        <w:rPr>
          <w:iCs/>
          <w:i/>
        </w:rPr>
        <w:t xml:space="preserve">Statistical Power Analysis for the Behavioral Sciences</w:t>
      </w:r>
      <w:r>
        <w:t xml:space="preserve">, 567.</w:t>
      </w:r>
    </w:p>
    <w:bookmarkEnd w:id="52"/>
    <w:bookmarkStart w:id="53" w:name="ref-cohen2013statistical"/>
    <w:p>
      <w:pPr>
        <w:pStyle w:val="Literaturverzeichnis"/>
      </w:pPr>
      <w:r>
        <w:t xml:space="preserve">Cohen, J. (2013).</w:t>
      </w:r>
      <w:r>
        <w:t xml:space="preserve"> </w:t>
      </w:r>
      <w:r>
        <w:rPr>
          <w:iCs/>
          <w:i/>
        </w:rPr>
        <w:t xml:space="preserve">Statistical power analysis for the behavioral sciences</w:t>
      </w:r>
      <w:r>
        <w:t xml:space="preserve">. Routledge.</w:t>
      </w:r>
    </w:p>
    <w:bookmarkEnd w:id="53"/>
    <w:bookmarkStart w:id="54" w:name="ref-dunleavy2019examining"/>
    <w:p>
      <w:pPr>
        <w:pStyle w:val="Literaturverzeichnis"/>
      </w:pPr>
      <w:r>
        <w:t xml:space="preserve">Dunleavy, G., Bajpai, R., Comiran Tonon, A., Chua, A. P., Cheung, K. L., Soh, C.-K., … Car, J. (2019). Examining the factor structure of the pittsburgh sleep quality index in a multi-ethnic working population in singapore.</w:t>
      </w:r>
      <w:r>
        <w:t xml:space="preserve"> </w:t>
      </w:r>
      <w:r>
        <w:rPr>
          <w:iCs/>
          <w:i/>
        </w:rPr>
        <w:t xml:space="preserve">International Journal of Environmental Research and Public Health</w:t>
      </w:r>
      <w:r>
        <w:t xml:space="preserve">,</w:t>
      </w:r>
      <w:r>
        <w:t xml:space="preserve"> </w:t>
      </w:r>
      <w:r>
        <w:rPr>
          <w:iCs/>
          <w:i/>
        </w:rPr>
        <w:t xml:space="preserve">16</w:t>
      </w:r>
      <w:r>
        <w:t xml:space="preserve">(23), 4590.</w:t>
      </w:r>
    </w:p>
    <w:bookmarkEnd w:id="54"/>
    <w:bookmarkStart w:id="55" w:name="ref-falk1992primer"/>
    <w:p>
      <w:pPr>
        <w:pStyle w:val="Literaturverzeichnis"/>
      </w:pPr>
      <w:r>
        <w:t xml:space="preserve">Falk, R. F., &amp; Miller, N. B. (1992).</w:t>
      </w:r>
      <w:r>
        <w:t xml:space="preserve"> </w:t>
      </w:r>
      <w:r>
        <w:rPr>
          <w:iCs/>
          <w:i/>
        </w:rPr>
        <w:t xml:space="preserve">A primer for soft modeling.</w:t>
      </w:r>
      <w:r>
        <w:t xml:space="preserve"> University of Akron Press.</w:t>
      </w:r>
    </w:p>
    <w:bookmarkEnd w:id="55"/>
    <w:bookmarkStart w:id="56" w:name="ref-faul2007g"/>
    <w:p>
      <w:pPr>
        <w:pStyle w:val="Literaturverzeichnis"/>
      </w:pPr>
      <w:r>
        <w:t xml:space="preserve">Faul, F., Erdfelder, E., Lang, A.-G., &amp; Buchner, A. (2007). G* power 3: A flexible statistical power analysis program for the social, behavioral, and biomedical sciences.</w:t>
      </w:r>
      <w:r>
        <w:t xml:space="preserve"> </w:t>
      </w:r>
      <w:r>
        <w:rPr>
          <w:iCs/>
          <w:i/>
        </w:rPr>
        <w:t xml:space="preserve">Behavior Research Methods</w:t>
      </w:r>
      <w:r>
        <w:t xml:space="preserve">,</w:t>
      </w:r>
      <w:r>
        <w:t xml:space="preserve"> </w:t>
      </w:r>
      <w:r>
        <w:rPr>
          <w:iCs/>
          <w:i/>
        </w:rPr>
        <w:t xml:space="preserve">39</w:t>
      </w:r>
      <w:r>
        <w:t xml:space="preserve">(2), 175–191.</w:t>
      </w:r>
    </w:p>
    <w:bookmarkEnd w:id="56"/>
    <w:bookmarkStart w:id="57" w:name="ref-fornell1981evaluating"/>
    <w:p>
      <w:pPr>
        <w:pStyle w:val="Literaturverzeichnis"/>
      </w:pPr>
      <w:r>
        <w:t xml:space="preserve">Fornell, C., &amp; Larcker, D. F. (1981). Evaluating structural equation models with unobservable variables and measurement error.</w:t>
      </w:r>
      <w:r>
        <w:t xml:space="preserve"> </w:t>
      </w:r>
      <w:r>
        <w:rPr>
          <w:iCs/>
          <w:i/>
        </w:rPr>
        <w:t xml:space="preserve">Journal of Marketing Research</w:t>
      </w:r>
      <w:r>
        <w:t xml:space="preserve">,</w:t>
      </w:r>
      <w:r>
        <w:t xml:space="preserve"> </w:t>
      </w:r>
      <w:r>
        <w:rPr>
          <w:iCs/>
          <w:i/>
        </w:rPr>
        <w:t xml:space="preserve">18</w:t>
      </w:r>
      <w:r>
        <w:t xml:space="preserve">(1), 39–50.</w:t>
      </w:r>
    </w:p>
    <w:bookmarkEnd w:id="57"/>
    <w:bookmarkStart w:id="58" w:name="ref-hair2021primer"/>
    <w:p>
      <w:pPr>
        <w:pStyle w:val="Literaturverzeichnis"/>
      </w:pPr>
      <w:r>
        <w:t xml:space="preserve">Hair Jr, Joseph F., Hult, G. T. M., Ringle, C. M., &amp; Sarstedt, M. (2021).</w:t>
      </w:r>
      <w:r>
        <w:t xml:space="preserve"> </w:t>
      </w:r>
      <w:r>
        <w:rPr>
          <w:iCs/>
          <w:i/>
        </w:rPr>
        <w:t xml:space="preserve">A primer on partial least squares structural equation modeling (PLS-SEM)</w:t>
      </w:r>
      <w:r>
        <w:t xml:space="preserve">. SAGE Publications.</w:t>
      </w:r>
    </w:p>
    <w:bookmarkEnd w:id="58"/>
    <w:bookmarkStart w:id="59" w:name="ref-hair2017pls"/>
    <w:p>
      <w:pPr>
        <w:pStyle w:val="Literaturverzeichnis"/>
      </w:pPr>
      <w:r>
        <w:t xml:space="preserve">Hair Jr, Joe F., Matthews, L. M., Matthews, R. L., &amp; Sarstedt, M. (2017). PLS-SEM or CB-SEM: Updated guidelines on which method to use.</w:t>
      </w:r>
      <w:r>
        <w:t xml:space="preserve"> </w:t>
      </w:r>
      <w:r>
        <w:rPr>
          <w:iCs/>
          <w:i/>
        </w:rPr>
        <w:t xml:space="preserve">International Journal of Multivariate Data Analysis</w:t>
      </w:r>
      <w:r>
        <w:t xml:space="preserve">,</w:t>
      </w:r>
      <w:r>
        <w:t xml:space="preserve"> </w:t>
      </w:r>
      <w:r>
        <w:rPr>
          <w:iCs/>
          <w:i/>
        </w:rPr>
        <w:t xml:space="preserve">1</w:t>
      </w:r>
      <w:r>
        <w:t xml:space="preserve">(2), 107–123.</w:t>
      </w:r>
    </w:p>
    <w:bookmarkEnd w:id="59"/>
    <w:bookmarkStart w:id="60" w:name="ref-henseler2015new"/>
    <w:p>
      <w:pPr>
        <w:pStyle w:val="Literaturverzeichnis"/>
      </w:pPr>
      <w:r>
        <w:t xml:space="preserve">Henseler, J., Ringle, C. M., &amp; Sarstedt, M. (2015). A new criterion for assessing discriminant validity in variance-based structural equation modeling.</w:t>
      </w:r>
      <w:r>
        <w:t xml:space="preserve"> </w:t>
      </w:r>
      <w:r>
        <w:rPr>
          <w:iCs/>
          <w:i/>
        </w:rPr>
        <w:t xml:space="preserve">Journal of the Academy of Marketing Science</w:t>
      </w:r>
      <w:r>
        <w:t xml:space="preserve">,</w:t>
      </w:r>
      <w:r>
        <w:t xml:space="preserve"> </w:t>
      </w:r>
      <w:r>
        <w:rPr>
          <w:iCs/>
          <w:i/>
        </w:rPr>
        <w:t xml:space="preserve">43</w:t>
      </w:r>
      <w:r>
        <w:t xml:space="preserve">(1), 115–135.</w:t>
      </w:r>
    </w:p>
    <w:bookmarkEnd w:id="60"/>
    <w:bookmarkStart w:id="61" w:name="ref-hinton2014spss"/>
    <w:p>
      <w:pPr>
        <w:pStyle w:val="Literaturverzeichnis"/>
      </w:pPr>
      <w:r>
        <w:t xml:space="preserve">Hinton, P., McMurray, I., &amp; Brownlow, C. (2014).</w:t>
      </w:r>
      <w:r>
        <w:t xml:space="preserve"> </w:t>
      </w:r>
      <w:r>
        <w:rPr>
          <w:iCs/>
          <w:i/>
        </w:rPr>
        <w:t xml:space="preserve">SPSS explained</w:t>
      </w:r>
      <w:r>
        <w:t xml:space="preserve">. Routledge.</w:t>
      </w:r>
    </w:p>
    <w:bookmarkEnd w:id="61"/>
    <w:bookmarkStart w:id="62" w:name="ref-RN1185"/>
    <w:p>
      <w:pPr>
        <w:pStyle w:val="Literaturverzeichnis"/>
      </w:pPr>
      <w:r>
        <w:t xml:space="preserve">Horne, J. A., &amp; Ostberg, O. (1976). A self-assessment questionnaire to determine morningness-eveningness in human circadian rhythms [Journal article].</w:t>
      </w:r>
      <w:r>
        <w:t xml:space="preserve"> </w:t>
      </w:r>
      <w:r>
        <w:rPr>
          <w:iCs/>
          <w:i/>
        </w:rPr>
        <w:t xml:space="preserve">International Journal of Chronobiology</w:t>
      </w:r>
      <w:r>
        <w:t xml:space="preserve">,</w:t>
      </w:r>
      <w:r>
        <w:t xml:space="preserve"> </w:t>
      </w:r>
      <w:r>
        <w:rPr>
          <w:iCs/>
          <w:i/>
        </w:rPr>
        <w:t xml:space="preserve">4</w:t>
      </w:r>
      <w:r>
        <w:t xml:space="preserve">(2), 97–110.</w:t>
      </w:r>
    </w:p>
    <w:bookmarkEnd w:id="62"/>
    <w:bookmarkStart w:id="63" w:name="ref-maccallum1994alternative"/>
    <w:p>
      <w:pPr>
        <w:pStyle w:val="Literaturverzeichnis"/>
      </w:pPr>
      <w:r>
        <w:t xml:space="preserve">MacCallum, R. C., Roznowski, M., Mar, C. M., &amp; Reith, J. V. (1994). Alternative strategies for cross-validation of covariance structure models.</w:t>
      </w:r>
      <w:r>
        <w:t xml:space="preserve"> </w:t>
      </w:r>
      <w:r>
        <w:rPr>
          <w:iCs/>
          <w:i/>
        </w:rPr>
        <w:t xml:space="preserve">Multivariate Behavioral Research</w:t>
      </w:r>
      <w:r>
        <w:t xml:space="preserve">,</w:t>
      </w:r>
      <w:r>
        <w:t xml:space="preserve"> </w:t>
      </w:r>
      <w:r>
        <w:rPr>
          <w:iCs/>
          <w:i/>
        </w:rPr>
        <w:t xml:space="preserve">29</w:t>
      </w:r>
      <w:r>
        <w:t xml:space="preserve">(1), 1–32.</w:t>
      </w:r>
    </w:p>
    <w:bookmarkEnd w:id="63"/>
    <w:bookmarkStart w:id="64" w:name="ref-mackenzie2005problem"/>
    <w:p>
      <w:pPr>
        <w:pStyle w:val="Literaturverzeichnis"/>
      </w:pPr>
      <w:r>
        <w:t xml:space="preserve">MacKenzie, S. B., Podsakoff, P. M., &amp; Jarvis, C. B. (2005). The problem of measurement model misspecification in behavioral and organizational research and some recommended solutions.</w:t>
      </w:r>
      <w:r>
        <w:t xml:space="preserve"> </w:t>
      </w:r>
      <w:r>
        <w:rPr>
          <w:iCs/>
          <w:i/>
        </w:rPr>
        <w:t xml:space="preserve">Journal of Applied Psychology</w:t>
      </w:r>
      <w:r>
        <w:t xml:space="preserve">,</w:t>
      </w:r>
      <w:r>
        <w:t xml:space="preserve"> </w:t>
      </w:r>
      <w:r>
        <w:rPr>
          <w:iCs/>
          <w:i/>
        </w:rPr>
        <w:t xml:space="preserve">90</w:t>
      </w:r>
      <w:r>
        <w:t xml:space="preserve">(4), 710.</w:t>
      </w:r>
    </w:p>
    <w:bookmarkEnd w:id="64"/>
    <w:bookmarkStart w:id="65" w:name="ref-manzar2018dimensionality"/>
    <w:p>
      <w:pPr>
        <w:pStyle w:val="Literaturverzeichnis"/>
      </w:pPr>
      <w:r>
        <w:t xml:space="preserve">Manzar, M. D., BaHammam, A. S., Hameed, U. A., Spence, D. W., Pandi-Perumal, S. R., Moscovitch, A., &amp; Streiner, D. L. (2018). Dimensionality of the pittsburgh sleep quality index: A systematic review.</w:t>
      </w:r>
      <w:r>
        <w:t xml:space="preserve"> </w:t>
      </w:r>
      <w:r>
        <w:rPr>
          <w:iCs/>
          <w:i/>
        </w:rPr>
        <w:t xml:space="preserve">Health and Quality of Life Outcomes</w:t>
      </w:r>
      <w:r>
        <w:t xml:space="preserve">,</w:t>
      </w:r>
      <w:r>
        <w:t xml:space="preserve"> </w:t>
      </w:r>
      <w:r>
        <w:rPr>
          <w:iCs/>
          <w:i/>
        </w:rPr>
        <w:t xml:space="preserve">16</w:t>
      </w:r>
      <w:r>
        <w:t xml:space="preserve">(1), 1–22.</w:t>
      </w:r>
    </w:p>
    <w:bookmarkEnd w:id="65"/>
    <w:bookmarkStart w:id="67"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66">
        <w:r>
          <w:rPr>
            <w:rStyle w:val="Hyperlink"/>
          </w:rPr>
          <w:t xml:space="preserve">https://www.R-project.org/</w:t>
        </w:r>
      </w:hyperlink>
    </w:p>
    <w:bookmarkEnd w:id="67"/>
    <w:bookmarkStart w:id="69" w:name="ref-R-seminr"/>
    <w:p>
      <w:pPr>
        <w:pStyle w:val="Literaturverzeichnis"/>
      </w:pPr>
      <w:r>
        <w:t xml:space="preserve">Ray, S., Danks, N. P., &amp; Calero Valdez, A. (2022).</w:t>
      </w:r>
      <w:r>
        <w:t xml:space="preserve"> </w:t>
      </w:r>
      <w:r>
        <w:rPr>
          <w:iCs/>
          <w:i/>
        </w:rPr>
        <w:t xml:space="preserve">Seminr: Building and estimating structural equation models</w:t>
      </w:r>
      <w:r>
        <w:t xml:space="preserve">. Retrieved from</w:t>
      </w:r>
      <w:r>
        <w:t xml:space="preserve"> </w:t>
      </w:r>
      <w:hyperlink r:id="rId68">
        <w:r>
          <w:rPr>
            <w:rStyle w:val="Hyperlink"/>
          </w:rPr>
          <w:t xml:space="preserve">https://CRAN.R-project.org/package=seminr</w:t>
        </w:r>
      </w:hyperlink>
    </w:p>
    <w:bookmarkEnd w:id="69"/>
    <w:bookmarkStart w:id="70" w:name="ref-sarstedt2021partial"/>
    <w:p>
      <w:pPr>
        <w:pStyle w:val="Literaturverzeichnis"/>
      </w:pPr>
      <w:r>
        <w:t xml:space="preserve">Sarstedt, M., Ringle, C. M., &amp; Hair, J. F. (2021). Partial least squares structural equation modeling. In</w:t>
      </w:r>
      <w:r>
        <w:t xml:space="preserve"> </w:t>
      </w:r>
      <w:r>
        <w:rPr>
          <w:iCs/>
          <w:i/>
        </w:rPr>
        <w:t xml:space="preserve">Handbook of market research</w:t>
      </w:r>
      <w:r>
        <w:t xml:space="preserve"> </w:t>
      </w:r>
      <w:r>
        <w:t xml:space="preserve">(pp. 587–632). Springer.</w:t>
      </w:r>
    </w:p>
    <w:bookmarkEnd w:id="70"/>
    <w:bookmarkStart w:id="71" w:name="ref-LEBA2022"/>
    <w:p>
      <w:pPr>
        <w:pStyle w:val="Literaturverzeichnis"/>
      </w:pPr>
      <w:r>
        <w:t xml:space="preserve">Siraji, M. A., Lazar, R., Duijnhoven, J., Schlangen, L., Haque, S., Kalavally, V., … Spitschan, M. (2022).</w:t>
      </w:r>
      <w:r>
        <w:t xml:space="preserve"> </w:t>
      </w:r>
      <w:r>
        <w:rPr>
          <w:iCs/>
          <w:i/>
        </w:rPr>
        <w:t xml:space="preserve">LIGHT EXPOSURE BEHAVIOUR ASSESSMENT (LEBA): A NOVEL SELF-REPORTED INSTRUMENT TO MEASURE LIGHT EXPOSURE-RELATED BEHAVIOUR</w:t>
      </w:r>
      <w:r>
        <w:t xml:space="preserve">. 33rd Annual Meeting of the Society for Light Treatment; Biological Rhythms (SLTBR), Manchester, UK.</w:t>
      </w:r>
    </w:p>
    <w:bookmarkEnd w:id="71"/>
    <w:bookmarkStart w:id="72" w:name="ref-watson1988development"/>
    <w:p>
      <w:pPr>
        <w:pStyle w:val="Literaturverzeichnis"/>
      </w:pPr>
      <w:r>
        <w:t xml:space="preserve">Watson, D., Clark, L. A., &amp; Tellegen, A. (1988). Development and validation of brief measures of positive and negative affect: The PANAS scales.</w:t>
      </w:r>
      <w:r>
        <w:t xml:space="preserve"> </w:t>
      </w:r>
      <w:r>
        <w:rPr>
          <w:iCs/>
          <w:i/>
        </w:rPr>
        <w:t xml:space="preserve">Journal of Personality and Social Psychology</w:t>
      </w:r>
      <w:r>
        <w:t xml:space="preserve">,</w:t>
      </w:r>
      <w:r>
        <w:t xml:space="preserve"> </w:t>
      </w:r>
      <w:r>
        <w:rPr>
          <w:iCs/>
          <w:i/>
        </w:rPr>
        <w:t xml:space="preserve">54</w:t>
      </w:r>
      <w:r>
        <w:t xml:space="preserve">(6), 1063.</w:t>
      </w:r>
    </w:p>
    <w:bookmarkEnd w:id="72"/>
    <w:bookmarkEnd w:id="73"/>
    <w:bookmarkEnd w:id="74"/>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LIGHT EXPOSURE BEHAVIORS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LIGHT EXPOSURE BEHAVIORS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hyperlink" Id="rId68" Target="https://CRAN.R-project.org/package=seminr" TargetMode="External" /><Relationship Type="http://schemas.openxmlformats.org/officeDocument/2006/relationships/hyperlink" Id="rId49" Target="https://doi.org/10.1016/0165-1781(89)90047-4" TargetMode="External" /><Relationship Type="http://schemas.openxmlformats.org/officeDocument/2006/relationships/hyperlink" Id="rId66" Target="https://www.R-project.org/" TargetMode="External" /><Relationship Type="http://schemas.openxmlformats.org/officeDocument/2006/relationships/hyperlink" Id="rId20" Target="mailto:shamsul@monash.edu" TargetMode="External" /></Relationships>
</file>

<file path=word/_rels/footnotes.xml.rels><?xml version="1.0" encoding="UTF-8"?><Relationships xmlns="http://schemas.openxmlformats.org/package/2006/relationships"><Relationship Type="http://schemas.openxmlformats.org/officeDocument/2006/relationships/hyperlink" Id="rId68" Target="https://CRAN.R-project.org/package=seminr" TargetMode="External" /><Relationship Type="http://schemas.openxmlformats.org/officeDocument/2006/relationships/hyperlink" Id="rId49" Target="https://doi.org/10.1016/0165-1781(89)90047-4" TargetMode="External" /><Relationship Type="http://schemas.openxmlformats.org/officeDocument/2006/relationships/hyperlink" Id="rId66" Target="https://www.R-project.org/" TargetMode="External" /><Relationship Type="http://schemas.openxmlformats.org/officeDocument/2006/relationships/hyperlink" Id="rId20" Target="mailto:shamsul@monas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 exposure behaviors predict emotion, cognition and sleep quality</dc:title>
  <dc:creator/>
  <cp:keywords/>
  <dcterms:created xsi:type="dcterms:W3CDTF">2023-01-16T10:05:43Z</dcterms:created>
  <dcterms:modified xsi:type="dcterms:W3CDTF">2023-01-16T10:05:43Z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Department of Psychology, Jeffrey Cheah School of Medicine and Health Sciences, Monash University Malaysia.</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/Users/mushfiqulanwarsiraji/Library/CloudStorage/OneDrive-MonashUniversity/My papers/PhD Papers/Github Repositories/Study2/renv/library/R-4.2/aarch64-apple-darwin20/papaja/rmd/apa6.csl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infont">
    <vt:lpwstr>Helvetica</vt:lpwstr>
  </property>
  <property fmtid="{D5CDD505-2E9C-101B-9397-08002B2CF9AE}" pid="14" name="mask">
    <vt:lpwstr>False</vt:lpwstr>
  </property>
  <property fmtid="{D5CDD505-2E9C-101B-9397-08002B2CF9AE}" pid="15" name="output">
    <vt:lpwstr/>
  </property>
  <property fmtid="{D5CDD505-2E9C-101B-9397-08002B2CF9AE}" pid="16" name="shorttitle">
    <vt:lpwstr>Light exposure behaviors</vt:lpwstr>
  </property>
  <property fmtid="{D5CDD505-2E9C-101B-9397-08002B2CF9AE}" pid="17" name="tablelist">
    <vt:lpwstr>False</vt:lpwstr>
  </property>
  <property fmtid="{D5CDD505-2E9C-101B-9397-08002B2CF9AE}" pid="18" name="wordcount">
    <vt:lpwstr>X</vt:lpwstr>
  </property>
</Properties>
</file>