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5890" w14:textId="62B8FCF4" w:rsidR="00CD1137" w:rsidRPr="00F764EC" w:rsidRDefault="00FC77E8" w:rsidP="00070F82">
      <w:pPr>
        <w:pStyle w:val="BodyText"/>
        <w:jc w:val="both"/>
        <w:rPr>
          <w:rFonts w:cs="Times New Roman"/>
        </w:rPr>
      </w:pPr>
      <w:r w:rsidRPr="00F764EC">
        <w:rPr>
          <w:rFonts w:cs="Times New Roman"/>
        </w:rPr>
        <w:t xml:space="preserve">Influence </w:t>
      </w:r>
      <w:r>
        <w:rPr>
          <w:rFonts w:cs="Times New Roman"/>
        </w:rPr>
        <w:t>o</w:t>
      </w:r>
      <w:r w:rsidRPr="00F764EC">
        <w:rPr>
          <w:rFonts w:cs="Times New Roman"/>
        </w:rPr>
        <w:t xml:space="preserve">f Daytime Short-Wavelength Dominant Electric Light Exposure </w:t>
      </w:r>
      <w:r>
        <w:rPr>
          <w:rFonts w:cs="Times New Roman"/>
        </w:rPr>
        <w:t>o</w:t>
      </w:r>
      <w:r w:rsidRPr="00F764EC">
        <w:rPr>
          <w:rFonts w:cs="Times New Roman"/>
        </w:rPr>
        <w:t xml:space="preserve">n Human Alertness </w:t>
      </w:r>
      <w:proofErr w:type="gramStart"/>
      <w:r w:rsidRPr="00F764EC">
        <w:rPr>
          <w:rFonts w:cs="Times New Roman"/>
        </w:rPr>
        <w:t>And</w:t>
      </w:r>
      <w:proofErr w:type="gramEnd"/>
      <w:r w:rsidRPr="00F764EC">
        <w:rPr>
          <w:rFonts w:cs="Times New Roman"/>
        </w:rPr>
        <w:t xml:space="preserve"> Higher Cognitive Functions: A C</w:t>
      </w:r>
      <w:r w:rsidR="006A71AF">
        <w:rPr>
          <w:rFonts w:cs="Times New Roman"/>
        </w:rPr>
        <w:t>IE</w:t>
      </w:r>
      <w:r w:rsidRPr="00F764EC">
        <w:rPr>
          <w:rFonts w:cs="Times New Roman"/>
        </w:rPr>
        <w:t xml:space="preserve"> S026-Based Pilot Study.</w:t>
      </w:r>
    </w:p>
    <w:p w14:paraId="0098DACA" w14:textId="72FF62B4" w:rsidR="0049421D" w:rsidRPr="00F764EC" w:rsidRDefault="0049421D" w:rsidP="00070F82">
      <w:pPr>
        <w:pStyle w:val="BodyText"/>
        <w:jc w:val="both"/>
        <w:rPr>
          <w:rFonts w:cs="Times New Roman"/>
        </w:rPr>
      </w:pPr>
      <w:r w:rsidRPr="00F764EC">
        <w:rPr>
          <w:rFonts w:cs="Times New Roman"/>
        </w:rPr>
        <w:t>Mushfiqul Anwar Siraji</w:t>
      </w:r>
      <w:r w:rsidRPr="00F764EC">
        <w:rPr>
          <w:rFonts w:cs="Times New Roman"/>
          <w:vertAlign w:val="superscript"/>
        </w:rPr>
        <w:t>1</w:t>
      </w:r>
      <w:r w:rsidRPr="00F764EC">
        <w:rPr>
          <w:rFonts w:cs="Times New Roman"/>
          <w:vertAlign w:val="subscript"/>
        </w:rPr>
        <w:t xml:space="preserve">, </w:t>
      </w:r>
      <w:r w:rsidRPr="00F764EC">
        <w:rPr>
          <w:rFonts w:cs="Times New Roman"/>
        </w:rPr>
        <w:t>Vineetha Kalavally</w:t>
      </w:r>
      <w:r w:rsidRPr="00F764EC">
        <w:rPr>
          <w:rFonts w:cs="Times New Roman"/>
          <w:vertAlign w:val="superscript"/>
        </w:rPr>
        <w:t>2*</w:t>
      </w:r>
      <w:r w:rsidRPr="00F764EC">
        <w:rPr>
          <w:rFonts w:cs="Times New Roman"/>
        </w:rPr>
        <w:t>, Alexandre Schaefer</w:t>
      </w:r>
      <w:r w:rsidRPr="00F764EC">
        <w:rPr>
          <w:rFonts w:cs="Times New Roman"/>
          <w:vertAlign w:val="superscript"/>
        </w:rPr>
        <w:t>1,3</w:t>
      </w:r>
      <w:r w:rsidRPr="00F764EC">
        <w:rPr>
          <w:rFonts w:cs="Times New Roman"/>
        </w:rPr>
        <w:t xml:space="preserve"> Shamsul Haque</w:t>
      </w:r>
      <w:r w:rsidRPr="00F764EC">
        <w:rPr>
          <w:rFonts w:cs="Times New Roman"/>
          <w:vertAlign w:val="superscript"/>
        </w:rPr>
        <w:t>1</w:t>
      </w:r>
      <w:r w:rsidRPr="00F764EC">
        <w:rPr>
          <w:rFonts w:cs="Times New Roman"/>
        </w:rPr>
        <w:t xml:space="preserve">, </w:t>
      </w:r>
    </w:p>
    <w:p w14:paraId="030E332E" w14:textId="77777777" w:rsidR="0049421D" w:rsidRPr="00F764EC" w:rsidRDefault="0049421D" w:rsidP="00070F82">
      <w:pPr>
        <w:pStyle w:val="BodyText"/>
        <w:jc w:val="both"/>
        <w:rPr>
          <w:rFonts w:cs="Times New Roman"/>
        </w:rPr>
      </w:pPr>
    </w:p>
    <w:p w14:paraId="52CE1D3D" w14:textId="77777777" w:rsidR="0049421D" w:rsidRPr="00F764EC" w:rsidRDefault="0049421D" w:rsidP="00070F82">
      <w:pPr>
        <w:pStyle w:val="BodyText"/>
        <w:jc w:val="both"/>
        <w:rPr>
          <w:rFonts w:cs="Times New Roman"/>
        </w:rPr>
      </w:pPr>
      <w:r w:rsidRPr="00F764EC">
        <w:rPr>
          <w:rFonts w:cs="Times New Roman"/>
          <w:vertAlign w:val="superscript"/>
        </w:rPr>
        <w:t xml:space="preserve">1 </w:t>
      </w:r>
      <w:r w:rsidRPr="00F764EC">
        <w:rPr>
          <w:rFonts w:cs="Times New Roman"/>
        </w:rPr>
        <w:t xml:space="preserve">Monash University, Department of Psychology, Jeffrey Cheah School of Medicine and Health Sciences, Malaysia </w:t>
      </w:r>
    </w:p>
    <w:p w14:paraId="484494F9" w14:textId="77777777" w:rsidR="0049421D" w:rsidRPr="00F764EC" w:rsidRDefault="0049421D" w:rsidP="00070F82">
      <w:pPr>
        <w:pStyle w:val="BodyText"/>
        <w:jc w:val="both"/>
        <w:rPr>
          <w:rFonts w:cs="Times New Roman"/>
        </w:rPr>
      </w:pPr>
      <w:r w:rsidRPr="00F764EC">
        <w:rPr>
          <w:rFonts w:cs="Times New Roman"/>
          <w:vertAlign w:val="superscript"/>
        </w:rPr>
        <w:t xml:space="preserve">2 </w:t>
      </w:r>
      <w:r w:rsidRPr="00F764EC">
        <w:rPr>
          <w:rFonts w:cs="Times New Roman"/>
        </w:rPr>
        <w:t xml:space="preserve">Monash University, Department of Electrical and Computer Systems Engineering, Malaysia </w:t>
      </w:r>
    </w:p>
    <w:p w14:paraId="0A13DD97" w14:textId="77777777" w:rsidR="0049421D" w:rsidRPr="00F764EC" w:rsidRDefault="0049421D" w:rsidP="00070F82">
      <w:pPr>
        <w:pStyle w:val="BodyText"/>
        <w:jc w:val="both"/>
        <w:rPr>
          <w:rFonts w:cs="Times New Roman"/>
        </w:rPr>
      </w:pPr>
      <w:r w:rsidRPr="00F764EC">
        <w:rPr>
          <w:rFonts w:cs="Times New Roman"/>
          <w:vertAlign w:val="superscript"/>
        </w:rPr>
        <w:t xml:space="preserve">3 </w:t>
      </w:r>
      <w:r w:rsidRPr="00F764EC">
        <w:rPr>
          <w:rFonts w:cs="Times New Roman"/>
        </w:rPr>
        <w:t>School of Medical and Life Sciences, Sunway University, Malaysia</w:t>
      </w:r>
    </w:p>
    <w:p w14:paraId="13262279" w14:textId="7827F2A5" w:rsidR="00171AB8" w:rsidRPr="00F764EC" w:rsidRDefault="0049421D" w:rsidP="00070F82">
      <w:pPr>
        <w:pStyle w:val="BodyText"/>
        <w:ind w:hanging="284"/>
        <w:jc w:val="both"/>
        <w:rPr>
          <w:rFonts w:cs="Times New Roman"/>
        </w:rPr>
      </w:pPr>
      <w:r w:rsidRPr="00F764EC">
        <w:rPr>
          <w:rFonts w:cs="Times New Roman"/>
        </w:rPr>
        <w:t xml:space="preserve">Correspondence concerning this article should be addressed to </w:t>
      </w:r>
      <w:proofErr w:type="spellStart"/>
      <w:r w:rsidR="00171AB8" w:rsidRPr="00F764EC">
        <w:rPr>
          <w:rFonts w:cs="Times New Roman"/>
        </w:rPr>
        <w:t>Mr</w:t>
      </w:r>
      <w:proofErr w:type="spellEnd"/>
      <w:r w:rsidR="00171AB8" w:rsidRPr="00F764EC">
        <w:rPr>
          <w:rFonts w:cs="Times New Roman"/>
        </w:rPr>
        <w:t xml:space="preserve"> Mushfiqul Anwar Siraji</w:t>
      </w:r>
    </w:p>
    <w:p w14:paraId="2F94A63E" w14:textId="77777777" w:rsidR="00171AB8" w:rsidRPr="00F764EC" w:rsidRDefault="0049421D" w:rsidP="00070F82">
      <w:pPr>
        <w:pStyle w:val="BodyText"/>
        <w:ind w:hanging="284"/>
        <w:jc w:val="both"/>
        <w:rPr>
          <w:rFonts w:cs="Times New Roman"/>
        </w:rPr>
        <w:sectPr w:rsidR="00171AB8" w:rsidRPr="00F764EC">
          <w:headerReference w:type="even" r:id="rId8"/>
          <w:pgSz w:w="11906" w:h="16838"/>
          <w:pgMar w:top="1440" w:right="1440" w:bottom="1440" w:left="1440" w:header="708" w:footer="708" w:gutter="0"/>
          <w:cols w:space="708"/>
          <w:docGrid w:linePitch="360"/>
        </w:sectPr>
      </w:pPr>
      <w:r w:rsidRPr="00F764EC">
        <w:rPr>
          <w:rFonts w:cs="Times New Roman"/>
        </w:rPr>
        <w:t xml:space="preserve"> E-mail: </w:t>
      </w:r>
      <w:r w:rsidR="00171AB8" w:rsidRPr="00F764EC">
        <w:rPr>
          <w:rFonts w:cs="Times New Roman"/>
        </w:rPr>
        <w:t>mushfiqul.anwarsiraji@monash.edu</w:t>
      </w:r>
    </w:p>
    <w:p w14:paraId="33E665DE" w14:textId="7DC6052E" w:rsidR="0049421D" w:rsidRPr="00F764EC" w:rsidRDefault="00171AB8" w:rsidP="00070F82">
      <w:pPr>
        <w:pStyle w:val="Heading1"/>
        <w:spacing w:line="480" w:lineRule="auto"/>
        <w:rPr>
          <w:rFonts w:cs="Times New Roman"/>
        </w:rPr>
      </w:pPr>
      <w:r w:rsidRPr="00F764EC">
        <w:rPr>
          <w:rFonts w:cs="Times New Roman"/>
        </w:rPr>
        <w:lastRenderedPageBreak/>
        <w:t>Abstract</w:t>
      </w:r>
    </w:p>
    <w:p w14:paraId="05511E0B" w14:textId="0ABD3935" w:rsidR="00E95964" w:rsidRPr="00F764EC" w:rsidRDefault="00E95964" w:rsidP="00070F82">
      <w:pPr>
        <w:spacing w:line="480" w:lineRule="auto"/>
        <w:jc w:val="both"/>
        <w:rPr>
          <w:rFonts w:ascii="Times New Roman" w:hAnsi="Times New Roman" w:cs="Times New Roman"/>
        </w:rPr>
      </w:pPr>
      <w:r w:rsidRPr="00F764EC">
        <w:rPr>
          <w:rFonts w:ascii="Times New Roman" w:hAnsi="Times New Roman" w:cs="Times New Roman"/>
        </w:rPr>
        <w:t xml:space="preserve">We tested the effect of daytime short-wavelength dominant light exposure on alertness and higher cognitive functions among university students using spectrally </w:t>
      </w:r>
      <w:proofErr w:type="spellStart"/>
      <w:r w:rsidRPr="00F764EC">
        <w:rPr>
          <w:rFonts w:ascii="Times New Roman" w:hAnsi="Times New Roman" w:cs="Times New Roman"/>
        </w:rPr>
        <w:t>tunable</w:t>
      </w:r>
      <w:proofErr w:type="spellEnd"/>
      <w:r w:rsidRPr="00F764EC">
        <w:rPr>
          <w:rFonts w:ascii="Times New Roman" w:hAnsi="Times New Roman" w:cs="Times New Roman"/>
        </w:rPr>
        <w:t xml:space="preserve"> lights. Participants (n = 24; mean age ± SD = 23.96 ± 2.42 years; 8 F) were randomized to a two-hour daytime exposure to one of three light conditions with photopic illuminance maintained at 285 ±</w:t>
      </w:r>
      <w:r w:rsidR="00664A7D">
        <w:rPr>
          <w:rFonts w:ascii="Times New Roman" w:hAnsi="Times New Roman" w:cs="Times New Roman"/>
        </w:rPr>
        <w:t xml:space="preserve"> </w:t>
      </w:r>
      <w:r w:rsidRPr="00F764EC">
        <w:rPr>
          <w:rFonts w:ascii="Times New Roman" w:hAnsi="Times New Roman" w:cs="Times New Roman"/>
        </w:rPr>
        <w:t>2 lx; measured at horizontal plane at 2’6” and 170 ± 10 lx measured at eye level vertical plane at 4” with three different melanopic daylight efficacy ratio (MDER</w:t>
      </w:r>
      <w:r w:rsidR="00664A7D">
        <w:rPr>
          <w:rFonts w:ascii="Times New Roman" w:hAnsi="Times New Roman" w:cs="Times New Roman"/>
        </w:rPr>
        <w:t xml:space="preserve">; </w:t>
      </w:r>
      <w:r w:rsidRPr="00F764EC">
        <w:rPr>
          <w:rFonts w:ascii="Times New Roman" w:hAnsi="Times New Roman" w:cs="Times New Roman"/>
        </w:rPr>
        <w:t>High: 0.91 MDER, 164 MEDI, 6793 K; Neutral: 0.63 MDER, 108</w:t>
      </w:r>
      <w:r w:rsidR="006414C5">
        <w:rPr>
          <w:rFonts w:ascii="Times New Roman" w:hAnsi="Times New Roman" w:cs="Times New Roman"/>
        </w:rPr>
        <w:t xml:space="preserve"> </w:t>
      </w:r>
      <w:r w:rsidRPr="00F764EC">
        <w:rPr>
          <w:rFonts w:ascii="Times New Roman" w:hAnsi="Times New Roman" w:cs="Times New Roman"/>
        </w:rPr>
        <w:t>MEDI, 4248K, Low: 0.45 MDER, 72 MEDI, 2592</w:t>
      </w:r>
      <w:r w:rsidR="006414C5">
        <w:rPr>
          <w:rFonts w:ascii="Times New Roman" w:hAnsi="Times New Roman" w:cs="Times New Roman"/>
        </w:rPr>
        <w:t xml:space="preserve"> </w:t>
      </w:r>
      <w:r w:rsidRPr="00F764EC">
        <w:rPr>
          <w:rFonts w:ascii="Times New Roman" w:hAnsi="Times New Roman" w:cs="Times New Roman"/>
        </w:rPr>
        <w:t>CCT).  Along with subjective measures of alertness, a robust cognitive battery including auditory psychomotor vigilance task (</w:t>
      </w:r>
      <w:proofErr w:type="spellStart"/>
      <w:r w:rsidRPr="00F764EC">
        <w:rPr>
          <w:rFonts w:ascii="Times New Roman" w:hAnsi="Times New Roman" w:cs="Times New Roman"/>
        </w:rPr>
        <w:t>aPVT</w:t>
      </w:r>
      <w:proofErr w:type="spellEnd"/>
      <w:r w:rsidRPr="00F764EC">
        <w:rPr>
          <w:rFonts w:ascii="Times New Roman" w:hAnsi="Times New Roman" w:cs="Times New Roman"/>
        </w:rPr>
        <w:t xml:space="preserve">), N-back task, digit-span, and </w:t>
      </w:r>
      <w:r w:rsidR="006414C5">
        <w:rPr>
          <w:rFonts w:ascii="Times New Roman" w:hAnsi="Times New Roman" w:cs="Times New Roman"/>
        </w:rPr>
        <w:t>t</w:t>
      </w:r>
      <w:r w:rsidRPr="00F764EC">
        <w:rPr>
          <w:rFonts w:ascii="Times New Roman" w:hAnsi="Times New Roman" w:cs="Times New Roman"/>
        </w:rPr>
        <w:t>ower of London were administered to measure attention and higher cognitive functions. A significant main effect of light exposure (p =</w:t>
      </w:r>
      <w:r w:rsidR="008A047E">
        <w:rPr>
          <w:rFonts w:ascii="Times New Roman" w:hAnsi="Times New Roman" w:cs="Times New Roman"/>
        </w:rPr>
        <w:t>0</w:t>
      </w:r>
      <w:r w:rsidRPr="00F764EC">
        <w:rPr>
          <w:rFonts w:ascii="Times New Roman" w:hAnsi="Times New Roman" w:cs="Times New Roman"/>
        </w:rPr>
        <w:t xml:space="preserve">.01, </w:t>
      </w:r>
      <w:r w:rsidR="007D0B1C">
        <w:rPr>
          <w:rFonts w:ascii="Times New Roman" w:hAnsi="Times New Roman" w:cs="Times New Roman"/>
          <w:lang w:val="el-GR"/>
        </w:rPr>
        <w:t>η</w:t>
      </w:r>
      <w:r w:rsidR="007D0B1C">
        <w:rPr>
          <w:rFonts w:ascii="Times New Roman" w:hAnsi="Times New Roman" w:cs="Times New Roman"/>
          <w:vertAlign w:val="superscript"/>
          <w:lang w:val="el-GR"/>
        </w:rPr>
        <w:t>2</w:t>
      </w:r>
      <w:r w:rsidRPr="00F764EC">
        <w:rPr>
          <w:rFonts w:ascii="Times New Roman" w:hAnsi="Times New Roman" w:cs="Times New Roman"/>
        </w:rPr>
        <w:t>=</w:t>
      </w:r>
      <w:r w:rsidR="008A047E">
        <w:rPr>
          <w:rFonts w:ascii="Times New Roman" w:hAnsi="Times New Roman" w:cs="Times New Roman"/>
        </w:rPr>
        <w:t>0</w:t>
      </w:r>
      <w:r w:rsidRPr="00F764EC">
        <w:rPr>
          <w:rFonts w:ascii="Times New Roman" w:hAnsi="Times New Roman" w:cs="Times New Roman"/>
        </w:rPr>
        <w:t xml:space="preserve">.35.) on subjective alertness was observed where participants reported higher subjective alertness under high MDER light settings in comparison to neutral (p =.02) and low (p=.04) MEDI light settings. No main effect of light exposure was observed in the performance of </w:t>
      </w:r>
      <w:proofErr w:type="spellStart"/>
      <w:r w:rsidRPr="00F764EC">
        <w:rPr>
          <w:rFonts w:ascii="Times New Roman" w:hAnsi="Times New Roman" w:cs="Times New Roman"/>
        </w:rPr>
        <w:t>aPVT</w:t>
      </w:r>
      <w:proofErr w:type="spellEnd"/>
      <w:r w:rsidRPr="00F764EC">
        <w:rPr>
          <w:rFonts w:ascii="Times New Roman" w:hAnsi="Times New Roman" w:cs="Times New Roman"/>
        </w:rPr>
        <w:t>, N-back task (accuracy, reaction time), Tower of London (efficiency, planning time, execution time), and digit span task (forward, backward and sequential). These results demonstrate that exposure to high-MDER (short wavelength-enriched) light improves subjective alertness. However, further investigation is required to understand the possible influence of short-wavelength dominant light on higher cognitive functions.</w:t>
      </w:r>
    </w:p>
    <w:p w14:paraId="13FA2E04" w14:textId="77777777" w:rsidR="00E95964" w:rsidRPr="00F764EC" w:rsidRDefault="00E95964" w:rsidP="00070F82">
      <w:pPr>
        <w:spacing w:line="480" w:lineRule="auto"/>
        <w:rPr>
          <w:rFonts w:ascii="Times New Roman" w:hAnsi="Times New Roman" w:cs="Times New Roman"/>
        </w:rPr>
      </w:pPr>
    </w:p>
    <w:p w14:paraId="30C1B670" w14:textId="7CC00CBE" w:rsidR="00171AB8" w:rsidRPr="00F764EC" w:rsidRDefault="00E95964" w:rsidP="00070F82">
      <w:pPr>
        <w:spacing w:line="480" w:lineRule="auto"/>
        <w:rPr>
          <w:rFonts w:ascii="Times New Roman" w:hAnsi="Times New Roman" w:cs="Times New Roman"/>
        </w:rPr>
      </w:pPr>
      <w:r w:rsidRPr="00F764EC">
        <w:rPr>
          <w:rFonts w:ascii="Times New Roman" w:hAnsi="Times New Roman" w:cs="Times New Roman"/>
          <w:i/>
          <w:iCs/>
        </w:rPr>
        <w:t>Keywords:</w:t>
      </w:r>
      <w:r w:rsidRPr="00F764EC">
        <w:rPr>
          <w:rFonts w:ascii="Times New Roman" w:hAnsi="Times New Roman" w:cs="Times New Roman"/>
        </w:rPr>
        <w:t xml:space="preserve"> light exposure, non-visual effects of light, alertness, cognition</w:t>
      </w:r>
      <w:r w:rsidR="00371B3D" w:rsidRPr="00F764EC">
        <w:rPr>
          <w:rFonts w:ascii="Times New Roman" w:hAnsi="Times New Roman" w:cs="Times New Roman"/>
        </w:rPr>
        <w:t>.</w:t>
      </w:r>
    </w:p>
    <w:p w14:paraId="6EB5C33E" w14:textId="4E1002DB" w:rsidR="00371B3D" w:rsidRPr="00F764EC" w:rsidRDefault="00371B3D" w:rsidP="00070F82">
      <w:pPr>
        <w:spacing w:line="480" w:lineRule="auto"/>
        <w:rPr>
          <w:rFonts w:ascii="Times New Roman" w:hAnsi="Times New Roman" w:cs="Times New Roman"/>
        </w:rPr>
      </w:pPr>
    </w:p>
    <w:p w14:paraId="574A6399" w14:textId="5BDBCED4" w:rsidR="00371B3D" w:rsidRPr="00F764EC" w:rsidRDefault="00371B3D" w:rsidP="00070F82">
      <w:pPr>
        <w:spacing w:line="480" w:lineRule="auto"/>
        <w:rPr>
          <w:rFonts w:ascii="Times New Roman" w:hAnsi="Times New Roman" w:cs="Times New Roman"/>
        </w:rPr>
      </w:pPr>
    </w:p>
    <w:p w14:paraId="6B230E6C" w14:textId="3AED3C25" w:rsidR="00371B3D" w:rsidRPr="00F764EC" w:rsidRDefault="00371B3D" w:rsidP="00070F82">
      <w:pPr>
        <w:spacing w:line="480" w:lineRule="auto"/>
        <w:rPr>
          <w:rFonts w:ascii="Times New Roman" w:hAnsi="Times New Roman" w:cs="Times New Roman"/>
        </w:rPr>
      </w:pPr>
    </w:p>
    <w:p w14:paraId="5466EA85" w14:textId="77777777" w:rsidR="00070F82" w:rsidRPr="00F764EC" w:rsidRDefault="00070F82" w:rsidP="00070F82">
      <w:pPr>
        <w:spacing w:line="480" w:lineRule="auto"/>
        <w:rPr>
          <w:rFonts w:ascii="Times New Roman" w:hAnsi="Times New Roman" w:cs="Times New Roman"/>
        </w:rPr>
        <w:sectPr w:rsidR="00070F82" w:rsidRPr="00F764EC" w:rsidSect="00971E05">
          <w:headerReference w:type="default" r:id="rId9"/>
          <w:pgSz w:w="11906" w:h="16838"/>
          <w:pgMar w:top="1440" w:right="1440" w:bottom="1440" w:left="1440" w:header="708" w:footer="708" w:gutter="0"/>
          <w:cols w:space="708"/>
          <w:docGrid w:linePitch="360"/>
        </w:sectPr>
      </w:pPr>
    </w:p>
    <w:p w14:paraId="3A293B79" w14:textId="250B46F1" w:rsidR="00371B3D" w:rsidRPr="00F764EC" w:rsidRDefault="00070F82" w:rsidP="00070F82">
      <w:pPr>
        <w:pStyle w:val="Heading1"/>
        <w:spacing w:line="480" w:lineRule="auto"/>
        <w:rPr>
          <w:rFonts w:cs="Times New Roman"/>
        </w:rPr>
      </w:pPr>
      <w:r w:rsidRPr="00F764EC">
        <w:rPr>
          <w:rFonts w:cs="Times New Roman"/>
        </w:rPr>
        <w:lastRenderedPageBreak/>
        <w:t>Introduction</w:t>
      </w:r>
    </w:p>
    <w:p w14:paraId="3CAD54C2" w14:textId="41F90217" w:rsidR="00C91F11" w:rsidRPr="00F764EC" w:rsidRDefault="00F764EC" w:rsidP="00F764EC">
      <w:pPr>
        <w:spacing w:line="480" w:lineRule="auto"/>
        <w:rPr>
          <w:rFonts w:ascii="Times New Roman" w:hAnsi="Times New Roman" w:cs="Times New Roman"/>
        </w:rPr>
      </w:pPr>
      <w:r>
        <w:rPr>
          <w:rFonts w:ascii="Times New Roman" w:hAnsi="Times New Roman" w:cs="Times New Roman"/>
        </w:rPr>
        <w:tab/>
      </w:r>
      <w:r w:rsidR="00C91F11" w:rsidRPr="00F764EC">
        <w:rPr>
          <w:rFonts w:ascii="Times New Roman" w:hAnsi="Times New Roman" w:cs="Times New Roman"/>
        </w:rPr>
        <w:t xml:space="preserve">Besides its role in vision, light also influences several physiological and psychological processes - known as ‘intrinsically photosensitive retinal ganglion cell (ipRGCs) influenced light (IIL) responses’ </w:t>
      </w:r>
      <w:r w:rsidR="00C91F11" w:rsidRPr="00F764EC">
        <w:rPr>
          <w:rFonts w:ascii="Times New Roman" w:hAnsi="Times New Roman" w:cs="Times New Roman"/>
        </w:rPr>
        <w:fldChar w:fldCharType="begin"/>
      </w:r>
      <w:r w:rsidR="00C91F11" w:rsidRPr="00F764EC">
        <w:rPr>
          <w:rFonts w:ascii="Times New Roman" w:hAnsi="Times New Roman" w:cs="Times New Roman"/>
        </w:rPr>
        <w:instrText xml:space="preserve"> ADDIN EN.CITE &lt;EndNote&gt;&lt;Cite&gt;&lt;Author&gt;CIE&lt;/Author&gt;&lt;Year&gt;2018&lt;/Year&gt;&lt;RecNum&gt;521&lt;/RecNum&gt;&lt;DisplayText&gt;(CIE, 2018a)&lt;/DisplayText&gt;&lt;record&gt;&lt;rec-number&gt;521&lt;/rec-number&gt;&lt;foreign-keys&gt;&lt;key app="EN" db-id="5fa5wf9ac5ffz6eefsqvear65avdrepps9zf" timestamp="1643801708" guid="18ec7ea9-6ddb-445b-b564-02b22b32dc99"&gt;521&lt;/key&gt;&lt;/foreign-keys&gt;&lt;ref-type name="Journal Article"&gt;17&lt;/ref-type&gt;&lt;contributors&gt;&lt;authors&gt;&lt;author&gt;CIE&lt;/author&gt;&lt;/authors&gt;&lt;/contributors&gt;&lt;titles&gt;&lt;title&gt;CIE international Standard (CIE S 026/E:2018) &amp;quot;System for Metrology of Optical Radiation for ipRGC-Influenced Responses to Light&amp;quot;&lt;/title&gt;&lt;/titles&gt;&lt;dates&gt;&lt;year&gt;2018&lt;/year&gt;&lt;pub-dates&gt;&lt;date&gt;12/17&lt;/date&gt;&lt;/pub-dates&gt;&lt;/dates&gt;&lt;urls&gt;&lt;related-urls&gt;&lt;url&gt;http://www.cie.co.at/publications/international-standards&lt;/url&gt;&lt;/related-urls&gt;&lt;/urls&gt;&lt;/record&gt;&lt;/Cite&gt;&lt;/EndNote&gt;</w:instrText>
      </w:r>
      <w:r w:rsidR="00C91F11" w:rsidRPr="00F764EC">
        <w:rPr>
          <w:rFonts w:ascii="Times New Roman" w:hAnsi="Times New Roman" w:cs="Times New Roman"/>
        </w:rPr>
        <w:fldChar w:fldCharType="separate"/>
      </w:r>
      <w:r w:rsidR="00C91F11" w:rsidRPr="00F764EC">
        <w:rPr>
          <w:rFonts w:ascii="Times New Roman" w:hAnsi="Times New Roman" w:cs="Times New Roman"/>
        </w:rPr>
        <w:t>(CIE, 2018a)</w:t>
      </w:r>
      <w:r w:rsidR="00C91F11" w:rsidRPr="00F764EC">
        <w:rPr>
          <w:rFonts w:ascii="Times New Roman" w:hAnsi="Times New Roman" w:cs="Times New Roman"/>
        </w:rPr>
        <w:fldChar w:fldCharType="end"/>
      </w:r>
      <w:r w:rsidR="00C91F11" w:rsidRPr="00F764EC">
        <w:rPr>
          <w:rFonts w:ascii="Times New Roman" w:hAnsi="Times New Roman" w:cs="Times New Roman"/>
        </w:rPr>
        <w:t xml:space="preserve">. IIL responses can be categorized as circadian, neuroendocrine and neurobehavioral responses </w:t>
      </w:r>
      <w:r w:rsidR="00C91F11" w:rsidRPr="00F764EC">
        <w:rPr>
          <w:rFonts w:ascii="Times New Roman" w:hAnsi="Times New Roman" w:cs="Times New Roman"/>
        </w:rPr>
        <w:fldChar w:fldCharType="begin"/>
      </w:r>
      <w:r w:rsidR="00C91F11" w:rsidRPr="00F764EC">
        <w:rPr>
          <w:rFonts w:ascii="Times New Roman" w:hAnsi="Times New Roman" w:cs="Times New Roman"/>
        </w:rPr>
        <w:instrText xml:space="preserve"> ADDIN EN.CITE &lt;EndNote&gt;&lt;Cite&gt;&lt;Author&gt;IES&lt;/Author&gt;&lt;Year&gt;2018&lt;/Year&gt;&lt;RecNum&gt;406&lt;/RecNum&gt;&lt;DisplayText&gt;(IES, 2018)&lt;/DisplayText&gt;&lt;record&gt;&lt;rec-number&gt;406&lt;/rec-number&gt;&lt;foreign-keys&gt;&lt;key app="EN" db-id="5fa5wf9ac5ffz6eefsqvear65avdrepps9zf" timestamp="1643801181" guid="117e0332-facf-4df4-b674-8c51be1117c7"&gt;406&lt;/key&gt;&lt;/foreign-keys&gt;&lt;ref-type name="Journal Article"&gt;17&lt;/ref-type&gt;&lt;contributors&gt;&lt;authors&gt;&lt;author&gt;IES&lt;/author&gt;&lt;/authors&gt;&lt;/contributors&gt;&lt;titles&gt;&lt;title&gt;Light and Human Health: An Overview of the Impact of Optical Radiation on Visual, Circadian, Neuroendocrine and Neurobehavioral Responses&lt;/title&gt;&lt;/titles&gt;&lt;dates&gt;&lt;year&gt;2018&lt;/year&gt;&lt;/dates&gt;&lt;pub-location&gt;New York : IES, 2018&lt;/pub-location&gt;&lt;publisher&gt;Illuminatiing Engineering Eociety&lt;/publisher&gt;&lt;urls&gt;&lt;/urls&gt;&lt;/record&gt;&lt;/Cite&gt;&lt;/EndNote&gt;</w:instrText>
      </w:r>
      <w:r w:rsidR="00C91F11" w:rsidRPr="00F764EC">
        <w:rPr>
          <w:rFonts w:ascii="Times New Roman" w:hAnsi="Times New Roman" w:cs="Times New Roman"/>
        </w:rPr>
        <w:fldChar w:fldCharType="separate"/>
      </w:r>
      <w:r w:rsidR="00C91F11" w:rsidRPr="00F764EC">
        <w:rPr>
          <w:rFonts w:ascii="Times New Roman" w:hAnsi="Times New Roman" w:cs="Times New Roman"/>
        </w:rPr>
        <w:t>(IES, 2018)</w:t>
      </w:r>
      <w:r w:rsidR="00C91F11" w:rsidRPr="00F764EC">
        <w:rPr>
          <w:rFonts w:ascii="Times New Roman" w:hAnsi="Times New Roman" w:cs="Times New Roman"/>
        </w:rPr>
        <w:fldChar w:fldCharType="end"/>
      </w:r>
      <w:r w:rsidR="00C91F11" w:rsidRPr="00F764EC">
        <w:rPr>
          <w:rFonts w:ascii="Times New Roman" w:hAnsi="Times New Roman" w:cs="Times New Roman"/>
        </w:rPr>
        <w:t>.</w:t>
      </w:r>
      <w:r w:rsidR="007E1087" w:rsidRPr="00F764EC">
        <w:rPr>
          <w:rFonts w:ascii="Times New Roman" w:hAnsi="Times New Roman" w:cs="Times New Roman"/>
        </w:rPr>
        <w:t xml:space="preserve"> The IIL responses are highly dependent on the spectrum </w:t>
      </w:r>
      <w:r w:rsidR="007E1087" w:rsidRPr="00F764EC">
        <w:rPr>
          <w:rFonts w:ascii="Times New Roman" w:hAnsi="Times New Roman" w:cs="Times New Roman"/>
        </w:rPr>
        <w:fldChar w:fldCharType="begin"/>
      </w:r>
      <w:r w:rsidR="007E1087" w:rsidRPr="00F764EC">
        <w:rPr>
          <w:rFonts w:ascii="Times New Roman" w:hAnsi="Times New Roman" w:cs="Times New Roman"/>
        </w:rPr>
        <w:instrText xml:space="preserve"> ADDIN EN.CITE &lt;EndNote&gt;&lt;Cite&gt;&lt;Author&gt;Houser&lt;/Author&gt;&lt;Year&gt;2020&lt;/Year&gt;&lt;RecNum&gt;405&lt;/RecNum&gt;&lt;DisplayText&gt;(Houser et al., 2020)&lt;/DisplayText&gt;&lt;record&gt;&lt;rec-number&gt;405&lt;/rec-number&gt;&lt;foreign-keys&gt;&lt;key app="EN" db-id="5fa5wf9ac5ffz6eefsqvear65avdrepps9zf" timestamp="1643801175" guid="bc6bdec3-070f-4d03-bce3-af031e58103c"&gt;405&lt;/key&gt;&lt;/foreign-keys&gt;&lt;ref-type name="Journal Article"&gt;17&lt;/ref-type&gt;&lt;contributors&gt;&lt;authors&gt;&lt;author&gt;Houser, Kevin. W.&lt;/author&gt;&lt;author&gt;Boyce, P. R.&lt;/author&gt;&lt;author&gt;Zeitzer, J. M.&lt;/author&gt;&lt;author&gt;Herf, M.&lt;/author&gt;&lt;/authors&gt;&lt;/contributors&gt;&lt;titles&gt;&lt;title&gt;Human-centric lighting: Myth, magic or metaphor?&lt;/title&gt;&lt;secondary-title&gt;Lighting Research &amp;amp; Technology&lt;/secondary-title&gt;&lt;/titles&gt;&lt;periodical&gt;&lt;full-title&gt;Lighting Research &amp;amp; Technology&lt;/full-title&gt;&lt;/periodical&gt;&lt;pages&gt;1477153520958448&lt;/pages&gt;&lt;dates&gt;&lt;year&gt;2020&lt;/year&gt;&lt;/dates&gt;&lt;publisher&gt;SAGE Publications Ltd STM&lt;/publisher&gt;&lt;isbn&gt;1477-1535&lt;/isbn&gt;&lt;urls&gt;&lt;related-urls&gt;&lt;url&gt;https://doi.org/10.1177/1477153520958448&lt;/url&gt;&lt;/related-urls&gt;&lt;/urls&gt;&lt;electronic-resource-num&gt;10.1177/1477153520958448&lt;/electronic-resource-num&gt;&lt;access-date&gt;2021/03/04&lt;/access-date&gt;&lt;/record&gt;&lt;/Cite&gt;&lt;/EndNote&gt;</w:instrText>
      </w:r>
      <w:r w:rsidR="007E1087" w:rsidRPr="00F764EC">
        <w:rPr>
          <w:rFonts w:ascii="Times New Roman" w:hAnsi="Times New Roman" w:cs="Times New Roman"/>
        </w:rPr>
        <w:fldChar w:fldCharType="separate"/>
      </w:r>
      <w:r w:rsidR="007E1087" w:rsidRPr="00F764EC">
        <w:rPr>
          <w:rFonts w:ascii="Times New Roman" w:hAnsi="Times New Roman" w:cs="Times New Roman"/>
        </w:rPr>
        <w:t>(Houser et al., 2020)</w:t>
      </w:r>
      <w:r w:rsidR="007E1087" w:rsidRPr="00F764EC">
        <w:rPr>
          <w:rFonts w:ascii="Times New Roman" w:hAnsi="Times New Roman" w:cs="Times New Roman"/>
        </w:rPr>
        <w:fldChar w:fldCharType="end"/>
      </w:r>
      <w:r w:rsidR="007E1087" w:rsidRPr="00F764EC">
        <w:rPr>
          <w:rFonts w:ascii="Times New Roman" w:hAnsi="Times New Roman" w:cs="Times New Roman"/>
        </w:rPr>
        <w:t xml:space="preserve">. </w:t>
      </w:r>
      <w:r w:rsidR="007E1087" w:rsidRPr="00F764EC">
        <w:rPr>
          <w:rFonts w:ascii="Times New Roman" w:hAnsi="Times New Roman" w:cs="Times New Roman"/>
        </w:rPr>
        <w:fldChar w:fldCharType="begin"/>
      </w:r>
      <w:r w:rsidR="007E1087" w:rsidRPr="00F764EC">
        <w:rPr>
          <w:rFonts w:ascii="Times New Roman" w:hAnsi="Times New Roman" w:cs="Times New Roman"/>
        </w:rPr>
        <w:instrText xml:space="preserve"> REF _Ref85574214 \h  \* MERGEFORMAT </w:instrText>
      </w:r>
      <w:r w:rsidR="007E1087" w:rsidRPr="00F764EC">
        <w:rPr>
          <w:rFonts w:ascii="Times New Roman" w:hAnsi="Times New Roman" w:cs="Times New Roman"/>
        </w:rPr>
      </w:r>
      <w:r w:rsidR="007E1087" w:rsidRPr="00F764EC">
        <w:rPr>
          <w:rFonts w:ascii="Times New Roman" w:hAnsi="Times New Roman" w:cs="Times New Roman"/>
        </w:rPr>
        <w:fldChar w:fldCharType="separate"/>
      </w:r>
      <w:r w:rsidRPr="00F764EC">
        <w:rPr>
          <w:rFonts w:ascii="Times New Roman" w:hAnsi="Times New Roman" w:cs="Times New Roman"/>
          <w:color w:val="000000" w:themeColor="text1"/>
        </w:rPr>
        <w:t>Figure 1</w:t>
      </w:r>
      <w:r w:rsidR="007E1087" w:rsidRPr="00F764EC">
        <w:rPr>
          <w:rFonts w:ascii="Times New Roman" w:hAnsi="Times New Roman" w:cs="Times New Roman"/>
        </w:rPr>
        <w:fldChar w:fldCharType="end"/>
      </w:r>
      <w:r w:rsidR="007E1087" w:rsidRPr="00F764EC">
        <w:rPr>
          <w:rFonts w:ascii="Times New Roman" w:hAnsi="Times New Roman" w:cs="Times New Roman"/>
        </w:rPr>
        <w:t xml:space="preserve"> depicts the complex dependency of IIL responses on different spectral properties.</w:t>
      </w:r>
    </w:p>
    <w:p w14:paraId="04F9138A" w14:textId="626F4516" w:rsidR="00AC06E6" w:rsidRPr="00F764EC" w:rsidRDefault="00AC06E6" w:rsidP="00F764EC">
      <w:pPr>
        <w:spacing w:line="480" w:lineRule="auto"/>
        <w:rPr>
          <w:rFonts w:ascii="Times New Roman" w:hAnsi="Times New Roman" w:cs="Times New Roman"/>
        </w:rPr>
      </w:pPr>
    </w:p>
    <w:p w14:paraId="61BA406C" w14:textId="5EF37B4D" w:rsidR="00AC06E6" w:rsidRPr="00F764EC" w:rsidRDefault="00AC06E6" w:rsidP="00F764EC">
      <w:pPr>
        <w:spacing w:line="480" w:lineRule="auto"/>
        <w:rPr>
          <w:rFonts w:ascii="Times New Roman" w:hAnsi="Times New Roman" w:cs="Times New Roman"/>
        </w:rPr>
      </w:pPr>
      <w:r w:rsidRPr="00F764EC">
        <w:rPr>
          <w:rFonts w:ascii="Times New Roman" w:hAnsi="Times New Roman" w:cs="Times New Roman"/>
          <w:noProof/>
          <w:lang w:val="en-US"/>
        </w:rPr>
        <w:drawing>
          <wp:inline distT="0" distB="0" distL="0" distR="0" wp14:anchorId="40A4CD1E" wp14:editId="0D5DCFB8">
            <wp:extent cx="4825218" cy="2764369"/>
            <wp:effectExtent l="0" t="0" r="1270" b="444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5158" cy="2775793"/>
                    </a:xfrm>
                    <a:prstGeom prst="rect">
                      <a:avLst/>
                    </a:prstGeom>
                  </pic:spPr>
                </pic:pic>
              </a:graphicData>
            </a:graphic>
          </wp:inline>
        </w:drawing>
      </w:r>
    </w:p>
    <w:p w14:paraId="2A8E4F5E" w14:textId="49484E65" w:rsidR="00E4700A" w:rsidRPr="00F764EC" w:rsidRDefault="00E4700A" w:rsidP="00F764EC">
      <w:pPr>
        <w:pStyle w:val="Caption"/>
        <w:spacing w:line="480" w:lineRule="auto"/>
        <w:rPr>
          <w:i w:val="0"/>
          <w:iCs w:val="0"/>
          <w:color w:val="000000" w:themeColor="text1"/>
          <w:sz w:val="24"/>
          <w:szCs w:val="24"/>
          <w:lang w:eastAsia="en-US" w:bidi="ar-SA"/>
        </w:rPr>
      </w:pPr>
      <w:bookmarkStart w:id="0" w:name="_Ref85574214"/>
      <w:bookmarkStart w:id="1" w:name="_Toc117296122"/>
      <w:r w:rsidRPr="00F764EC">
        <w:rPr>
          <w:color w:val="000000" w:themeColor="text1"/>
          <w:sz w:val="24"/>
          <w:szCs w:val="24"/>
        </w:rPr>
        <w:t xml:space="preserve">Figure </w:t>
      </w:r>
      <w:r w:rsidRPr="00F764EC">
        <w:rPr>
          <w:color w:val="000000" w:themeColor="text1"/>
          <w:sz w:val="24"/>
          <w:szCs w:val="24"/>
        </w:rPr>
        <w:fldChar w:fldCharType="begin"/>
      </w:r>
      <w:r w:rsidRPr="00F764EC">
        <w:rPr>
          <w:color w:val="000000" w:themeColor="text1"/>
          <w:sz w:val="24"/>
          <w:szCs w:val="24"/>
        </w:rPr>
        <w:instrText xml:space="preserve"> SEQ Figure \* ARABIC </w:instrText>
      </w:r>
      <w:r w:rsidRPr="00F764EC">
        <w:rPr>
          <w:color w:val="000000" w:themeColor="text1"/>
          <w:sz w:val="24"/>
          <w:szCs w:val="24"/>
        </w:rPr>
        <w:fldChar w:fldCharType="separate"/>
      </w:r>
      <w:r w:rsidR="00F764EC" w:rsidRPr="00F764EC">
        <w:rPr>
          <w:noProof/>
          <w:color w:val="000000" w:themeColor="text1"/>
          <w:sz w:val="24"/>
          <w:szCs w:val="24"/>
        </w:rPr>
        <w:t>1</w:t>
      </w:r>
      <w:r w:rsidRPr="00F764EC">
        <w:rPr>
          <w:color w:val="000000" w:themeColor="text1"/>
          <w:sz w:val="24"/>
          <w:szCs w:val="24"/>
        </w:rPr>
        <w:fldChar w:fldCharType="end"/>
      </w:r>
      <w:bookmarkEnd w:id="0"/>
      <w:r w:rsidRPr="00F764EC">
        <w:rPr>
          <w:color w:val="000000" w:themeColor="text1"/>
          <w:sz w:val="24"/>
          <w:szCs w:val="24"/>
        </w:rPr>
        <w:t xml:space="preserve">. </w:t>
      </w:r>
      <w:r w:rsidRPr="00F764EC">
        <w:rPr>
          <w:i w:val="0"/>
          <w:iCs w:val="0"/>
          <w:color w:val="000000" w:themeColor="text1"/>
          <w:sz w:val="24"/>
          <w:szCs w:val="24"/>
        </w:rPr>
        <w:t xml:space="preserve">Light can affect our psychological functioning. These effects are sensitive to different light properties. Adapted from </w:t>
      </w:r>
      <w:r w:rsidRPr="00F764EC">
        <w:rPr>
          <w:i w:val="0"/>
          <w:iCs w:val="0"/>
          <w:color w:val="000000" w:themeColor="text1"/>
          <w:sz w:val="24"/>
          <w:szCs w:val="24"/>
        </w:rPr>
        <w:fldChar w:fldCharType="begin"/>
      </w:r>
      <w:r w:rsidRPr="00F764EC">
        <w:rPr>
          <w:i w:val="0"/>
          <w:iCs w:val="0"/>
          <w:color w:val="000000" w:themeColor="text1"/>
          <w:sz w:val="24"/>
          <w:szCs w:val="24"/>
        </w:rPr>
        <w:instrText xml:space="preserve"> ADDIN EN.CITE &lt;EndNote&gt;&lt;Cite AuthorYear="1"&gt;&lt;Author&gt;Borisuit&lt;/Author&gt;&lt;Year&gt;2013&lt;/Year&gt;&lt;RecNum&gt;254&lt;/RecNum&gt;&lt;DisplayText&gt;Borisuit (2013)&lt;/DisplayText&gt;&lt;record&gt;&lt;rec-number&gt;254&lt;/rec-number&gt;&lt;foreign-keys&gt;&lt;key app="EN" db-id="5fa5wf9ac5ffz6eefsqvear65avdrepps9zf" timestamp="1643800164" guid="7bba3ae4-a2f8-427e-84b9-4357300419e7"&gt;254&lt;/key&gt;&lt;/foreign-keys&gt;&lt;ref-type name="Journal Article"&gt;17&lt;/ref-type&gt;&lt;contributors&gt;&lt;authors&gt;&lt;author&gt;Borisuit, Apiparn&lt;/author&gt;&lt;/authors&gt;&lt;/contributors&gt;&lt;titles&gt;&lt;title&gt;The Impact of Light Including Non-Image Forming Effects on Visual Comfort&lt;/title&gt;&lt;/titles&gt;&lt;dates&gt;&lt;year&gt;2013&lt;/year&gt;&lt;pub-dates&gt;&lt;date&gt;01/01&lt;/date&gt;&lt;/pub-dates&gt;&lt;/dates&gt;&lt;urls&gt;&lt;/urls&gt;&lt;/record&gt;&lt;/Cite&gt;&lt;/EndNote&gt;</w:instrText>
      </w:r>
      <w:r w:rsidRPr="00F764EC">
        <w:rPr>
          <w:i w:val="0"/>
          <w:iCs w:val="0"/>
          <w:color w:val="000000" w:themeColor="text1"/>
          <w:sz w:val="24"/>
          <w:szCs w:val="24"/>
        </w:rPr>
        <w:fldChar w:fldCharType="separate"/>
      </w:r>
      <w:r w:rsidRPr="00F764EC">
        <w:rPr>
          <w:i w:val="0"/>
          <w:iCs w:val="0"/>
          <w:color w:val="000000" w:themeColor="text1"/>
          <w:sz w:val="24"/>
          <w:szCs w:val="24"/>
        </w:rPr>
        <w:t>Borisuit (2013)</w:t>
      </w:r>
      <w:bookmarkEnd w:id="1"/>
      <w:r w:rsidRPr="00F764EC">
        <w:rPr>
          <w:i w:val="0"/>
          <w:iCs w:val="0"/>
          <w:color w:val="000000" w:themeColor="text1"/>
          <w:sz w:val="24"/>
          <w:szCs w:val="24"/>
        </w:rPr>
        <w:fldChar w:fldCharType="end"/>
      </w:r>
    </w:p>
    <w:p w14:paraId="2BAEA789" w14:textId="135F1540" w:rsidR="00371B3D" w:rsidRPr="00F764EC" w:rsidRDefault="00F764EC" w:rsidP="00070F82">
      <w:pPr>
        <w:spacing w:line="480" w:lineRule="auto"/>
        <w:rPr>
          <w:rFonts w:ascii="Times New Roman" w:hAnsi="Times New Roman" w:cs="Times New Roman"/>
        </w:rPr>
      </w:pPr>
      <w:r>
        <w:rPr>
          <w:rFonts w:ascii="Times New Roman" w:hAnsi="Times New Roman" w:cs="Times New Roman"/>
        </w:rPr>
        <w:tab/>
      </w:r>
      <w:r w:rsidR="002A58DE" w:rsidRPr="00F764EC">
        <w:rPr>
          <w:rFonts w:ascii="Times New Roman" w:hAnsi="Times New Roman" w:cs="Times New Roman"/>
        </w:rPr>
        <w:t>It is evident from the literature that electric light can influence different aspect of physiological and psychological aspects including alertness, higher cognitive functions, mood, sleep-wake cycle.</w:t>
      </w:r>
      <w:r w:rsidRPr="00F764EC">
        <w:rPr>
          <w:rFonts w:ascii="Times New Roman" w:hAnsi="Times New Roman" w:cs="Times New Roman"/>
        </w:rPr>
        <w:t xml:space="preserve"> Studies that report beneficial influences of short-wavelength dominant light exposure or high-illuminance white light exposure are mostly unrealistic in terms of light source characteristics. The use of monochromatic light, narrowband filter or higher CCT lights are not common and suitable in real settings. Also, for daily usage, high-</w:t>
      </w:r>
      <w:r w:rsidRPr="00F764EC">
        <w:rPr>
          <w:rFonts w:ascii="Times New Roman" w:hAnsi="Times New Roman" w:cs="Times New Roman"/>
        </w:rPr>
        <w:lastRenderedPageBreak/>
        <w:t xml:space="preserve">intensity lights, which are reported to enhance alertness and cognition (≥1000 lx), are not commonly suggested by the guidelines </w:t>
      </w:r>
      <w:r w:rsidRPr="00F764EC">
        <w:rPr>
          <w:rFonts w:ascii="Times New Roman" w:eastAsia="Times New Roman" w:hAnsi="Times New Roman" w:cs="Times New Roman"/>
          <w:color w:val="202124"/>
          <w:shd w:val="clear" w:color="auto" w:fill="FFFFFF"/>
          <w:lang w:eastAsia="en-GB"/>
        </w:rPr>
        <w:fldChar w:fldCharType="begin"/>
      </w:r>
      <w:r w:rsidRPr="00F764EC">
        <w:rPr>
          <w:rFonts w:ascii="Times New Roman" w:eastAsia="Times New Roman" w:hAnsi="Times New Roman" w:cs="Times New Roman"/>
          <w:color w:val="202124"/>
          <w:shd w:val="clear" w:color="auto" w:fill="FFFFFF"/>
          <w:lang w:eastAsia="en-GB"/>
        </w:rPr>
        <w:instrText xml:space="preserve"> ADDIN EN.CITE &lt;EndNote&gt;&lt;Cite&gt;&lt;Author&gt;DOSH&lt;/Author&gt;&lt;Year&gt;2018&lt;/Year&gt;&lt;RecNum&gt;713&lt;/RecNum&gt;&lt;DisplayText&gt;(DOSH, 2018)&lt;/DisplayText&gt;&lt;record&gt;&lt;rec-number&gt;713&lt;/rec-number&gt;&lt;foreign-keys&gt;&lt;key app="EN" db-id="5fa5wf9ac5ffz6eefsqvear65avdrepps9zf" timestamp="1643801883" guid="0cecb340-8669-4aaa-ac93-80ec2b06cc7c"&gt;713&lt;/key&gt;&lt;/foreign-keys&gt;&lt;ref-type name="Report"&gt;27&lt;/ref-type&gt;&lt;contributors&gt;&lt;authors&gt;&lt;author&gt;DOSH&lt;/author&gt;&lt;/authors&gt;&lt;/contributors&gt;&lt;titles&gt;&lt;title&gt;Guidlines on OSH for Lighting at Workplace&lt;/title&gt;&lt;/titles&gt;&lt;dates&gt;&lt;year&gt;2018&lt;/year&gt;&lt;/dates&gt;&lt;urls&gt;&lt;/urls&gt;&lt;/record&gt;&lt;/Cite&gt;&lt;/EndNote&gt;</w:instrText>
      </w:r>
      <w:r w:rsidRPr="00F764EC">
        <w:rPr>
          <w:rFonts w:ascii="Times New Roman" w:eastAsia="Times New Roman" w:hAnsi="Times New Roman" w:cs="Times New Roman"/>
          <w:color w:val="202124"/>
          <w:shd w:val="clear" w:color="auto" w:fill="FFFFFF"/>
          <w:lang w:eastAsia="en-GB"/>
        </w:rPr>
        <w:fldChar w:fldCharType="separate"/>
      </w:r>
      <w:r w:rsidRPr="00F764EC">
        <w:rPr>
          <w:rFonts w:ascii="Times New Roman" w:eastAsia="Times New Roman" w:hAnsi="Times New Roman" w:cs="Times New Roman"/>
          <w:color w:val="202124"/>
          <w:shd w:val="clear" w:color="auto" w:fill="FFFFFF"/>
          <w:lang w:eastAsia="en-GB"/>
        </w:rPr>
        <w:t>(DOSH, 2018)</w:t>
      </w:r>
      <w:r w:rsidRPr="00F764EC">
        <w:rPr>
          <w:rFonts w:ascii="Times New Roman" w:eastAsia="Times New Roman" w:hAnsi="Times New Roman" w:cs="Times New Roman"/>
          <w:color w:val="202124"/>
          <w:shd w:val="clear" w:color="auto" w:fill="FFFFFF"/>
          <w:lang w:eastAsia="en-GB"/>
        </w:rPr>
        <w:fldChar w:fldCharType="end"/>
      </w:r>
      <w:r w:rsidRPr="00F764EC">
        <w:rPr>
          <w:rFonts w:ascii="Times New Roman" w:eastAsia="Times New Roman" w:hAnsi="Times New Roman" w:cs="Times New Roman"/>
          <w:color w:val="202124"/>
          <w:shd w:val="clear" w:color="auto" w:fill="FFFFFF"/>
          <w:lang w:eastAsia="en-GB"/>
        </w:rPr>
        <w:t xml:space="preserve"> </w:t>
      </w:r>
      <w:r w:rsidRPr="00F764EC">
        <w:rPr>
          <w:rFonts w:ascii="Times New Roman" w:hAnsi="Times New Roman" w:cs="Times New Roman"/>
        </w:rPr>
        <w:t xml:space="preserve">and are also not very cost-effective. To strengthen the effort of the Malaysian government to increase ecological safety and become a global green technology hub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&lt;EndNote&gt;&lt;Cite&gt;&lt;Author&gt;Li&lt;/Author&gt;&lt;Year&gt;2013&lt;/Year&gt;&lt;RecNum&gt;253&lt;/RecNum&gt;&lt;DisplayText&gt;(Li, 2013)&lt;/DisplayText&gt;&lt;record&gt;&lt;rec-number&gt;253&lt;/rec-number&gt;&lt;foreign-keys&gt;&lt;key app="EN" db-id="5fa5wf9ac5ffz6eefsqvear65avdrepps9zf" timestamp="1643800164" guid="6d785e92-15fa-4889-b898-414c14c60ca2"&gt;253&lt;/key&gt;&lt;/foreign-keys&gt;&lt;ref-type name="Newspaper Article"&gt;23&lt;/ref-type&gt;&lt;contributors&gt;&lt;authors&gt;&lt;author&gt;Tan Cheng Li&lt;/author&gt;&lt;/authors&gt;&lt;/contributors&gt;&lt;titles&gt;&lt;title&gt;Green tech for growth&lt;/title&gt;&lt;secondary-title&gt;The Star Online&lt;/secondary-title&gt;&lt;/titles&gt;&lt;dates&gt;&lt;year&gt;2013&lt;/year&gt;&lt;pub-dates&gt;&lt;date&gt;30 Jul 2013&lt;/date&gt;&lt;/pub-dates&gt;&lt;/dates&gt;&lt;urls&gt;&lt;/urls&gt;&lt;/record&gt;&lt;/Cite&gt;&lt;/EndNote&gt;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(Li, 2013)</w:t>
      </w:r>
      <w:r w:rsidRPr="00F764EC">
        <w:rPr>
          <w:rFonts w:ascii="Times New Roman" w:hAnsi="Times New Roman" w:cs="Times New Roman"/>
        </w:rPr>
        <w:fldChar w:fldCharType="end"/>
      </w:r>
      <w:r w:rsidRPr="00F764EC">
        <w:rPr>
          <w:rFonts w:ascii="Times New Roman" w:hAnsi="Times New Roman" w:cs="Times New Roman"/>
        </w:rPr>
        <w:t xml:space="preserve">, our current </w:t>
      </w:r>
      <w:r w:rsidR="00364C41">
        <w:rPr>
          <w:rFonts w:ascii="Times New Roman" w:hAnsi="Times New Roman" w:cs="Times New Roman"/>
        </w:rPr>
        <w:t>study</w:t>
      </w:r>
      <w:r w:rsidRPr="00F764EC">
        <w:rPr>
          <w:rFonts w:ascii="Times New Roman" w:hAnsi="Times New Roman" w:cs="Times New Roman"/>
        </w:rPr>
        <w:t xml:space="preserve"> tries to provide a better light solution that will reward individuals, especially students in terms of enhanced alertness and higher cognitive performance in a cost-effective and safe manner.  </w:t>
      </w:r>
    </w:p>
    <w:p w14:paraId="4E49738B" w14:textId="77777777" w:rsidR="00371B3D" w:rsidRPr="00F764EC" w:rsidRDefault="00371B3D" w:rsidP="00070F82">
      <w:pPr>
        <w:spacing w:line="480" w:lineRule="auto"/>
        <w:rPr>
          <w:rFonts w:ascii="Times New Roman" w:hAnsi="Times New Roman" w:cs="Times New Roman"/>
        </w:rPr>
      </w:pPr>
    </w:p>
    <w:p w14:paraId="72E276C2" w14:textId="77777777" w:rsidR="00371B3D" w:rsidRPr="00F764EC" w:rsidRDefault="00371B3D" w:rsidP="00070F82">
      <w:pPr>
        <w:pStyle w:val="Heading1"/>
        <w:spacing w:line="480" w:lineRule="auto"/>
        <w:rPr>
          <w:rFonts w:cs="Times New Roman"/>
        </w:rPr>
      </w:pPr>
      <w:bookmarkStart w:id="2" w:name="_Toc117435305"/>
      <w:r w:rsidRPr="00F764EC">
        <w:rPr>
          <w:rFonts w:cs="Times New Roman"/>
        </w:rPr>
        <w:t>Method</w:t>
      </w:r>
      <w:bookmarkEnd w:id="2"/>
    </w:p>
    <w:p w14:paraId="74F2D374"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Participants</w:t>
      </w:r>
    </w:p>
    <w:p w14:paraId="4346DF57" w14:textId="51AF667E"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Due to the obstacles we faced for the limited campus access</w:t>
      </w:r>
      <w:r w:rsidR="00353EC5">
        <w:rPr>
          <w:rFonts w:ascii="Times New Roman" w:hAnsi="Times New Roman" w:cs="Times New Roman"/>
        </w:rPr>
        <w:t>,</w:t>
      </w:r>
      <w:r w:rsidRPr="00F764EC">
        <w:rPr>
          <w:rFonts w:ascii="Times New Roman" w:hAnsi="Times New Roman" w:cs="Times New Roman"/>
        </w:rPr>
        <w:t xml:space="preserve"> we ended up collecting data from twenty-four Monash university students. All our participants were physically and psychologically healthy; they passed the Ishihara Colour Blindness test administered in our lab. A RM 40 voucher was given to each participant for their participation. The ethics committee of Monash University approved all the study materials and procedures, and the participants signed informed consent before the commencement of the study.</w:t>
      </w:r>
    </w:p>
    <w:p w14:paraId="10F2F429"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Design</w:t>
      </w:r>
    </w:p>
    <w:p w14:paraId="538D7D6B" w14:textId="67D3EDCC"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 xml:space="preserve">We employed a between-group design with three different </w:t>
      </w:r>
      <w:r w:rsidR="00353EC5">
        <w:rPr>
          <w:rFonts w:ascii="Times New Roman" w:hAnsi="Times New Roman" w:cs="Times New Roman"/>
        </w:rPr>
        <w:t>MDERs</w:t>
      </w:r>
      <w:r w:rsidRPr="00F764EC">
        <w:rPr>
          <w:rFonts w:ascii="Times New Roman" w:hAnsi="Times New Roman" w:cs="Times New Roman"/>
        </w:rPr>
        <w:t xml:space="preserve"> to investigate the differential impact of light on alertness &amp; higher cognitive functions. Participants were randomly assigned to the three light conditions. The independent variable was the modulation melanopic Equivalent Daylight Illuminance (MEDI).  The dependent variable would be alertness, and higher cognitive functions.</w:t>
      </w:r>
    </w:p>
    <w:p w14:paraId="7FD37614" w14:textId="7777777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 xml:space="preserve">Our neutral setting (0.7) reflected the commercially available fluorescent light settings as closely as possible. This enabled us to compare the impacts of Fluorescent light and LED lights on student’s alertness and performance Our high light setting (1.0) was tailored to </w:t>
      </w:r>
      <w:r w:rsidRPr="00F764EC">
        <w:rPr>
          <w:rFonts w:ascii="Times New Roman" w:hAnsi="Times New Roman" w:cs="Times New Roman"/>
        </w:rPr>
        <w:lastRenderedPageBreak/>
        <w:t xml:space="preserve">provide high energy to the shorter wavelength region of the light spectrum. The low setting (0.5) was considered as a controlled setting. </w:t>
      </w:r>
    </w:p>
    <w:p w14:paraId="4FFE94A7" w14:textId="26DCF53A" w:rsidR="0041241A" w:rsidRPr="00F764EC" w:rsidRDefault="00371B3D" w:rsidP="0041241A">
      <w:pPr>
        <w:spacing w:line="480" w:lineRule="auto"/>
        <w:rPr>
          <w:rFonts w:ascii="Times New Roman" w:hAnsi="Times New Roman" w:cs="Times New Roman"/>
          <w:b/>
          <w:bCs/>
        </w:rPr>
      </w:pPr>
      <w:r w:rsidRPr="00F764EC">
        <w:rPr>
          <w:rFonts w:ascii="Times New Roman" w:hAnsi="Times New Roman" w:cs="Times New Roman"/>
          <w:b/>
          <w:bCs/>
        </w:rPr>
        <w:t>Materials</w:t>
      </w:r>
    </w:p>
    <w:p w14:paraId="3C7AF2E4" w14:textId="2665E1D8" w:rsidR="005E5D5D" w:rsidRPr="00F764EC" w:rsidRDefault="0041241A" w:rsidP="005E5D5D">
      <w:pPr>
        <w:spacing w:line="480" w:lineRule="auto"/>
        <w:jc w:val="both"/>
        <w:rPr>
          <w:rFonts w:ascii="Times New Roman" w:hAnsi="Times New Roman" w:cs="Times New Roman"/>
        </w:rPr>
      </w:pPr>
      <w:r w:rsidRPr="00F764EC">
        <w:rPr>
          <w:rFonts w:ascii="Times New Roman" w:hAnsi="Times New Roman" w:cs="Times New Roman"/>
          <w:b/>
          <w:bCs/>
          <w:i/>
          <w:iCs/>
          <w:lang w:val="en-GB"/>
        </w:rPr>
        <w:tab/>
        <w:t>Karolinska Sleepiness Scale</w:t>
      </w:r>
      <w:r w:rsidR="005E5D5D" w:rsidRPr="00F764EC">
        <w:rPr>
          <w:rFonts w:ascii="Times New Roman" w:hAnsi="Times New Roman" w:cs="Times New Roman"/>
          <w:b/>
          <w:bCs/>
          <w:i/>
          <w:iCs/>
          <w:lang w:val="en-GB"/>
        </w:rPr>
        <w:t xml:space="preserve">. </w:t>
      </w:r>
      <w:r w:rsidR="005E5D5D" w:rsidRPr="00F764EC">
        <w:rPr>
          <w:rFonts w:ascii="Times New Roman" w:hAnsi="Times New Roman" w:cs="Times New Roman"/>
        </w:rPr>
        <w:t>We used Karolinska Sleepiness Scale</w:t>
      </w:r>
      <w:r w:rsidR="00855505" w:rsidRPr="00F764EC">
        <w:rPr>
          <w:rFonts w:ascii="Times New Roman" w:hAnsi="Times New Roman" w:cs="Times New Roman"/>
        </w:rPr>
        <w:t xml:space="preserve"> </w:t>
      </w:r>
      <w:r w:rsidR="00855505" w:rsidRPr="00F764EC">
        <w:rPr>
          <w:rFonts w:ascii="Times New Roman" w:hAnsi="Times New Roman" w:cs="Times New Roman"/>
        </w:rPr>
        <w:fldChar w:fldCharType="begin"/>
      </w:r>
      <w:r w:rsidR="00855505" w:rsidRPr="00F764EC">
        <w:rPr>
          <w:rFonts w:ascii="Times New Roman" w:hAnsi="Times New Roman" w:cs="Times New Roman"/>
        </w:rPr>
        <w:instrText xml:space="preserve"> ADDIN EN.CITE &lt;EndNote&gt;&lt;Cite&gt;&lt;Author&gt;Åkerstedt&lt;/Author&gt;&lt;Year&gt;1990&lt;/Year&gt;&lt;RecNum&gt;1646&lt;/RecNum&gt;&lt;DisplayText&gt;(Åkerstedt &amp;amp; Gillberg, 1990)&lt;/DisplayText&gt;&lt;record&gt;&lt;rec-number&gt;1646&lt;/rec-number&gt;&lt;foreign-keys&gt;&lt;key app="EN" db-id="5fa5wf9ac5ffz6eefsqvear65avdrepps9zf" timestamp="1664336097" guid="4829c127-7c3f-4a0a-ac29-fcd559540d2f"&gt;1646&lt;/key&gt;&lt;/foreign-keys&gt;&lt;ref-type name="Journal Article"&gt;17&lt;/ref-type&gt;&lt;contributors&gt;&lt;authors&gt;&lt;author&gt;Åkerstedt, Torbjörn&lt;/author&gt;&lt;author&gt;Gillberg, Mats&lt;/author&gt;&lt;/authors&gt;&lt;/contributors&gt;&lt;titles&gt;&lt;title&gt;Subjective and objective sleepiness in the active individual&lt;/title&gt;&lt;secondary-title&gt;International journal of neuroscience&lt;/secondary-title&gt;&lt;/titles&gt;&lt;pages&gt;29-37&lt;/pages&gt;&lt;volume&gt;52&lt;/volume&gt;&lt;number&gt;1-2&lt;/number&gt;&lt;dates&gt;&lt;year&gt;1990&lt;/year&gt;&lt;pub-dates&gt;&lt;date&gt;1990&lt;/date&gt;&lt;/pub-dates&gt;&lt;/dates&gt;&lt;urls&gt;&lt;/urls&gt;&lt;/record&gt;&lt;/Cite&gt;&lt;/EndNote&gt;</w:instrText>
      </w:r>
      <w:r w:rsidR="00855505" w:rsidRPr="00F764EC">
        <w:rPr>
          <w:rFonts w:ascii="Times New Roman" w:hAnsi="Times New Roman" w:cs="Times New Roman"/>
        </w:rPr>
        <w:fldChar w:fldCharType="separate"/>
      </w:r>
      <w:r w:rsidR="00855505" w:rsidRPr="00F764EC">
        <w:rPr>
          <w:rFonts w:ascii="Times New Roman" w:hAnsi="Times New Roman" w:cs="Times New Roman"/>
          <w:noProof/>
        </w:rPr>
        <w:t>(Åkerstedt &amp; Gillberg, 1990)</w:t>
      </w:r>
      <w:r w:rsidR="00855505" w:rsidRPr="00F764EC">
        <w:rPr>
          <w:rFonts w:ascii="Times New Roman" w:hAnsi="Times New Roman" w:cs="Times New Roman"/>
        </w:rPr>
        <w:fldChar w:fldCharType="end"/>
      </w:r>
      <w:r w:rsidR="005E5D5D" w:rsidRPr="00F764EC">
        <w:rPr>
          <w:rFonts w:ascii="Times New Roman" w:hAnsi="Times New Roman" w:cs="Times New Roman"/>
        </w:rPr>
        <w:t xml:space="preserve"> to measure subjective sleepiness. Participants rated their sleepiness hourly using the KSS, a 10-point scale from 1- "very alert" to 10 - "Extremely sleepy, can't keep wake". Participants also rated their alertness in a "sleepy-alert" VAS ranging from "0-10".</w:t>
      </w:r>
    </w:p>
    <w:p w14:paraId="0E7B4982" w14:textId="77777777" w:rsidR="0041241A" w:rsidRPr="00F764EC" w:rsidRDefault="0041241A" w:rsidP="0041241A">
      <w:pPr>
        <w:spacing w:line="480" w:lineRule="auto"/>
        <w:rPr>
          <w:rFonts w:ascii="Times New Roman" w:hAnsi="Times New Roman" w:cs="Times New Roman"/>
        </w:rPr>
      </w:pPr>
      <w:r w:rsidRPr="00F764EC">
        <w:rPr>
          <w:rFonts w:ascii="Times New Roman" w:hAnsi="Times New Roman" w:cs="Times New Roman"/>
          <w:b/>
          <w:bCs/>
        </w:rPr>
        <w:tab/>
      </w:r>
      <w:r w:rsidRPr="00F764EC">
        <w:rPr>
          <w:rFonts w:ascii="Times New Roman" w:hAnsi="Times New Roman" w:cs="Times New Roman"/>
          <w:b/>
          <w:bCs/>
          <w:i/>
          <w:iCs/>
        </w:rPr>
        <w:t xml:space="preserve">Positive and Negative Affect Schedule. </w:t>
      </w:r>
      <w:r w:rsidRPr="00F764EC">
        <w:rPr>
          <w:rFonts w:ascii="Times New Roman" w:hAnsi="Times New Roman" w:cs="Times New Roman"/>
        </w:rPr>
        <w:t xml:space="preserve">The positive and negative affect schedule (PANAS)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&lt;EndNote&gt;&lt;Cite&gt;&lt;Author&gt;Watson&lt;/Author&gt;&lt;Year&gt;1988&lt;/Year&gt;&lt;RecNum&gt;1699&lt;/RecNum&gt;&lt;DisplayText&gt;(Watson, Clark, &amp;amp; Tellegen, 1988)&lt;/DisplayText&gt;&lt;record&gt;&lt;rec-number&gt;1699&lt;/rec-number&gt;&lt;foreign-keys&gt;&lt;key app="EN" db-id="5fa5wf9ac5ffz6eefsqvear65avdrepps9zf" timestamp="1666104975" guid="2104346b-fd83-4c25-b061-8d34daec320b"&gt;1699&lt;/key&gt;&lt;/foreign-keys&gt;&lt;ref-type name="Journal Article"&gt;17&lt;/ref-type&gt;&lt;contributors&gt;&lt;authors&gt;&lt;author&gt;Watson, David&lt;/author&gt;&lt;author&gt;Clark, Lee Anna&lt;/author&gt;&lt;author&gt;Tellegen, Auke&lt;/author&gt;&lt;/authors&gt;&lt;/contributors&gt;&lt;titles&gt;&lt;title&gt;Development and Validation of Brief Measures of Positive and Negative Affect: The PANAS Scales&lt;/title&gt;&lt;secondary-title&gt;Journal of personality and social psychology&lt;/secondary-title&gt;&lt;/titles&gt;&lt;periodical&gt;&lt;full-title&gt;Journal of personality and social psychology&lt;/full-title&gt;&lt;/periodical&gt;&lt;pages&gt;1063-1070&lt;/pages&gt;&lt;volume&gt;54&lt;/volume&gt;&lt;number&gt;6&lt;/number&gt;&lt;keywords&gt;&lt;keyword&gt;Emotional States&lt;/keyword&gt;&lt;keyword&gt;Human&lt;/keyword&gt;&lt;keyword&gt;Measurement&lt;/keyword&gt;&lt;keyword&gt;Test Construction&lt;/keyword&gt;&lt;keyword&gt;Test Reliability&lt;/keyword&gt;&lt;keyword&gt;Test Validity&lt;/keyword&gt;&lt;/keywords&gt;&lt;dates&gt;&lt;year&gt;1988&lt;/year&gt;&lt;/dates&gt;&lt;publisher&gt;American Psychological Association&lt;/publisher&gt;&lt;isbn&gt;0022-3514&lt;/isbn&gt;&lt;urls&gt;&lt;/urls&gt;&lt;electronic-resource-num&gt;10.1037/0022-3514.54.6.1063&lt;/electronic-resource-num&gt;&lt;/record&gt;&lt;/Cite&gt;&lt;/EndNote&gt;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(Watson, Clark, &amp; Tellegen, 1988)</w:t>
      </w:r>
      <w:r w:rsidRPr="00F764EC">
        <w:rPr>
          <w:rFonts w:ascii="Times New Roman" w:hAnsi="Times New Roman" w:cs="Times New Roman"/>
        </w:rPr>
        <w:fldChar w:fldCharType="end"/>
      </w:r>
      <w:r w:rsidRPr="00F764EC">
        <w:rPr>
          <w:rFonts w:ascii="Times New Roman" w:hAnsi="Times New Roman" w:cs="Times New Roman"/>
        </w:rPr>
        <w:t>was used to measure positive and negative affect. PANAS is comprised of two 10-item mood scales measuring positive affect (PA) and negative affect (NA). In this study participants rate their positive and negative affect based on the last one month retrospectively using a five-point Likert type response scale (1 = very slightly/not at all; 2 = a little; 3 = moderately; 4 = quite a bit; 5 = extremely).</w:t>
      </w:r>
    </w:p>
    <w:p w14:paraId="54524867" w14:textId="6B6AA2E8" w:rsidR="005608BD" w:rsidRPr="00F764EC" w:rsidRDefault="00855505" w:rsidP="005608BD">
      <w:pPr>
        <w:spacing w:line="480" w:lineRule="auto"/>
        <w:rPr>
          <w:rFonts w:ascii="Times New Roman" w:hAnsi="Times New Roman" w:cs="Times New Roman"/>
        </w:rPr>
      </w:pPr>
      <w:r w:rsidRPr="00F764EC">
        <w:rPr>
          <w:rFonts w:ascii="Times New Roman" w:hAnsi="Times New Roman" w:cs="Times New Roman"/>
          <w:b/>
          <w:bCs/>
          <w:i/>
          <w:iCs/>
        </w:rPr>
        <w:tab/>
      </w:r>
      <w:r w:rsidR="005608BD" w:rsidRPr="00F764EC">
        <w:rPr>
          <w:rFonts w:ascii="Times New Roman" w:hAnsi="Times New Roman" w:cs="Times New Roman"/>
          <w:b/>
          <w:bCs/>
          <w:i/>
          <w:iCs/>
        </w:rPr>
        <w:t xml:space="preserve">Pittsburgh Sleep Quality Index. </w:t>
      </w:r>
      <w:r w:rsidR="005608BD" w:rsidRPr="00F764EC">
        <w:rPr>
          <w:rFonts w:ascii="Times New Roman" w:hAnsi="Times New Roman" w:cs="Times New Roman"/>
        </w:rPr>
        <w:t xml:space="preserve">We used the Pittsburgh Sleep Quality Index (PSQI)  </w:t>
      </w:r>
      <w:r w:rsidR="005608BD" w:rsidRPr="00F764EC">
        <w:rPr>
          <w:rFonts w:ascii="Times New Roman" w:hAnsi="Times New Roman" w:cs="Times New Roman"/>
        </w:rPr>
        <w:fldChar w:fldCharType="begin"/>
      </w:r>
      <w:r w:rsidR="005608BD" w:rsidRPr="00F764EC">
        <w:rPr>
          <w:rFonts w:ascii="Times New Roman" w:hAnsi="Times New Roman" w:cs="Times New Roman"/>
        </w:rPr>
        <w:instrText xml:space="preserve"> ADDIN EN.CITE &lt;EndNote&gt;&lt;Cite&gt;&lt;Author&gt;Buysse&lt;/Author&gt;&lt;Year&gt;1989&lt;/Year&gt;&lt;RecNum&gt;1700&lt;/RecNum&gt;&lt;DisplayText&gt;(Buysse, Reynolds, Monk, Berman, &amp;amp; Kupfer, 1989)&lt;/DisplayText&gt;&lt;record&gt;&lt;rec-number&gt;1700&lt;/rec-number&gt;&lt;foreign-keys&gt;&lt;key app="EN" db-id="5fa5wf9ac5ffz6eefsqvear65avdrepps9zf" timestamp="1666105040" guid="e263ecb0-da72-4ea7-be8c-776a93035f7c"&gt;1700&lt;/key&gt;&lt;/foreign-keys&gt;&lt;ref-type name="Journal Article"&gt;17&lt;/ref-type&gt;&lt;contributors&gt;&lt;authors&gt;&lt;author&gt;Buysse, Daniel J.&lt;/author&gt;&lt;author&gt;Reynolds, Charles F.&lt;/author&gt;&lt;author&gt;Monk, Timothy H.&lt;/author&gt;&lt;author&gt;Berman, Susan R.&lt;/author&gt;&lt;author&gt;Kupfer, David J.&lt;/author&gt;&lt;/authors&gt;&lt;/contributors&gt;&lt;titles&gt;&lt;title&gt;The Pittsburgh sleep quality index: A new instrument for psychiatric practice and research&lt;/title&gt;&lt;secondary-title&gt;Psychiatry Res&lt;/secondary-title&gt;&lt;/titles&gt;&lt;periodical&gt;&lt;full-title&gt;Psychiatry Res&lt;/full-title&gt;&lt;/periodical&gt;&lt;pages&gt;193-213&lt;/pages&gt;&lt;volume&gt;28&lt;/volume&gt;&lt;number&gt;2&lt;/number&gt;&lt;keywords&gt;&lt;keyword&gt;Adult&lt;/keyword&gt;&lt;keyword&gt;Aged&lt;/keyword&gt;&lt;keyword&gt;Aged, 80 and over&lt;/keyword&gt;&lt;keyword&gt;depression&lt;/keyword&gt;&lt;keyword&gt;Depression - psychology&lt;/keyword&gt;&lt;keyword&gt;Female&lt;/keyword&gt;&lt;keyword&gt;Humans&lt;/keyword&gt;&lt;keyword&gt;Life Sciences &amp;amp; Biomedicine&lt;/keyword&gt;&lt;keyword&gt;Male&lt;/keyword&gt;&lt;keyword&gt;Middle Aged&lt;/keyword&gt;&lt;keyword&gt;Psychiatry&lt;/keyword&gt;&lt;keyword&gt;Psychological Tests&lt;/keyword&gt;&lt;keyword&gt;Psychometrics&lt;/keyword&gt;&lt;keyword&gt;Science &amp;amp; Technology&lt;/keyword&gt;&lt;keyword&gt;Sleep&lt;/keyword&gt;&lt;keyword&gt;sleep disorders&lt;/keyword&gt;&lt;keyword&gt;Sleep Initiation and Maintenance Disorders - diagnosis&lt;/keyword&gt;&lt;keyword&gt;Sleep Initiation and Maintenance Disorders - psychology&lt;/keyword&gt;&lt;keyword&gt;sleep quality&lt;/keyword&gt;&lt;keyword&gt;Sleep Stages&lt;/keyword&gt;&lt;/keywords&gt;&lt;dates&gt;&lt;year&gt;1989&lt;/year&gt;&lt;/dates&gt;&lt;pub-location&gt;CLARE&lt;/pub-location&gt;&lt;publisher&gt;CLARE: Elsevier Ireland Ltd&lt;/publisher&gt;&lt;isbn&gt;0165-1781&lt;/isbn&gt;&lt;urls&gt;&lt;/urls&gt;&lt;electronic-resource-num&gt;10.1016/0165-1781(89)90047-4&lt;/electronic-resource-num&gt;&lt;/record&gt;&lt;/Cite&gt;&lt;/EndNote&gt;</w:instrText>
      </w:r>
      <w:r w:rsidR="005608BD" w:rsidRPr="00F764EC">
        <w:rPr>
          <w:rFonts w:ascii="Times New Roman" w:hAnsi="Times New Roman" w:cs="Times New Roman"/>
        </w:rPr>
        <w:fldChar w:fldCharType="separate"/>
      </w:r>
      <w:r w:rsidR="005608BD" w:rsidRPr="00F764EC">
        <w:rPr>
          <w:rFonts w:ascii="Times New Roman" w:hAnsi="Times New Roman" w:cs="Times New Roman"/>
        </w:rPr>
        <w:t>(Buysse, Reynolds, Monk, Berman, &amp; Kupfer, 1989)</w:t>
      </w:r>
      <w:r w:rsidR="005608BD" w:rsidRPr="00F764EC">
        <w:rPr>
          <w:rFonts w:ascii="Times New Roman" w:hAnsi="Times New Roman" w:cs="Times New Roman"/>
        </w:rPr>
        <w:fldChar w:fldCharType="end"/>
      </w:r>
      <w:r w:rsidR="005608BD" w:rsidRPr="00F764EC">
        <w:rPr>
          <w:rFonts w:ascii="Times New Roman" w:hAnsi="Times New Roman" w:cs="Times New Roman"/>
        </w:rPr>
        <w:t xml:space="preserve"> to measure the sleep quality of the participants. PSQI measures seven domains of sleep to differentiate “poor” from “good” sleep. Participants responded to the PSQI using a Likert type responses option ranging from zero the three, whereby 3 reflects the negative extreme on the Likert Scale. A sum of scores equal to or greater than five indicates poor sleep quality. Though </w:t>
      </w:r>
      <w:r w:rsidR="005608BD" w:rsidRPr="00F764EC">
        <w:rPr>
          <w:rFonts w:ascii="Times New Roman" w:hAnsi="Times New Roman" w:cs="Times New Roman"/>
        </w:rPr>
        <w:fldChar w:fldCharType="begin"/>
      </w:r>
      <w:r w:rsidR="005608BD" w:rsidRPr="00F764EC">
        <w:rPr>
          <w:rFonts w:ascii="Times New Roman" w:hAnsi="Times New Roman" w:cs="Times New Roman"/>
        </w:rPr>
        <w:instrText xml:space="preserve"> ADDIN EN.CITE &lt;EndNote&gt;&lt;Cite AuthorYear="1"&gt;&lt;Author&gt;Buysse&lt;/Author&gt;&lt;Year&gt;1989&lt;/Year&gt;&lt;RecNum&gt;1700&lt;/RecNum&gt;&lt;DisplayText&gt;Buysse et al. (1989)&lt;/DisplayText&gt;&lt;record&gt;&lt;rec-number&gt;1700&lt;/rec-number&gt;&lt;foreign-keys&gt;&lt;key app="EN" db-id="5fa5wf9ac5ffz6eefsqvear65avdrepps9zf" timestamp="1666105040" guid="e263ecb0-da72-4ea7-be8c-776a93035f7c"&gt;1700&lt;/key&gt;&lt;/foreign-keys&gt;&lt;ref-type name="Journal Article"&gt;17&lt;/ref-type&gt;&lt;contributors&gt;&lt;authors&gt;&lt;author&gt;Buysse, Daniel J.&lt;/author&gt;&lt;author&gt;Reynolds, Charles F.&lt;/author&gt;&lt;author&gt;Monk, Timothy H.&lt;/author&gt;&lt;author&gt;Berman, Susan R.&lt;/author&gt;&lt;author&gt;Kupfer, David J.&lt;/author&gt;&lt;/authors&gt;&lt;/contributors&gt;&lt;titles&gt;&lt;title&gt;The Pittsburgh sleep quality index: A new instrument for psychiatric practice and research&lt;/title&gt;&lt;secondary-title&gt;Psychiatry Res&lt;/secondary-title&gt;&lt;/titles&gt;&lt;periodical&gt;&lt;full-title&gt;Psychiatry Res&lt;/full-title&gt;&lt;/periodical&gt;&lt;pages&gt;193-213&lt;/pages&gt;&lt;volume&gt;28&lt;/volume&gt;&lt;number&gt;2&lt;/number&gt;&lt;keywords&gt;&lt;keyword&gt;Adult&lt;/keyword&gt;&lt;keyword&gt;Aged&lt;/keyword&gt;&lt;keyword&gt;Aged, 80 and over&lt;/keyword&gt;&lt;keyword&gt;depression&lt;/keyword&gt;&lt;keyword&gt;Depression - psychology&lt;/keyword&gt;&lt;keyword&gt;Female&lt;/keyword&gt;&lt;keyword&gt;Humans&lt;/keyword&gt;&lt;keyword&gt;Life Sciences &amp;amp; Biomedicine&lt;/keyword&gt;&lt;keyword&gt;Male&lt;/keyword&gt;&lt;keyword&gt;Middle Aged&lt;/keyword&gt;&lt;keyword&gt;Psychiatry&lt;/keyword&gt;&lt;keyword&gt;Psychological Tests&lt;/keyword&gt;&lt;keyword&gt;Psychometrics&lt;/keyword&gt;&lt;keyword&gt;Science &amp;amp; Technology&lt;/keyword&gt;&lt;keyword&gt;Sleep&lt;/keyword&gt;&lt;keyword&gt;sleep disorders&lt;/keyword&gt;&lt;keyword&gt;Sleep Initiation and Maintenance Disorders - diagnosis&lt;/keyword&gt;&lt;keyword&gt;Sleep Initiation and Maintenance Disorders - psychology&lt;/keyword&gt;&lt;keyword&gt;sleep quality&lt;/keyword&gt;&lt;keyword&gt;Sleep Stages&lt;/keyword&gt;&lt;/keywords&gt;&lt;dates&gt;&lt;year&gt;1989&lt;/year&gt;&lt;/dates&gt;&lt;pub-location&gt;CLARE&lt;/pub-location&gt;&lt;publisher&gt;CLARE: Elsevier Ireland Ltd&lt;/publisher&gt;&lt;isbn&gt;0165-1781&lt;/isbn&gt;&lt;urls&gt;&lt;/urls&gt;&lt;electronic-resource-num&gt;10.1016/0165-1781(89)90047-4&lt;/electronic-resource-num&gt;&lt;/record&gt;&lt;/Cite&gt;&lt;/EndNote&gt;</w:instrText>
      </w:r>
      <w:r w:rsidR="005608BD" w:rsidRPr="00F764EC">
        <w:rPr>
          <w:rFonts w:ascii="Times New Roman" w:hAnsi="Times New Roman" w:cs="Times New Roman"/>
        </w:rPr>
        <w:fldChar w:fldCharType="separate"/>
      </w:r>
      <w:r w:rsidR="005608BD" w:rsidRPr="00F764EC">
        <w:rPr>
          <w:rFonts w:ascii="Times New Roman" w:hAnsi="Times New Roman" w:cs="Times New Roman"/>
        </w:rPr>
        <w:t>Buysse et al. (1989)</w:t>
      </w:r>
      <w:r w:rsidR="005608BD" w:rsidRPr="00F764EC">
        <w:rPr>
          <w:rFonts w:ascii="Times New Roman" w:hAnsi="Times New Roman" w:cs="Times New Roman"/>
        </w:rPr>
        <w:fldChar w:fldCharType="end"/>
      </w:r>
      <w:r w:rsidR="005608BD" w:rsidRPr="00F764EC">
        <w:rPr>
          <w:rFonts w:ascii="Times New Roman" w:hAnsi="Times New Roman" w:cs="Times New Roman"/>
        </w:rPr>
        <w:t xml:space="preserve"> reported a one-factor structure of the scale, it is evidenced that the factor structure of PSQI varies from one factor to three factors </w:t>
      </w:r>
      <w:r w:rsidR="005608BD" w:rsidRPr="00F764EC">
        <w:rPr>
          <w:rFonts w:ascii="Times New Roman" w:hAnsi="Times New Roman" w:cs="Times New Roman"/>
        </w:rPr>
        <w:fldChar w:fldCharType="begin"/>
      </w:r>
      <w:r w:rsidR="005608BD" w:rsidRPr="00F764EC">
        <w:rPr>
          <w:rFonts w:ascii="Times New Roman" w:hAnsi="Times New Roman" w:cs="Times New Roman"/>
        </w:rPr>
        <w:instrText xml:space="preserve"> ADDIN EN.CITE &lt;EndNote&gt;&lt;Cite&gt;&lt;Author&gt;Manzar&lt;/Author&gt;&lt;Year&gt;2018&lt;/Year&gt;&lt;RecNum&gt;1701&lt;/RecNum&gt;&lt;DisplayText&gt;(Manzar et al., 2018)&lt;/DisplayText&gt;&lt;record&gt;&lt;rec-number&gt;1701&lt;/rec-number&gt;&lt;foreign-keys&gt;&lt;key app="EN" db-id="5fa5wf9ac5ffz6eefsqvear65avdrepps9zf" timestamp="1666105117" guid="15e97bdd-c981-4c76-89fa-bd3584e9f6bf"&gt;1701&lt;/key&gt;&lt;/foreign-keys&gt;&lt;ref-type name="Journal Article"&gt;17&lt;/ref-type&gt;&lt;contributors&gt;&lt;authors&gt;&lt;author&gt;Manzar, Md Dilshad&lt;/author&gt;&lt;author&gt;BaHammam, Ahmed S.&lt;/author&gt;&lt;author&gt;Hameed, Unaise Abdul&lt;/author&gt;&lt;author&gt;Spence, David Warren&lt;/author&gt;&lt;author&gt;Pandi-Perumal, Seithikurippu R.&lt;/author&gt;&lt;author&gt;Moscovitch, Adam&lt;/author&gt;&lt;author&gt;Streiner, David L.&lt;/author&gt;&lt;/authors&gt;&lt;/contributors&gt;&lt;titles&gt;&lt;title&gt;Dimensionality of the Pittsburgh Sleep Quality Index: A systematic review&lt;/title&gt;&lt;secondary-title&gt;Health Qual Life Outcomes&lt;/secondary-title&gt;&lt;/titles&gt;&lt;pages&gt;89-89&lt;/pages&gt;&lt;volume&gt;16&lt;/volume&gt;&lt;number&gt;1&lt;/number&gt;&lt;keywords&gt;&lt;keyword&gt;Analysis&lt;/keyword&gt;&lt;keyword&gt;Confirmatory factor analysis&lt;/keyword&gt;&lt;keyword&gt;Dimensionality&lt;/keyword&gt;&lt;keyword&gt;Exploratory factor analysis&lt;/keyword&gt;&lt;keyword&gt;Health aspects&lt;/keyword&gt;&lt;keyword&gt;Health Care Sciences &amp;amp; Services&lt;/keyword&gt;&lt;keyword&gt;Health Policy &amp;amp; Services&lt;/keyword&gt;&lt;keyword&gt;Life Sciences &amp;amp; Biomedicine&lt;/keyword&gt;&lt;keyword&gt;Model fit&lt;/keyword&gt;&lt;keyword&gt;Outcome and process assessment (Health Care)&lt;/keyword&gt;&lt;keyword&gt;Review&lt;/keyword&gt;&lt;keyword&gt;Science &amp;amp; Technology&lt;/keyword&gt;&lt;keyword&gt;Sleep&lt;/keyword&gt;&lt;keyword&gt;Systematic review&lt;/keyword&gt;&lt;/keywords&gt;&lt;dates&gt;&lt;year&gt;2018&lt;/year&gt;&lt;/dates&gt;&lt;pub-location&gt;LONDON&lt;/pub-location&gt;&lt;publisher&gt;LONDON: Springer Nature&lt;/publisher&gt;&lt;isbn&gt;1477-7525&lt;/isbn&gt;&lt;urls&gt;&lt;/urls&gt;&lt;electronic-resource-num&gt;10.1186/s12955-018-0915-x&lt;/electronic-resource-num&gt;&lt;/record&gt;&lt;/Cite&gt;&lt;/EndNote&gt;</w:instrText>
      </w:r>
      <w:r w:rsidR="005608BD" w:rsidRPr="00F764EC">
        <w:rPr>
          <w:rFonts w:ascii="Times New Roman" w:hAnsi="Times New Roman" w:cs="Times New Roman"/>
        </w:rPr>
        <w:fldChar w:fldCharType="separate"/>
      </w:r>
      <w:r w:rsidR="005608BD" w:rsidRPr="00F764EC">
        <w:rPr>
          <w:rFonts w:ascii="Times New Roman" w:hAnsi="Times New Roman" w:cs="Times New Roman"/>
        </w:rPr>
        <w:t>(Manzar et al., 2018)</w:t>
      </w:r>
      <w:r w:rsidR="005608BD" w:rsidRPr="00F764EC">
        <w:rPr>
          <w:rFonts w:ascii="Times New Roman" w:hAnsi="Times New Roman" w:cs="Times New Roman"/>
        </w:rPr>
        <w:fldChar w:fldCharType="end"/>
      </w:r>
      <w:r w:rsidR="005608BD" w:rsidRPr="00F764EC">
        <w:rPr>
          <w:rFonts w:ascii="Times New Roman" w:hAnsi="Times New Roman" w:cs="Times New Roman"/>
        </w:rPr>
        <w:t xml:space="preserve">. </w:t>
      </w:r>
      <w:r w:rsidR="005608BD" w:rsidRPr="00F764EC">
        <w:rPr>
          <w:rFonts w:ascii="Times New Roman" w:hAnsi="Times New Roman" w:cs="Times New Roman"/>
        </w:rPr>
        <w:fldChar w:fldCharType="begin">
          <w:fldData xml:space="preserve">PEVuZE5vdGU+PENpdGUgQXV0aG9yWWVhcj0iMSI+PEF1dGhvcj5EdW5sZWF2eTwvQXV0aG9yPjxZ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</w:fldData>
        </w:fldChar>
      </w:r>
      <w:r w:rsidR="005608BD" w:rsidRPr="00F764EC">
        <w:rPr>
          <w:rFonts w:ascii="Times New Roman" w:hAnsi="Times New Roman" w:cs="Times New Roman"/>
        </w:rPr>
        <w:instrText xml:space="preserve"> ADDIN EN.CITE </w:instrText>
      </w:r>
      <w:r w:rsidR="005608BD" w:rsidRPr="00F764EC">
        <w:rPr>
          <w:rFonts w:ascii="Times New Roman" w:hAnsi="Times New Roman" w:cs="Times New Roman"/>
        </w:rPr>
        <w:fldChar w:fldCharType="begin">
          <w:fldData xml:space="preserve">PEVuZE5vdGU+PENpdGUgQXV0aG9yWWVhcj0iMSI+PEF1dGhvcj5EdW5sZWF2eTwvQXV0aG9yPjxZ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</w:fldData>
        </w:fldChar>
      </w:r>
      <w:r w:rsidR="005608BD" w:rsidRPr="00F764EC">
        <w:rPr>
          <w:rFonts w:ascii="Times New Roman" w:hAnsi="Times New Roman" w:cs="Times New Roman"/>
        </w:rPr>
        <w:instrText xml:space="preserve"> ADDIN EN.CITE.DATA </w:instrText>
      </w:r>
      <w:r w:rsidR="005608BD" w:rsidRPr="00F764EC">
        <w:rPr>
          <w:rFonts w:ascii="Times New Roman" w:hAnsi="Times New Roman" w:cs="Times New Roman"/>
        </w:rPr>
      </w:r>
      <w:r w:rsidR="005608BD" w:rsidRPr="00F764EC">
        <w:rPr>
          <w:rFonts w:ascii="Times New Roman" w:hAnsi="Times New Roman" w:cs="Times New Roman"/>
        </w:rPr>
        <w:fldChar w:fldCharType="end"/>
      </w:r>
      <w:r w:rsidR="005608BD" w:rsidRPr="00F764EC">
        <w:rPr>
          <w:rFonts w:ascii="Times New Roman" w:hAnsi="Times New Roman" w:cs="Times New Roman"/>
        </w:rPr>
      </w:r>
      <w:r w:rsidR="005608BD" w:rsidRPr="00F764EC">
        <w:rPr>
          <w:rFonts w:ascii="Times New Roman" w:hAnsi="Times New Roman" w:cs="Times New Roman"/>
        </w:rPr>
        <w:fldChar w:fldCharType="separate"/>
      </w:r>
      <w:r w:rsidR="005608BD" w:rsidRPr="00F764EC">
        <w:rPr>
          <w:rFonts w:ascii="Times New Roman" w:hAnsi="Times New Roman" w:cs="Times New Roman"/>
        </w:rPr>
        <w:t>Dunleavy et al. (2019)</w:t>
      </w:r>
      <w:r w:rsidR="005608BD" w:rsidRPr="00F764EC">
        <w:rPr>
          <w:rFonts w:ascii="Times New Roman" w:hAnsi="Times New Roman" w:cs="Times New Roman"/>
        </w:rPr>
        <w:fldChar w:fldCharType="end"/>
      </w:r>
      <w:r w:rsidR="005608BD" w:rsidRPr="00F764EC">
        <w:rPr>
          <w:rFonts w:ascii="Times New Roman" w:hAnsi="Times New Roman" w:cs="Times New Roman"/>
        </w:rPr>
        <w:t xml:space="preserve"> in their study recommended using a two-factor model: perceived sleep quality (PSQ) and sleep efficiency (SE) while measuring the sleep quality among Singapore citizens. In this study, we followed their recommended structure.</w:t>
      </w:r>
    </w:p>
    <w:p w14:paraId="73B07C0B" w14:textId="77777777" w:rsidR="005608BD" w:rsidRPr="00F764EC" w:rsidRDefault="005608BD" w:rsidP="005608BD">
      <w:pPr>
        <w:spacing w:line="480" w:lineRule="auto"/>
        <w:rPr>
          <w:rFonts w:ascii="Times New Roman" w:hAnsi="Times New Roman" w:cs="Times New Roman"/>
          <w:b/>
          <w:bCs/>
        </w:rPr>
      </w:pPr>
      <w:bookmarkStart w:id="3" w:name="morningness-eveningness-questionnaire"/>
      <w:r w:rsidRPr="00F764EC">
        <w:rPr>
          <w:rFonts w:ascii="Times New Roman" w:hAnsi="Times New Roman" w:cs="Times New Roman"/>
          <w:b/>
          <w:bCs/>
          <w:i/>
          <w:iCs/>
        </w:rPr>
        <w:lastRenderedPageBreak/>
        <w:tab/>
        <w:t>Morningness-Eveningness Questionnaire.</w:t>
      </w:r>
      <w:r w:rsidRPr="00F764EC">
        <w:rPr>
          <w:rFonts w:ascii="Times New Roman" w:hAnsi="Times New Roman" w:cs="Times New Roman"/>
        </w:rPr>
        <w:tab/>
        <w:t xml:space="preserve">Chronotype was measured using the Morningness-Eveningness questionnaire (MEQ)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&lt;EndNote&gt;&lt;Cite&gt;&lt;Author&gt;Horne&lt;/Author&gt;&lt;Year&gt;1976&lt;/Year&gt;&lt;RecNum&gt;1703&lt;/RecNum&gt;&lt;DisplayText&gt;(Horne &amp;amp; Östberg, 1976)&lt;/DisplayText&gt;&lt;record&gt;&lt;rec-number&gt;1703&lt;/rec-number&gt;&lt;foreign-keys&gt;&lt;key app="EN" db-id="5fa5wf9ac5ffz6eefsqvear65avdrepps9zf" timestamp="1666105254" guid="d835a044-84ce-465c-b06a-3e6639276671"&gt;1703&lt;/key&gt;&lt;/foreign-keys&gt;&lt;ref-type name="Journal Article"&gt;17&lt;/ref-type&gt;&lt;contributors&gt;&lt;authors&gt;&lt;author&gt;Horne, Jim A&lt;/author&gt;&lt;author&gt;Östberg, Olov&lt;/author&gt;&lt;/authors&gt;&lt;/contributors&gt;&lt;titles&gt;&lt;title&gt;A self-assessment questionnaire to determine morningness-eveningness in human circadian rhythms&lt;/title&gt;&lt;secondary-title&gt;International journal of chronobiology&lt;/secondary-title&gt;&lt;/titles&gt;&lt;dates&gt;&lt;year&gt;1976&lt;/year&gt;&lt;/dates&gt;&lt;isbn&gt;0300-9998&lt;/isbn&gt;&lt;urls&gt;&lt;/urls&gt;&lt;/record&gt;&lt;/Cite&gt;&lt;/EndNote&gt;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(Horne &amp; Östberg, 1976)</w:t>
      </w:r>
      <w:r w:rsidRPr="00F764EC">
        <w:rPr>
          <w:rFonts w:ascii="Times New Roman" w:hAnsi="Times New Roman" w:cs="Times New Roman"/>
        </w:rPr>
        <w:fldChar w:fldCharType="end"/>
      </w:r>
      <w:r w:rsidRPr="00F764EC">
        <w:rPr>
          <w:rFonts w:ascii="Times New Roman" w:hAnsi="Times New Roman" w:cs="Times New Roman"/>
        </w:rPr>
        <w:t xml:space="preserve">. MEQ consists of 19 questions and the scores range from 16 to 86. A higher score indicates more morning propensity. </w:t>
      </w:r>
      <w:r w:rsidRPr="00F764EC">
        <w:rPr>
          <w:rFonts w:ascii="Times New Roman" w:hAnsi="Times New Roman" w:cs="Times New Roman"/>
        </w:rPr>
        <w:fldChar w:fldCharType="begin">
          <w:fldData xml:space="preserve">PEVuZE5vdGU+PENpdGUgQXV0aG9yWWVhcj0iMSI+PEF1dGhvcj5DYWNpPC9BdXRob3I+PFllYXI+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</w:fldData>
        </w:fldChar>
      </w:r>
      <w:r w:rsidRPr="00F764EC">
        <w:rPr>
          <w:rFonts w:ascii="Times New Roman" w:hAnsi="Times New Roman" w:cs="Times New Roman"/>
        </w:rPr>
        <w:instrText xml:space="preserve"> ADDIN EN.CITE </w:instrText>
      </w:r>
      <w:r w:rsidRPr="00F764EC">
        <w:rPr>
          <w:rFonts w:ascii="Times New Roman" w:hAnsi="Times New Roman" w:cs="Times New Roman"/>
        </w:rPr>
        <w:fldChar w:fldCharType="begin">
          <w:fldData xml:space="preserve">PEVuZE5vdGU+PENpdGUgQXV0aG9yWWVhcj0iMSI+PEF1dGhvcj5DYWNpPC9BdXRob3I+PFllYXI+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</w:fldData>
        </w:fldChar>
      </w:r>
      <w:r w:rsidRPr="00F764EC">
        <w:rPr>
          <w:rFonts w:ascii="Times New Roman" w:hAnsi="Times New Roman" w:cs="Times New Roman"/>
        </w:rPr>
        <w:instrText xml:space="preserve"> ADDIN EN.CITE.DATA </w:instrText>
      </w:r>
      <w:r w:rsidRPr="00F764EC">
        <w:rPr>
          <w:rFonts w:ascii="Times New Roman" w:hAnsi="Times New Roman" w:cs="Times New Roman"/>
        </w:rPr>
      </w:r>
      <w:r w:rsidRPr="00F764EC">
        <w:rPr>
          <w:rFonts w:ascii="Times New Roman" w:hAnsi="Times New Roman" w:cs="Times New Roman"/>
        </w:rPr>
        <w:fldChar w:fldCharType="end"/>
      </w:r>
      <w:r w:rsidRPr="00F764EC">
        <w:rPr>
          <w:rFonts w:ascii="Times New Roman" w:hAnsi="Times New Roman" w:cs="Times New Roman"/>
        </w:rPr>
      </w:r>
      <w:r w:rsidRPr="00F764EC">
        <w:rPr>
          <w:rFonts w:ascii="Times New Roman" w:hAnsi="Times New Roman" w:cs="Times New Roman"/>
        </w:rPr>
        <w:fldChar w:fldCharType="separate"/>
      </w:r>
      <w:r w:rsidRPr="00F764EC">
        <w:rPr>
          <w:rFonts w:ascii="Times New Roman" w:hAnsi="Times New Roman" w:cs="Times New Roman"/>
        </w:rPr>
        <w:t>Caci, Deschaux, Adan, and Natale (2008)</w:t>
      </w:r>
      <w:r w:rsidRPr="00F764EC">
        <w:rPr>
          <w:rFonts w:ascii="Times New Roman" w:hAnsi="Times New Roman" w:cs="Times New Roman"/>
        </w:rPr>
        <w:fldChar w:fldCharType="end"/>
      </w:r>
      <w:r w:rsidRPr="00F764EC">
        <w:rPr>
          <w:rFonts w:ascii="Times New Roman" w:hAnsi="Times New Roman" w:cs="Times New Roman"/>
        </w:rPr>
        <w:t xml:space="preserve"> reported a four-factor structure of MEQ: peak time (PT), morning affect (MA), retiring (RT) and rising (RI) in s student sample.</w:t>
      </w:r>
      <w:bookmarkEnd w:id="3"/>
    </w:p>
    <w:p w14:paraId="1683308E" w14:textId="77777777" w:rsidR="00371B3D" w:rsidRPr="00F764EC" w:rsidRDefault="00371B3D" w:rsidP="00070F82">
      <w:pPr>
        <w:pStyle w:val="ListParagraph"/>
        <w:spacing w:line="480" w:lineRule="auto"/>
        <w:ind w:left="1080"/>
        <w:rPr>
          <w:lang w:val="en-GB"/>
        </w:rPr>
      </w:pPr>
    </w:p>
    <w:p w14:paraId="586ABE5F" w14:textId="77777777" w:rsidR="00371B3D" w:rsidRPr="00F764EC" w:rsidRDefault="00371B3D" w:rsidP="00070F82">
      <w:pPr>
        <w:spacing w:line="480" w:lineRule="auto"/>
        <w:ind w:firstLine="720"/>
        <w:rPr>
          <w:rFonts w:ascii="Times New Roman" w:hAnsi="Times New Roman" w:cs="Times New Roman"/>
          <w:b/>
          <w:bCs/>
          <w:i/>
          <w:iCs/>
        </w:rPr>
      </w:pPr>
      <w:r w:rsidRPr="00F764EC">
        <w:rPr>
          <w:rFonts w:ascii="Times New Roman" w:hAnsi="Times New Roman" w:cs="Times New Roman"/>
          <w:b/>
          <w:bCs/>
          <w:i/>
          <w:iCs/>
        </w:rPr>
        <w:t xml:space="preserve">N-back. </w:t>
      </w:r>
      <w:r w:rsidRPr="00F764EC">
        <w:rPr>
          <w:rFonts w:ascii="Times New Roman" w:hAnsi="Times New Roman" w:cs="Times New Roman"/>
        </w:rPr>
        <w:t xml:space="preserve">One-back and three-back tests were used to measure working memory and executive functions of the participants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&lt;EndNote&gt;&lt;Cite&gt;&lt;Author&gt;Jonathan&lt;/Author&gt;&lt;Year&gt;1997&lt;/Year&gt;&lt;RecNum&gt;323&lt;/RecNum&gt;&lt;DisplayText&gt;(Jonathan et al., 1997)&lt;/DisplayText&gt;&lt;record&gt;&lt;rec-number&gt;323&lt;/rec-number&gt;&lt;foreign-keys&gt;&lt;key app="EN" db-id="5fa5wf9ac5ffz6eefsqvear65avdrepps9zf" timestamp="1643800696" guid="207474c3-fa03-47d3-809e-725b6ee54675"&gt;323&lt;/key&gt;&lt;/foreign-keys&gt;&lt;ref-type name="Journal Article"&gt;17&lt;/ref-type&gt;&lt;contributors&gt;&lt;authors&gt;&lt;author&gt;Jonathan, D. Cohen&lt;/author&gt;&lt;author&gt;William, M. Perlstein&lt;/author&gt;&lt;author&gt;Todd, S. Braver&lt;/author&gt;&lt;author&gt;Leigh, E. Nystrom&lt;/author&gt;&lt;author&gt;Douglas, C. Noll&lt;/author&gt;&lt;author&gt;John, Jonides&lt;/author&gt;&lt;author&gt;Edward, E. Smith&lt;/author&gt;&lt;/authors&gt;&lt;/contributors&gt;&lt;titles&gt;&lt;title&gt;Temporal dynamics of brain activation during a working memory task&lt;/title&gt;&lt;secondary-title&gt;Nature&lt;/secondary-title&gt;&lt;/titles&gt;&lt;periodical&gt;&lt;full-title&gt;Nature&lt;/full-title&gt;&lt;/periodical&gt;&lt;pages&gt;604&lt;/pages&gt;&lt;volume&gt;386&lt;/volume&gt;&lt;number&gt;6625&lt;/number&gt;&lt;keywords&gt;&lt;keyword&gt;Gedächtnis&lt;/keyword&gt;&lt;keyword&gt;Denken&lt;/keyword&gt;&lt;keyword&gt;Gehirn&lt;/keyword&gt;&lt;keyword&gt;Hirnaktivität&lt;/keyword&gt;&lt;keyword&gt;Dynamik&lt;/keyword&gt;&lt;keyword&gt;Kernresonanzspektrometrie&lt;/keyword&gt;&lt;keyword&gt;Neurologie&lt;/keyword&gt;&lt;keyword&gt;Sciences (General)&lt;/keyword&gt;&lt;keyword&gt;Physics&lt;/keyword&gt;&lt;/keywords&gt;&lt;dates&gt;&lt;year&gt;1997&lt;/year&gt;&lt;/dates&gt;&lt;isbn&gt;0028-0836&lt;/isbn&gt;&lt;urls&gt;&lt;/urls&gt;&lt;electronic-resource-num&gt;10.1038/386604a0&lt;/electronic-resource-num&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(Jonathan et al., 1997)</w:t>
      </w:r>
      <w:r w:rsidRPr="00F764EC">
        <w:rPr>
          <w:rFonts w:ascii="Times New Roman" w:hAnsi="Times New Roman" w:cs="Times New Roman"/>
        </w:rPr>
        <w:fldChar w:fldCharType="end"/>
      </w:r>
      <w:r w:rsidRPr="00F764EC">
        <w:rPr>
          <w:rFonts w:ascii="Times New Roman" w:hAnsi="Times New Roman" w:cs="Times New Roman"/>
        </w:rPr>
        <w:t xml:space="preserve">.  During the task, auditory one-digit numbers were presented successively. The Participants were instructed to judge whether the current digit matches the digit presented one digit previously (one-back) or two-digit previously (three-back) and react quickly and accurately as possible by pressing the assigned keys (labelled "Yes" and "No") on the keyboard. Each digit was presented for 500mn with an inter-stimulus interval of 1500ms. </w:t>
      </w:r>
    </w:p>
    <w:p w14:paraId="1216311C" w14:textId="7777777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b/>
          <w:bCs/>
          <w:i/>
          <w:iCs/>
        </w:rPr>
        <w:t xml:space="preserve">Psychomotor Vigilance Test. </w:t>
      </w:r>
      <w:r w:rsidRPr="00F764EC">
        <w:rPr>
          <w:rFonts w:ascii="Times New Roman" w:hAnsi="Times New Roman" w:cs="Times New Roman"/>
        </w:rPr>
        <w:t>Ten minutes of auditory psychomotor vigilance test (PVT 10A) was used as an objective measure of alertness. During the PVT-10A, an auditory signal was presented at a random interval (1-9s), and the participants were asked to press a button as soon as possible after hearing the sound.</w:t>
      </w:r>
    </w:p>
    <w:p w14:paraId="7866B68A" w14:textId="7777777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b/>
          <w:bCs/>
          <w:i/>
          <w:iCs/>
        </w:rPr>
        <w:t xml:space="preserve">Tower of London. </w:t>
      </w:r>
      <w:r w:rsidRPr="00F764EC">
        <w:rPr>
          <w:rFonts w:ascii="Times New Roman" w:hAnsi="Times New Roman" w:cs="Times New Roman"/>
        </w:rPr>
        <w:t>The Tower of London test (Shallice, 1982) was used to measure executive functioning. Participants were presented with boards with three poles attached on top of it. Participants were then asked to manipulate the board to achieve the arrangement presented in the goal state, with as few moves and as quickly as possible performance on this task was used to derive executive function, specifically problem-solving skills and mental planning.</w:t>
      </w:r>
    </w:p>
    <w:p w14:paraId="1775D541" w14:textId="7777777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b/>
          <w:bCs/>
          <w:i/>
          <w:iCs/>
        </w:rPr>
        <w:t xml:space="preserve">Digit Span Task. </w:t>
      </w:r>
      <w:r w:rsidRPr="00F764EC">
        <w:rPr>
          <w:rFonts w:ascii="Times New Roman" w:hAnsi="Times New Roman" w:cs="Times New Roman"/>
        </w:rPr>
        <w:t xml:space="preserve">The Digit Span Task is a simple behavioural measure of working memory capacity. This was verbally administered. This test has three sections: Forward Digit </w:t>
      </w:r>
      <w:r w:rsidRPr="00F764EC">
        <w:rPr>
          <w:rFonts w:ascii="Times New Roman" w:hAnsi="Times New Roman" w:cs="Times New Roman"/>
        </w:rPr>
        <w:lastRenderedPageBreak/>
        <w:t xml:space="preserve">Span, Backward Digit Span, Sequential Digit Span. On each trial, participants were read aloud with a series of digits one at a time. In the forward-span variant, participants attempted to recall the digits in the order they were presented.  In the backward-span variant, participants attempted to recall the digits in the reverse order. In the sequential-span variant, at the end of each list participants attempted to recall the digits in sequential order. In each variation, there were eight items, each with two trials per item. The number of digits presented increased by one for the next item. The task concluded after participants make errors for two trials in a row for a given digit span. </w:t>
      </w:r>
    </w:p>
    <w:p w14:paraId="1E82E1AD" w14:textId="77777777" w:rsidR="00371B3D" w:rsidRPr="00F764EC" w:rsidRDefault="00371B3D" w:rsidP="00070F82">
      <w:pPr>
        <w:spacing w:line="480" w:lineRule="auto"/>
        <w:rPr>
          <w:rFonts w:ascii="Times New Roman" w:hAnsi="Times New Roman" w:cs="Times New Roman"/>
        </w:rPr>
      </w:pPr>
      <w:r w:rsidRPr="00F764EC">
        <w:rPr>
          <w:rFonts w:ascii="Times New Roman" w:hAnsi="Times New Roman" w:cs="Times New Roman"/>
          <w:noProof/>
          <w:lang w:val="en-US"/>
        </w:rPr>
        <w:drawing>
          <wp:inline distT="0" distB="0" distL="0" distR="0" wp14:anchorId="0C6F67A4" wp14:editId="28E7BDBF">
            <wp:extent cx="5731510" cy="2810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1E187321" w14:textId="4B901B83" w:rsidR="00371B3D" w:rsidRPr="00F764EC" w:rsidRDefault="00371B3D" w:rsidP="00070F82">
      <w:pPr>
        <w:pStyle w:val="Caption"/>
        <w:spacing w:line="480" w:lineRule="auto"/>
        <w:rPr>
          <w:color w:val="000000" w:themeColor="text1"/>
          <w:sz w:val="24"/>
          <w:szCs w:val="24"/>
        </w:rPr>
      </w:pPr>
      <w:bookmarkStart w:id="4" w:name="_Toc85559975"/>
      <w:bookmarkStart w:id="5" w:name="_Toc117296127"/>
      <w:r w:rsidRPr="00F764EC">
        <w:rPr>
          <w:color w:val="000000" w:themeColor="text1"/>
          <w:sz w:val="24"/>
          <w:szCs w:val="24"/>
        </w:rPr>
        <w:t xml:space="preserve">Figure </w:t>
      </w:r>
      <w:r w:rsidRPr="00F764EC">
        <w:rPr>
          <w:color w:val="000000" w:themeColor="text1"/>
          <w:sz w:val="24"/>
          <w:szCs w:val="24"/>
        </w:rPr>
        <w:fldChar w:fldCharType="begin"/>
      </w:r>
      <w:r w:rsidRPr="00F764EC">
        <w:rPr>
          <w:color w:val="000000" w:themeColor="text1"/>
          <w:sz w:val="24"/>
          <w:szCs w:val="24"/>
        </w:rPr>
        <w:instrText xml:space="preserve"> SEQ Figure \* ARABIC </w:instrText>
      </w:r>
      <w:r w:rsidRPr="00F764EC">
        <w:rPr>
          <w:color w:val="000000" w:themeColor="text1"/>
          <w:sz w:val="24"/>
          <w:szCs w:val="24"/>
        </w:rPr>
        <w:fldChar w:fldCharType="separate"/>
      </w:r>
      <w:r w:rsidR="00F764EC" w:rsidRPr="00F764EC">
        <w:rPr>
          <w:noProof/>
          <w:color w:val="000000" w:themeColor="text1"/>
          <w:sz w:val="24"/>
          <w:szCs w:val="24"/>
        </w:rPr>
        <w:t>2</w:t>
      </w:r>
      <w:bookmarkEnd w:id="4"/>
      <w:r w:rsidRPr="00F764EC">
        <w:rPr>
          <w:color w:val="000000" w:themeColor="text1"/>
          <w:sz w:val="24"/>
          <w:szCs w:val="24"/>
        </w:rPr>
        <w:fldChar w:fldCharType="end"/>
      </w:r>
      <w:r w:rsidRPr="00F764EC">
        <w:rPr>
          <w:color w:val="000000" w:themeColor="text1"/>
          <w:sz w:val="24"/>
          <w:szCs w:val="24"/>
        </w:rPr>
        <w:t>: Cognitive tasks used in our study 2.</w:t>
      </w:r>
      <w:bookmarkEnd w:id="5"/>
    </w:p>
    <w:p w14:paraId="2B058531"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Protocol</w:t>
      </w:r>
    </w:p>
    <w:p w14:paraId="0DD3783A" w14:textId="77777777" w:rsidR="00371B3D" w:rsidRPr="00F764EC" w:rsidRDefault="00371B3D" w:rsidP="00070F82">
      <w:pPr>
        <w:spacing w:line="480" w:lineRule="auto"/>
        <w:rPr>
          <w:rFonts w:ascii="Times New Roman" w:hAnsi="Times New Roman" w:cs="Times New Roman"/>
          <w:b/>
        </w:rPr>
      </w:pPr>
      <w:r w:rsidRPr="00F764EC">
        <w:rPr>
          <w:rFonts w:ascii="Times New Roman" w:hAnsi="Times New Roman" w:cs="Times New Roman"/>
        </w:rPr>
        <w:t xml:space="preserve">    </w:t>
      </w:r>
      <w:r w:rsidRPr="00F764EC">
        <w:rPr>
          <w:rFonts w:ascii="Times New Roman" w:hAnsi="Times New Roman" w:cs="Times New Roman"/>
        </w:rPr>
        <w:tab/>
        <w:t xml:space="preserve"> Each participant spent approximately two hours in our lab in a time cue free environment.  They were allowed thirty minutes to attune to the light condition. During that time, they answered a series of a questionnaire regarding their demographic information and medication history. After that </w:t>
      </w:r>
      <w:proofErr w:type="spellStart"/>
      <w:r w:rsidRPr="00F764EC">
        <w:rPr>
          <w:rFonts w:ascii="Times New Roman" w:hAnsi="Times New Roman" w:cs="Times New Roman"/>
        </w:rPr>
        <w:t>aPVT</w:t>
      </w:r>
      <w:proofErr w:type="spellEnd"/>
      <w:r w:rsidRPr="00F764EC">
        <w:rPr>
          <w:rFonts w:ascii="Times New Roman" w:hAnsi="Times New Roman" w:cs="Times New Roman"/>
        </w:rPr>
        <w:t>, N-back test, digit span, and Tower of London test were administered. Subjective measures of sleepiness &amp; alertness were recorded both at the beginning and the end of the test</w:t>
      </w:r>
      <w:r w:rsidRPr="00F764EC">
        <w:rPr>
          <w:rFonts w:ascii="Times New Roman" w:hAnsi="Times New Roman" w:cs="Times New Roman"/>
          <w:b/>
        </w:rPr>
        <w:t>.</w:t>
      </w:r>
    </w:p>
    <w:p w14:paraId="04B8113B" w14:textId="77777777" w:rsidR="00371B3D" w:rsidRPr="00F764EC" w:rsidRDefault="00371B3D" w:rsidP="00070F82">
      <w:pPr>
        <w:spacing w:line="480" w:lineRule="auto"/>
        <w:rPr>
          <w:rFonts w:ascii="Times New Roman" w:hAnsi="Times New Roman" w:cs="Times New Roman"/>
        </w:rPr>
      </w:pPr>
      <w:r w:rsidRPr="00F764EC">
        <w:rPr>
          <w:rFonts w:ascii="Times New Roman" w:hAnsi="Times New Roman" w:cs="Times New Roman"/>
          <w:noProof/>
          <w:lang w:val="en-US"/>
        </w:rPr>
        <w:lastRenderedPageBreak/>
        <w:drawing>
          <wp:inline distT="0" distB="0" distL="0" distR="0" wp14:anchorId="5D670095" wp14:editId="538E36CF">
            <wp:extent cx="5731510" cy="225021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b="6770"/>
                    <a:stretch/>
                  </pic:blipFill>
                  <pic:spPr bwMode="auto">
                    <a:xfrm>
                      <a:off x="0" y="0"/>
                      <a:ext cx="5731510" cy="2250219"/>
                    </a:xfrm>
                    <a:prstGeom prst="rect">
                      <a:avLst/>
                    </a:prstGeom>
                    <a:ln>
                      <a:noFill/>
                    </a:ln>
                    <a:extLst>
                      <a:ext uri="{53640926-AAD7-44D8-BBD7-CCE9431645EC}">
                        <a14:shadowObscured xmlns:a14="http://schemas.microsoft.com/office/drawing/2010/main"/>
                      </a:ext>
                    </a:extLst>
                  </pic:spPr>
                </pic:pic>
              </a:graphicData>
            </a:graphic>
          </wp:inline>
        </w:drawing>
      </w:r>
    </w:p>
    <w:p w14:paraId="2479B4D7" w14:textId="093C4603" w:rsidR="00371B3D" w:rsidRPr="00F764EC" w:rsidRDefault="00371B3D" w:rsidP="00070F82">
      <w:pPr>
        <w:pStyle w:val="Caption"/>
        <w:spacing w:line="480" w:lineRule="auto"/>
        <w:rPr>
          <w:i w:val="0"/>
          <w:iCs w:val="0"/>
          <w:color w:val="000000" w:themeColor="text1"/>
          <w:sz w:val="24"/>
          <w:szCs w:val="24"/>
        </w:rPr>
      </w:pPr>
      <w:bookmarkStart w:id="6" w:name="_Toc85559976"/>
      <w:bookmarkStart w:id="7" w:name="_Toc117296128"/>
      <w:r w:rsidRPr="00F764EC">
        <w:rPr>
          <w:color w:val="000000" w:themeColor="text1"/>
          <w:sz w:val="24"/>
          <w:szCs w:val="24"/>
        </w:rPr>
        <w:t xml:space="preserve">Figure </w:t>
      </w:r>
      <w:r w:rsidRPr="00F764EC">
        <w:rPr>
          <w:color w:val="000000" w:themeColor="text1"/>
          <w:sz w:val="24"/>
          <w:szCs w:val="24"/>
        </w:rPr>
        <w:fldChar w:fldCharType="begin"/>
      </w:r>
      <w:r w:rsidRPr="00F764EC">
        <w:rPr>
          <w:color w:val="000000" w:themeColor="text1"/>
          <w:sz w:val="24"/>
          <w:szCs w:val="24"/>
        </w:rPr>
        <w:instrText xml:space="preserve"> SEQ Figure \* ARABIC </w:instrText>
      </w:r>
      <w:r w:rsidRPr="00F764EC">
        <w:rPr>
          <w:color w:val="000000" w:themeColor="text1"/>
          <w:sz w:val="24"/>
          <w:szCs w:val="24"/>
        </w:rPr>
        <w:fldChar w:fldCharType="separate"/>
      </w:r>
      <w:r w:rsidR="00F764EC" w:rsidRPr="00F764EC">
        <w:rPr>
          <w:noProof/>
          <w:color w:val="000000" w:themeColor="text1"/>
          <w:sz w:val="24"/>
          <w:szCs w:val="24"/>
        </w:rPr>
        <w:t>3</w:t>
      </w:r>
      <w:bookmarkEnd w:id="6"/>
      <w:r w:rsidRPr="00F764EC">
        <w:rPr>
          <w:color w:val="000000" w:themeColor="text1"/>
          <w:sz w:val="24"/>
          <w:szCs w:val="24"/>
        </w:rPr>
        <w:fldChar w:fldCharType="end"/>
      </w:r>
      <w:r w:rsidRPr="00F764EC">
        <w:rPr>
          <w:color w:val="000000" w:themeColor="text1"/>
          <w:sz w:val="24"/>
          <w:szCs w:val="24"/>
        </w:rPr>
        <w:t xml:space="preserve">: </w:t>
      </w:r>
      <w:r w:rsidRPr="00F764EC">
        <w:rPr>
          <w:i w:val="0"/>
          <w:iCs w:val="0"/>
          <w:color w:val="000000" w:themeColor="text1"/>
          <w:sz w:val="24"/>
          <w:szCs w:val="24"/>
        </w:rPr>
        <w:t>Protocol of study 2.</w:t>
      </w:r>
      <w:bookmarkEnd w:id="7"/>
    </w:p>
    <w:p w14:paraId="6C1B5C9E" w14:textId="77777777" w:rsidR="00371B3D" w:rsidRPr="00F764EC" w:rsidRDefault="00371B3D" w:rsidP="00070F82">
      <w:pPr>
        <w:pStyle w:val="Heading1"/>
        <w:rPr>
          <w:rFonts w:cs="Times New Roman"/>
        </w:rPr>
      </w:pPr>
      <w:bookmarkStart w:id="8" w:name="_Toc117435306"/>
      <w:r w:rsidRPr="00F764EC">
        <w:rPr>
          <w:rFonts w:cs="Times New Roman"/>
        </w:rPr>
        <w:t>Results</w:t>
      </w:r>
      <w:bookmarkEnd w:id="8"/>
    </w:p>
    <w:p w14:paraId="70BD024C"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Sleepiness assessment</w:t>
      </w:r>
    </w:p>
    <w:p w14:paraId="1E0E02D7" w14:textId="53254D1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A one-way ANOVA was conducted to see whether subjective alertness differed significantly under the three light conditions. The outliners were adjusted</w:t>
      </w:r>
      <w:r w:rsidR="002C5CB9">
        <w:rPr>
          <w:rFonts w:ascii="Times New Roman" w:hAnsi="Times New Roman" w:cs="Times New Roman"/>
        </w:rPr>
        <w:t>,</w:t>
      </w:r>
      <w:r w:rsidRPr="00F764EC">
        <w:rPr>
          <w:rFonts w:ascii="Times New Roman" w:hAnsi="Times New Roman" w:cs="Times New Roman"/>
        </w:rPr>
        <w:t xml:space="preserve"> and the data was normally distributed except for (high light settings) as assessed by Shapiro-Wilk test (p &gt; .05). Homogeneity of variances was held, as assessed by Levene's Test of Homogeneity of Variance (p &gt;.05). The results showed a significant main effect of light on subjective alertness, (F</w:t>
      </w:r>
      <w:r w:rsidRPr="00F764EC">
        <w:rPr>
          <w:rFonts w:ascii="Times New Roman" w:hAnsi="Times New Roman" w:cs="Times New Roman"/>
          <w:vertAlign w:val="subscript"/>
        </w:rPr>
        <w:t>(2,21)</w:t>
      </w:r>
      <w:r w:rsidRPr="00F764EC">
        <w:rPr>
          <w:rFonts w:ascii="Times New Roman" w:hAnsi="Times New Roman" w:cs="Times New Roman"/>
        </w:rPr>
        <w:t xml:space="preserve"> =5.58, p = .01, </w:t>
      </w:r>
      <w:r w:rsidRPr="00F764EC">
        <w:rPr>
          <w:rFonts w:ascii="Times New Roman" w:hAnsi="Times New Roman" w:cs="Times New Roman"/>
          <w:shd w:val="clear" w:color="auto" w:fill="FFFFFF"/>
        </w:rPr>
        <w:t>η</w:t>
      </w:r>
      <w:r w:rsidRPr="00F764EC">
        <w:rPr>
          <w:rFonts w:ascii="Times New Roman" w:hAnsi="Times New Roman" w:cs="Times New Roman"/>
          <w:shd w:val="clear" w:color="auto" w:fill="FFFFFF"/>
          <w:vertAlign w:val="superscript"/>
        </w:rPr>
        <w:t>2</w:t>
      </w:r>
      <w:r w:rsidRPr="00F764EC">
        <w:rPr>
          <w:rFonts w:ascii="Times New Roman" w:hAnsi="Times New Roman" w:cs="Times New Roman"/>
          <w:shd w:val="clear" w:color="auto" w:fill="FFFFFF"/>
        </w:rPr>
        <w:t xml:space="preserve"> </w:t>
      </w:r>
      <w:r w:rsidRPr="00F764EC">
        <w:rPr>
          <w:rFonts w:ascii="Times New Roman" w:hAnsi="Times New Roman" w:cs="Times New Roman"/>
        </w:rPr>
        <w:t>= 0.35).  Subjective alertness was increased under high MEDI light settings (1.1± 1.1) than under neutral MEDI (-0.86±1.6) and low MEDI (-.71±1.5) light settings. Bonferroni post hoc analysis revealed a statistically significant increase in alertness under high light setting compared to neutral (p = .02) and low light settings (p=.04)</w:t>
      </w:r>
    </w:p>
    <w:p w14:paraId="314570DE" w14:textId="5007B05E" w:rsidR="005E5C47" w:rsidRPr="00F764EC" w:rsidRDefault="005E5C47" w:rsidP="00070F82">
      <w:pPr>
        <w:spacing w:line="480" w:lineRule="auto"/>
        <w:ind w:firstLine="720"/>
        <w:rPr>
          <w:rFonts w:ascii="Times New Roman" w:hAnsi="Times New Roman" w:cs="Times New Roman"/>
        </w:rPr>
      </w:pPr>
    </w:p>
    <w:p w14:paraId="2AF46841" w14:textId="77777777" w:rsidR="00371B3D" w:rsidRPr="00F764EC" w:rsidRDefault="00371B3D" w:rsidP="00070F82">
      <w:pPr>
        <w:spacing w:line="480" w:lineRule="auto"/>
        <w:jc w:val="center"/>
        <w:rPr>
          <w:rFonts w:ascii="Times New Roman" w:hAnsi="Times New Roman" w:cs="Times New Roman"/>
        </w:rPr>
      </w:pPr>
      <w:r w:rsidRPr="00F764EC">
        <w:rPr>
          <w:rFonts w:ascii="Times New Roman" w:hAnsi="Times New Roman" w:cs="Times New Roman"/>
          <w:noProof/>
          <w:lang w:val="en-US"/>
        </w:rPr>
        <w:lastRenderedPageBreak/>
        <w:drawing>
          <wp:inline distT="0" distB="0" distL="0" distR="0" wp14:anchorId="11D98582" wp14:editId="60E38BB0">
            <wp:extent cx="2897109" cy="2038463"/>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7034" cy="2115808"/>
                    </a:xfrm>
                    <a:prstGeom prst="rect">
                      <a:avLst/>
                    </a:prstGeom>
                  </pic:spPr>
                </pic:pic>
              </a:graphicData>
            </a:graphic>
          </wp:inline>
        </w:drawing>
      </w:r>
    </w:p>
    <w:p w14:paraId="7D504FF0" w14:textId="5F3E7824" w:rsidR="00371B3D" w:rsidRPr="00F764EC" w:rsidRDefault="00371B3D" w:rsidP="00070F82">
      <w:pPr>
        <w:spacing w:line="480" w:lineRule="auto"/>
        <w:rPr>
          <w:rFonts w:ascii="Times New Roman" w:hAnsi="Times New Roman" w:cs="Times New Roman"/>
          <w:b/>
          <w:bCs/>
        </w:rPr>
      </w:pPr>
      <w:bookmarkStart w:id="9" w:name="_Toc85559977"/>
      <w:bookmarkStart w:id="10" w:name="_Toc117296129"/>
      <w:r w:rsidRPr="00F764EC">
        <w:rPr>
          <w:rFonts w:ascii="Times New Roman" w:hAnsi="Times New Roman" w:cs="Times New Roman"/>
          <w:i/>
          <w:iCs/>
        </w:rPr>
        <w:t xml:space="preserve">Figure </w:t>
      </w:r>
      <w:r w:rsidRPr="00F764EC">
        <w:rPr>
          <w:rFonts w:ascii="Times New Roman" w:hAnsi="Times New Roman" w:cs="Times New Roman"/>
          <w:i/>
          <w:iCs/>
        </w:rPr>
        <w:fldChar w:fldCharType="begin"/>
      </w:r>
      <w:r w:rsidRPr="00F764EC">
        <w:rPr>
          <w:rFonts w:ascii="Times New Roman" w:hAnsi="Times New Roman" w:cs="Times New Roman"/>
          <w:i/>
          <w:iCs/>
        </w:rPr>
        <w:instrText xml:space="preserve"> SEQ Figure \* ARABIC </w:instrText>
      </w:r>
      <w:r w:rsidRPr="00F764EC">
        <w:rPr>
          <w:rFonts w:ascii="Times New Roman" w:hAnsi="Times New Roman" w:cs="Times New Roman"/>
          <w:i/>
          <w:iCs/>
        </w:rPr>
        <w:fldChar w:fldCharType="separate"/>
      </w:r>
      <w:r w:rsidR="00F764EC" w:rsidRPr="00F764EC">
        <w:rPr>
          <w:rFonts w:ascii="Times New Roman" w:hAnsi="Times New Roman" w:cs="Times New Roman"/>
          <w:i/>
          <w:iCs/>
          <w:noProof/>
        </w:rPr>
        <w:t>4</w:t>
      </w:r>
      <w:r w:rsidRPr="00F764EC">
        <w:rPr>
          <w:rFonts w:ascii="Times New Roman" w:hAnsi="Times New Roman" w:cs="Times New Roman"/>
          <w:i/>
          <w:iCs/>
        </w:rPr>
        <w:fldChar w:fldCharType="end"/>
      </w:r>
      <w:r w:rsidRPr="00F764EC">
        <w:rPr>
          <w:rFonts w:ascii="Times New Roman" w:hAnsi="Times New Roman" w:cs="Times New Roman"/>
        </w:rPr>
        <w:t>.  Main effect of light settings on subjective alertness.</w:t>
      </w:r>
      <w:bookmarkEnd w:id="9"/>
      <w:bookmarkEnd w:id="10"/>
    </w:p>
    <w:p w14:paraId="0D17B196" w14:textId="2A4D617B" w:rsidR="00371B3D" w:rsidRPr="00F764EC" w:rsidRDefault="005E5C47" w:rsidP="00070F82">
      <w:pPr>
        <w:spacing w:line="480" w:lineRule="auto"/>
        <w:rPr>
          <w:rFonts w:ascii="Times New Roman" w:hAnsi="Times New Roman" w:cs="Times New Roman"/>
          <w:b/>
          <w:bCs/>
        </w:rPr>
      </w:pPr>
      <w:r w:rsidRPr="00F764EC">
        <w:rPr>
          <w:rFonts w:ascii="Times New Roman" w:hAnsi="Times New Roman" w:cs="Times New Roman"/>
          <w:b/>
          <w:bCs/>
        </w:rPr>
        <w:t>Auditory Psychomotor Vigilance Task</w:t>
      </w:r>
    </w:p>
    <w:p w14:paraId="610483A8" w14:textId="3A1F8A46"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A one-way ANOVA was conducted to see whether reaction time   differed significantly under the three light conditions. The outliners were adjusted and the data was normally distributed except for (high light settings) as assessed by Shapiro-Wilk test (p &gt; .05). Homogeneity of variances was held, as assessed by Levene's Test of Homogeneity of Variance (p &gt;.05). The results showed no  significant main effect of light on subjective alertness, (F</w:t>
      </w:r>
      <w:r w:rsidRPr="00F764EC">
        <w:rPr>
          <w:rFonts w:ascii="Times New Roman" w:hAnsi="Times New Roman" w:cs="Times New Roman"/>
          <w:vertAlign w:val="subscript"/>
        </w:rPr>
        <w:t>(2,21)</w:t>
      </w:r>
      <w:r w:rsidRPr="00F764EC">
        <w:rPr>
          <w:rFonts w:ascii="Times New Roman" w:hAnsi="Times New Roman" w:cs="Times New Roman"/>
        </w:rPr>
        <w:t xml:space="preserve"> =1.28, p = .29, </w:t>
      </w:r>
      <w:r w:rsidRPr="00F764EC">
        <w:rPr>
          <w:rFonts w:ascii="Times New Roman" w:hAnsi="Times New Roman" w:cs="Times New Roman"/>
          <w:shd w:val="clear" w:color="auto" w:fill="FFFFFF"/>
        </w:rPr>
        <w:t>η</w:t>
      </w:r>
      <w:r w:rsidRPr="00F764EC">
        <w:rPr>
          <w:rFonts w:ascii="Times New Roman" w:hAnsi="Times New Roman" w:cs="Times New Roman"/>
          <w:shd w:val="clear" w:color="auto" w:fill="FFFFFF"/>
          <w:vertAlign w:val="superscript"/>
        </w:rPr>
        <w:t>2</w:t>
      </w:r>
      <w:r w:rsidRPr="00F764EC">
        <w:rPr>
          <w:rFonts w:ascii="Times New Roman" w:hAnsi="Times New Roman" w:cs="Times New Roman"/>
          <w:shd w:val="clear" w:color="auto" w:fill="FFFFFF"/>
        </w:rPr>
        <w:t xml:space="preserve"> </w:t>
      </w:r>
      <w:r w:rsidRPr="00F764EC">
        <w:rPr>
          <w:rFonts w:ascii="Times New Roman" w:hAnsi="Times New Roman" w:cs="Times New Roman"/>
        </w:rPr>
        <w:t xml:space="preserve">= 0.11).  </w:t>
      </w:r>
    </w:p>
    <w:p w14:paraId="3E7A8A1F" w14:textId="77777777" w:rsidR="00371B3D" w:rsidRPr="00F764EC" w:rsidRDefault="00371B3D" w:rsidP="00070F82">
      <w:pPr>
        <w:pStyle w:val="Caption"/>
        <w:spacing w:line="480" w:lineRule="auto"/>
        <w:jc w:val="center"/>
      </w:pPr>
      <w:r w:rsidRPr="00F764EC">
        <w:rPr>
          <w:noProof/>
          <w:lang w:val="en-US" w:eastAsia="en-US" w:bidi="ar-SA"/>
        </w:rPr>
        <w:drawing>
          <wp:inline distT="0" distB="0" distL="0" distR="0" wp14:anchorId="1472D960" wp14:editId="1509E3B6">
            <wp:extent cx="3414409" cy="2352658"/>
            <wp:effectExtent l="0" t="0" r="190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8762" cy="2362548"/>
                    </a:xfrm>
                    <a:prstGeom prst="rect">
                      <a:avLst/>
                    </a:prstGeom>
                  </pic:spPr>
                </pic:pic>
              </a:graphicData>
            </a:graphic>
          </wp:inline>
        </w:drawing>
      </w:r>
    </w:p>
    <w:p w14:paraId="7E11A31F" w14:textId="25105FD3" w:rsidR="00371B3D" w:rsidRPr="00F764EC" w:rsidRDefault="00371B3D" w:rsidP="00070F82">
      <w:pPr>
        <w:spacing w:line="480" w:lineRule="auto"/>
        <w:rPr>
          <w:rFonts w:ascii="Times New Roman" w:hAnsi="Times New Roman" w:cs="Times New Roman"/>
        </w:rPr>
      </w:pPr>
      <w:bookmarkStart w:id="11" w:name="_Toc85559978"/>
      <w:bookmarkStart w:id="12" w:name="_Toc117296130"/>
      <w:r w:rsidRPr="00F764EC">
        <w:rPr>
          <w:rFonts w:ascii="Times New Roman" w:hAnsi="Times New Roman" w:cs="Times New Roman"/>
          <w:i/>
          <w:iCs/>
        </w:rPr>
        <w:t xml:space="preserve">Figure </w:t>
      </w:r>
      <w:r w:rsidRPr="00F764EC">
        <w:rPr>
          <w:rFonts w:ascii="Times New Roman" w:hAnsi="Times New Roman" w:cs="Times New Roman"/>
          <w:i/>
          <w:iCs/>
        </w:rPr>
        <w:fldChar w:fldCharType="begin"/>
      </w:r>
      <w:r w:rsidRPr="00F764EC">
        <w:rPr>
          <w:rFonts w:ascii="Times New Roman" w:hAnsi="Times New Roman" w:cs="Times New Roman"/>
          <w:i/>
          <w:iCs/>
        </w:rPr>
        <w:instrText xml:space="preserve"> SEQ Figure \* ARABIC </w:instrText>
      </w:r>
      <w:r w:rsidRPr="00F764EC">
        <w:rPr>
          <w:rFonts w:ascii="Times New Roman" w:hAnsi="Times New Roman" w:cs="Times New Roman"/>
          <w:i/>
          <w:iCs/>
        </w:rPr>
        <w:fldChar w:fldCharType="separate"/>
      </w:r>
      <w:r w:rsidR="00F764EC" w:rsidRPr="00F764EC">
        <w:rPr>
          <w:rFonts w:ascii="Times New Roman" w:hAnsi="Times New Roman" w:cs="Times New Roman"/>
          <w:i/>
          <w:iCs/>
          <w:noProof/>
        </w:rPr>
        <w:t>5</w:t>
      </w:r>
      <w:r w:rsidRPr="00F764EC">
        <w:rPr>
          <w:rFonts w:ascii="Times New Roman" w:hAnsi="Times New Roman" w:cs="Times New Roman"/>
          <w:i/>
          <w:iCs/>
        </w:rPr>
        <w:fldChar w:fldCharType="end"/>
      </w:r>
      <w:r w:rsidRPr="00F764EC">
        <w:rPr>
          <w:rFonts w:ascii="Times New Roman" w:hAnsi="Times New Roman" w:cs="Times New Roman"/>
          <w:i/>
          <w:iCs/>
        </w:rPr>
        <w:t>.</w:t>
      </w:r>
      <w:r w:rsidRPr="00F764EC">
        <w:rPr>
          <w:rFonts w:ascii="Times New Roman" w:hAnsi="Times New Roman" w:cs="Times New Roman"/>
        </w:rPr>
        <w:t xml:space="preserve"> Main effect of light on reaction time</w:t>
      </w:r>
      <w:bookmarkEnd w:id="11"/>
      <w:bookmarkEnd w:id="12"/>
    </w:p>
    <w:p w14:paraId="05ABD0A1" w14:textId="77777777" w:rsidR="00371B3D" w:rsidRPr="00F764EC" w:rsidRDefault="00371B3D" w:rsidP="00070F82">
      <w:pPr>
        <w:spacing w:line="480" w:lineRule="auto"/>
        <w:rPr>
          <w:rFonts w:ascii="Times New Roman" w:hAnsi="Times New Roman" w:cs="Times New Roman"/>
          <w:b/>
          <w:bCs/>
        </w:rPr>
      </w:pPr>
    </w:p>
    <w:p w14:paraId="2B6F676A"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Digit Span Task</w:t>
      </w:r>
    </w:p>
    <w:p w14:paraId="6BDF0673" w14:textId="2B86D7CB"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lastRenderedPageBreak/>
        <w:t>A one-way ANOVA was conducted to see whether task performance   differed significantly under the three light conditions. The outliners were adjusted and the data was normally distributed except for high light settings in digit span sequence task as assessed by Shapiro-Wilk test (p &gt; .05). Homogeneity of variances was held, as assessed by Levene's Test of Homogeneity of Variance (p &gt;.05). The results showed no significant main effect of light on forward digit span (F</w:t>
      </w:r>
      <w:r w:rsidRPr="00F764EC">
        <w:rPr>
          <w:rFonts w:ascii="Times New Roman" w:hAnsi="Times New Roman" w:cs="Times New Roman"/>
          <w:vertAlign w:val="subscript"/>
        </w:rPr>
        <w:t>(2,21)</w:t>
      </w:r>
      <w:r w:rsidRPr="00F764EC">
        <w:rPr>
          <w:rFonts w:ascii="Times New Roman" w:hAnsi="Times New Roman" w:cs="Times New Roman"/>
        </w:rPr>
        <w:t xml:space="preserve"> =1.74, p = .20, </w:t>
      </w:r>
      <w:r w:rsidRPr="00F764EC">
        <w:rPr>
          <w:rFonts w:ascii="Times New Roman" w:hAnsi="Times New Roman" w:cs="Times New Roman"/>
          <w:shd w:val="clear" w:color="auto" w:fill="FFFFFF"/>
        </w:rPr>
        <w:t>η</w:t>
      </w:r>
      <w:r w:rsidRPr="00F764EC">
        <w:rPr>
          <w:rFonts w:ascii="Times New Roman" w:hAnsi="Times New Roman" w:cs="Times New Roman"/>
          <w:shd w:val="clear" w:color="auto" w:fill="FFFFFF"/>
          <w:vertAlign w:val="superscript"/>
        </w:rPr>
        <w:t>2</w:t>
      </w:r>
      <w:r w:rsidRPr="00F764EC">
        <w:rPr>
          <w:rFonts w:ascii="Times New Roman" w:hAnsi="Times New Roman" w:cs="Times New Roman"/>
          <w:shd w:val="clear" w:color="auto" w:fill="FFFFFF"/>
        </w:rPr>
        <w:t xml:space="preserve"> </w:t>
      </w:r>
      <w:r w:rsidRPr="00F764EC">
        <w:rPr>
          <w:rFonts w:ascii="Times New Roman" w:hAnsi="Times New Roman" w:cs="Times New Roman"/>
        </w:rPr>
        <w:t>= 0.14), digit span backward  (F</w:t>
      </w:r>
      <w:r w:rsidRPr="00F764EC">
        <w:rPr>
          <w:rFonts w:ascii="Times New Roman" w:hAnsi="Times New Roman" w:cs="Times New Roman"/>
          <w:vertAlign w:val="subscript"/>
        </w:rPr>
        <w:t>(2,21)</w:t>
      </w:r>
      <w:r w:rsidRPr="00F764EC">
        <w:rPr>
          <w:rFonts w:ascii="Times New Roman" w:hAnsi="Times New Roman" w:cs="Times New Roman"/>
        </w:rPr>
        <w:t xml:space="preserve"> =.0693, p = 0.51, </w:t>
      </w:r>
      <w:r w:rsidRPr="00F764EC">
        <w:rPr>
          <w:rFonts w:ascii="Times New Roman" w:hAnsi="Times New Roman" w:cs="Times New Roman"/>
          <w:shd w:val="clear" w:color="auto" w:fill="FFFFFF"/>
        </w:rPr>
        <w:t>η</w:t>
      </w:r>
      <w:r w:rsidRPr="00F764EC">
        <w:rPr>
          <w:rFonts w:ascii="Times New Roman" w:hAnsi="Times New Roman" w:cs="Times New Roman"/>
          <w:shd w:val="clear" w:color="auto" w:fill="FFFFFF"/>
          <w:vertAlign w:val="superscript"/>
        </w:rPr>
        <w:t>2</w:t>
      </w:r>
      <w:r w:rsidRPr="00F764EC">
        <w:rPr>
          <w:rFonts w:ascii="Times New Roman" w:hAnsi="Times New Roman" w:cs="Times New Roman"/>
          <w:shd w:val="clear" w:color="auto" w:fill="FFFFFF"/>
        </w:rPr>
        <w:t xml:space="preserve"> </w:t>
      </w:r>
      <w:r w:rsidRPr="00F764EC">
        <w:rPr>
          <w:rFonts w:ascii="Times New Roman" w:hAnsi="Times New Roman" w:cs="Times New Roman"/>
        </w:rPr>
        <w:t>= .06), digit span sequence (F</w:t>
      </w:r>
      <w:r w:rsidRPr="00F764EC">
        <w:rPr>
          <w:rFonts w:ascii="Times New Roman" w:hAnsi="Times New Roman" w:cs="Times New Roman"/>
          <w:vertAlign w:val="subscript"/>
        </w:rPr>
        <w:t>(2,21)</w:t>
      </w:r>
      <w:r w:rsidRPr="00F764EC">
        <w:rPr>
          <w:rFonts w:ascii="Times New Roman" w:hAnsi="Times New Roman" w:cs="Times New Roman"/>
        </w:rPr>
        <w:t xml:space="preserve"> =0.23, p = 0.80, </w:t>
      </w:r>
      <w:r w:rsidRPr="00F764EC">
        <w:rPr>
          <w:rFonts w:ascii="Times New Roman" w:hAnsi="Times New Roman" w:cs="Times New Roman"/>
          <w:shd w:val="clear" w:color="auto" w:fill="FFFFFF"/>
        </w:rPr>
        <w:t>η</w:t>
      </w:r>
      <w:r w:rsidRPr="00F764EC">
        <w:rPr>
          <w:rFonts w:ascii="Times New Roman" w:hAnsi="Times New Roman" w:cs="Times New Roman"/>
          <w:shd w:val="clear" w:color="auto" w:fill="FFFFFF"/>
          <w:vertAlign w:val="superscript"/>
        </w:rPr>
        <w:t>2</w:t>
      </w:r>
      <w:r w:rsidRPr="00F764EC">
        <w:rPr>
          <w:rFonts w:ascii="Times New Roman" w:hAnsi="Times New Roman" w:cs="Times New Roman"/>
          <w:shd w:val="clear" w:color="auto" w:fill="FFFFFF"/>
        </w:rPr>
        <w:t xml:space="preserve"> </w:t>
      </w:r>
      <w:r w:rsidRPr="00F764EC">
        <w:rPr>
          <w:rFonts w:ascii="Times New Roman" w:hAnsi="Times New Roman" w:cs="Times New Roman"/>
        </w:rPr>
        <w:t>= .02)</w:t>
      </w:r>
    </w:p>
    <w:p w14:paraId="321AF104" w14:textId="77777777" w:rsidR="00371B3D" w:rsidRPr="00F764EC" w:rsidRDefault="00371B3D" w:rsidP="00070F82">
      <w:pPr>
        <w:spacing w:line="480" w:lineRule="auto"/>
        <w:rPr>
          <w:rFonts w:ascii="Times New Roman" w:hAnsi="Times New Roman" w:cs="Times New Roman"/>
        </w:rPr>
      </w:pPr>
    </w:p>
    <w:p w14:paraId="4E9CF73A" w14:textId="77777777" w:rsidR="00371B3D" w:rsidRPr="00F764EC" w:rsidRDefault="00371B3D" w:rsidP="00070F82">
      <w:pPr>
        <w:spacing w:line="480" w:lineRule="auto"/>
        <w:rPr>
          <w:rFonts w:ascii="Times New Roman" w:hAnsi="Times New Roman" w:cs="Times New Roman"/>
        </w:rPr>
      </w:pPr>
    </w:p>
    <w:p w14:paraId="76C53E90" w14:textId="77777777" w:rsidR="00371B3D" w:rsidRPr="00F764EC" w:rsidRDefault="00371B3D" w:rsidP="00070F82">
      <w:pPr>
        <w:pStyle w:val="Caption"/>
        <w:spacing w:line="480" w:lineRule="auto"/>
      </w:pPr>
      <w:r w:rsidRPr="00F764EC">
        <w:rPr>
          <w:noProof/>
          <w:lang w:val="en-US" w:eastAsia="en-US" w:bidi="ar-SA"/>
        </w:rPr>
        <w:drawing>
          <wp:inline distT="0" distB="0" distL="0" distR="0" wp14:anchorId="37717A8F" wp14:editId="177797B1">
            <wp:extent cx="6332164" cy="1925874"/>
            <wp:effectExtent l="0" t="0" r="0" b="508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08971" cy="1979648"/>
                    </a:xfrm>
                    <a:prstGeom prst="rect">
                      <a:avLst/>
                    </a:prstGeom>
                  </pic:spPr>
                </pic:pic>
              </a:graphicData>
            </a:graphic>
          </wp:inline>
        </w:drawing>
      </w:r>
    </w:p>
    <w:p w14:paraId="07FE19FE" w14:textId="15EEFC97" w:rsidR="00371B3D" w:rsidRPr="00F764EC" w:rsidRDefault="00371B3D" w:rsidP="00070F82">
      <w:pPr>
        <w:spacing w:line="480" w:lineRule="auto"/>
        <w:rPr>
          <w:rFonts w:ascii="Times New Roman" w:hAnsi="Times New Roman" w:cs="Times New Roman"/>
        </w:rPr>
      </w:pPr>
      <w:bookmarkStart w:id="13" w:name="_Toc85559979"/>
      <w:bookmarkStart w:id="14" w:name="_Toc117296131"/>
      <w:r w:rsidRPr="00F764EC">
        <w:rPr>
          <w:rFonts w:ascii="Times New Roman" w:hAnsi="Times New Roman" w:cs="Times New Roman"/>
          <w:i/>
          <w:iCs/>
        </w:rPr>
        <w:t xml:space="preserve">Figure </w:t>
      </w:r>
      <w:r w:rsidRPr="00F764EC">
        <w:rPr>
          <w:rFonts w:ascii="Times New Roman" w:hAnsi="Times New Roman" w:cs="Times New Roman"/>
          <w:i/>
          <w:iCs/>
        </w:rPr>
        <w:fldChar w:fldCharType="begin"/>
      </w:r>
      <w:r w:rsidRPr="00F764EC">
        <w:rPr>
          <w:rFonts w:ascii="Times New Roman" w:hAnsi="Times New Roman" w:cs="Times New Roman"/>
          <w:i/>
          <w:iCs/>
        </w:rPr>
        <w:instrText xml:space="preserve"> SEQ Figure \* ARABIC </w:instrText>
      </w:r>
      <w:r w:rsidRPr="00F764EC">
        <w:rPr>
          <w:rFonts w:ascii="Times New Roman" w:hAnsi="Times New Roman" w:cs="Times New Roman"/>
          <w:i/>
          <w:iCs/>
        </w:rPr>
        <w:fldChar w:fldCharType="separate"/>
      </w:r>
      <w:r w:rsidR="00F764EC" w:rsidRPr="00F764EC">
        <w:rPr>
          <w:rFonts w:ascii="Times New Roman" w:hAnsi="Times New Roman" w:cs="Times New Roman"/>
          <w:i/>
          <w:iCs/>
          <w:noProof/>
        </w:rPr>
        <w:t>6</w:t>
      </w:r>
      <w:r w:rsidRPr="00F764EC">
        <w:rPr>
          <w:rFonts w:ascii="Times New Roman" w:hAnsi="Times New Roman" w:cs="Times New Roman"/>
          <w:i/>
          <w:iCs/>
        </w:rPr>
        <w:fldChar w:fldCharType="end"/>
      </w:r>
      <w:r w:rsidRPr="00F764EC">
        <w:rPr>
          <w:rFonts w:ascii="Times New Roman" w:hAnsi="Times New Roman" w:cs="Times New Roman"/>
          <w:i/>
          <w:iCs/>
        </w:rPr>
        <w:t>.</w:t>
      </w:r>
      <w:r w:rsidRPr="00F764EC">
        <w:rPr>
          <w:rFonts w:ascii="Times New Roman" w:hAnsi="Times New Roman" w:cs="Times New Roman"/>
        </w:rPr>
        <w:t xml:space="preserve"> Main effect of Light on Digit Span</w:t>
      </w:r>
      <w:bookmarkEnd w:id="13"/>
      <w:bookmarkEnd w:id="14"/>
    </w:p>
    <w:p w14:paraId="3A37EC88"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One Back &amp; Three back Task</w:t>
      </w:r>
    </w:p>
    <w:p w14:paraId="0E79ED48" w14:textId="115EEB9D"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A one-way ANOVA was conducted to see whether reaction time and accuracy differed significantly under the three light conditions in one back and three back tasks. There was no outliner and the data was normally distributed except for neutral light settings in one back reaction task as assessed by Shapiro-Wilk test (p &gt; .05). Homogeneity of variances was held, as assessed by Levene's Test of Homogeneity of Variance (p &gt;.05). The results showed no significant main effect of light on one back task accuracy (F</w:t>
      </w:r>
      <w:r w:rsidRPr="00F764EC">
        <w:rPr>
          <w:rFonts w:ascii="Times New Roman" w:hAnsi="Times New Roman" w:cs="Times New Roman"/>
          <w:vertAlign w:val="subscript"/>
        </w:rPr>
        <w:t>(2,21)</w:t>
      </w:r>
      <w:r w:rsidRPr="00F764EC">
        <w:rPr>
          <w:rFonts w:ascii="Times New Roman" w:hAnsi="Times New Roman" w:cs="Times New Roman"/>
        </w:rPr>
        <w:t xml:space="preserve"> =1.12, p = .34, η2 = 0.10),  one back reaction time  </w:t>
      </w:r>
      <w:bookmarkStart w:id="15" w:name="OLE_LINK1"/>
      <w:bookmarkStart w:id="16" w:name="OLE_LINK2"/>
      <w:r w:rsidRPr="00F764EC">
        <w:rPr>
          <w:rFonts w:ascii="Times New Roman" w:hAnsi="Times New Roman" w:cs="Times New Roman"/>
        </w:rPr>
        <w:t>(F</w:t>
      </w:r>
      <w:r w:rsidRPr="00F764EC">
        <w:rPr>
          <w:rFonts w:ascii="Times New Roman" w:hAnsi="Times New Roman" w:cs="Times New Roman"/>
          <w:vertAlign w:val="subscript"/>
        </w:rPr>
        <w:t>(2,21)</w:t>
      </w:r>
      <w:r w:rsidRPr="00F764EC">
        <w:rPr>
          <w:rFonts w:ascii="Times New Roman" w:hAnsi="Times New Roman" w:cs="Times New Roman"/>
        </w:rPr>
        <w:t xml:space="preserve"> =.0693, p = 0.51, η2 = .06) and three back accuracy </w:t>
      </w:r>
      <w:r w:rsidRPr="00F764EC">
        <w:rPr>
          <w:rFonts w:ascii="Times New Roman" w:hAnsi="Times New Roman" w:cs="Times New Roman"/>
        </w:rPr>
        <w:lastRenderedPageBreak/>
        <w:t>(F</w:t>
      </w:r>
      <w:r w:rsidRPr="00F764EC">
        <w:rPr>
          <w:rFonts w:ascii="Times New Roman" w:hAnsi="Times New Roman" w:cs="Times New Roman"/>
          <w:vertAlign w:val="subscript"/>
        </w:rPr>
        <w:t>(2,21)</w:t>
      </w:r>
      <w:r w:rsidRPr="00F764EC">
        <w:rPr>
          <w:rFonts w:ascii="Times New Roman" w:hAnsi="Times New Roman" w:cs="Times New Roman"/>
        </w:rPr>
        <w:t xml:space="preserve"> =.55, p = .59, η2 = 0.05) . </w:t>
      </w:r>
      <w:bookmarkEnd w:id="15"/>
      <w:bookmarkEnd w:id="16"/>
      <w:r w:rsidRPr="00F764EC">
        <w:rPr>
          <w:rFonts w:ascii="Times New Roman" w:hAnsi="Times New Roman" w:cs="Times New Roman"/>
        </w:rPr>
        <w:t>However, the main effect of light was approaching to statistics significance for the three back reaction time (F</w:t>
      </w:r>
      <w:r w:rsidRPr="00F764EC">
        <w:rPr>
          <w:rFonts w:ascii="Times New Roman" w:hAnsi="Times New Roman" w:cs="Times New Roman"/>
          <w:vertAlign w:val="subscript"/>
        </w:rPr>
        <w:t>(2,21)</w:t>
      </w:r>
      <w:r w:rsidRPr="00F764EC">
        <w:rPr>
          <w:rFonts w:ascii="Times New Roman" w:hAnsi="Times New Roman" w:cs="Times New Roman"/>
        </w:rPr>
        <w:t xml:space="preserve"> =3.53, p = 0.05, η2 = .25). </w:t>
      </w:r>
    </w:p>
    <w:p w14:paraId="0181B0BE" w14:textId="6766202B" w:rsidR="005E5C47" w:rsidRPr="00F764EC" w:rsidRDefault="005E5C47" w:rsidP="00070F82">
      <w:pPr>
        <w:spacing w:line="480" w:lineRule="auto"/>
        <w:ind w:firstLine="720"/>
        <w:rPr>
          <w:rFonts w:ascii="Times New Roman" w:hAnsi="Times New Roman" w:cs="Times New Roman"/>
        </w:rPr>
      </w:pPr>
    </w:p>
    <w:p w14:paraId="53CC766E" w14:textId="77777777" w:rsidR="00371B3D" w:rsidRPr="00F764EC" w:rsidRDefault="00371B3D" w:rsidP="00070F82">
      <w:pPr>
        <w:pStyle w:val="Caption"/>
        <w:spacing w:line="480" w:lineRule="auto"/>
      </w:pPr>
      <w:r w:rsidRPr="00F764EC">
        <w:rPr>
          <w:noProof/>
          <w:lang w:val="en-US" w:eastAsia="en-US" w:bidi="ar-SA"/>
        </w:rPr>
        <w:drawing>
          <wp:inline distT="0" distB="0" distL="0" distR="0" wp14:anchorId="62032FAD" wp14:editId="2F48D98A">
            <wp:extent cx="5731510" cy="3999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999865"/>
                    </a:xfrm>
                    <a:prstGeom prst="rect">
                      <a:avLst/>
                    </a:prstGeom>
                  </pic:spPr>
                </pic:pic>
              </a:graphicData>
            </a:graphic>
          </wp:inline>
        </w:drawing>
      </w:r>
    </w:p>
    <w:p w14:paraId="65E843C2" w14:textId="2302A795" w:rsidR="00371B3D" w:rsidRPr="00F764EC" w:rsidRDefault="00371B3D" w:rsidP="00070F82">
      <w:pPr>
        <w:spacing w:line="480" w:lineRule="auto"/>
        <w:rPr>
          <w:rFonts w:ascii="Times New Roman" w:hAnsi="Times New Roman" w:cs="Times New Roman"/>
        </w:rPr>
      </w:pPr>
      <w:bookmarkStart w:id="17" w:name="_Toc85559980"/>
      <w:bookmarkStart w:id="18" w:name="_Toc117296132"/>
      <w:r w:rsidRPr="00F764EC">
        <w:rPr>
          <w:rFonts w:ascii="Times New Roman" w:hAnsi="Times New Roman" w:cs="Times New Roman"/>
          <w:i/>
          <w:iCs/>
        </w:rPr>
        <w:t xml:space="preserve">Figure </w:t>
      </w:r>
      <w:r w:rsidRPr="00F764EC">
        <w:rPr>
          <w:rFonts w:ascii="Times New Roman" w:hAnsi="Times New Roman" w:cs="Times New Roman"/>
          <w:i/>
          <w:iCs/>
        </w:rPr>
        <w:fldChar w:fldCharType="begin"/>
      </w:r>
      <w:r w:rsidRPr="00F764EC">
        <w:rPr>
          <w:rFonts w:ascii="Times New Roman" w:hAnsi="Times New Roman" w:cs="Times New Roman"/>
          <w:i/>
          <w:iCs/>
        </w:rPr>
        <w:instrText xml:space="preserve"> SEQ Figure \* ARABIC </w:instrText>
      </w:r>
      <w:r w:rsidRPr="00F764EC">
        <w:rPr>
          <w:rFonts w:ascii="Times New Roman" w:hAnsi="Times New Roman" w:cs="Times New Roman"/>
          <w:i/>
          <w:iCs/>
        </w:rPr>
        <w:fldChar w:fldCharType="separate"/>
      </w:r>
      <w:r w:rsidR="00F764EC" w:rsidRPr="00F764EC">
        <w:rPr>
          <w:rFonts w:ascii="Times New Roman" w:hAnsi="Times New Roman" w:cs="Times New Roman"/>
          <w:i/>
          <w:iCs/>
          <w:noProof/>
        </w:rPr>
        <w:t>7</w:t>
      </w:r>
      <w:r w:rsidRPr="00F764EC">
        <w:rPr>
          <w:rFonts w:ascii="Times New Roman" w:hAnsi="Times New Roman" w:cs="Times New Roman"/>
          <w:i/>
          <w:iCs/>
        </w:rPr>
        <w:fldChar w:fldCharType="end"/>
      </w:r>
      <w:r w:rsidRPr="00F764EC">
        <w:rPr>
          <w:rFonts w:ascii="Times New Roman" w:hAnsi="Times New Roman" w:cs="Times New Roman"/>
          <w:i/>
          <w:iCs/>
        </w:rPr>
        <w:t>.</w:t>
      </w:r>
      <w:r w:rsidRPr="00F764EC">
        <w:rPr>
          <w:rFonts w:ascii="Times New Roman" w:hAnsi="Times New Roman" w:cs="Times New Roman"/>
        </w:rPr>
        <w:t xml:space="preserve"> Main effect of Light on Reaction time and accuracy in One back and Three back Tasks</w:t>
      </w:r>
      <w:bookmarkEnd w:id="17"/>
      <w:bookmarkEnd w:id="18"/>
    </w:p>
    <w:p w14:paraId="1A7C559A" w14:textId="77777777" w:rsidR="00371B3D" w:rsidRPr="00F764EC" w:rsidRDefault="00371B3D" w:rsidP="00070F82">
      <w:pPr>
        <w:spacing w:line="480" w:lineRule="auto"/>
        <w:rPr>
          <w:rFonts w:ascii="Times New Roman" w:hAnsi="Times New Roman" w:cs="Times New Roman"/>
          <w:b/>
          <w:bCs/>
        </w:rPr>
      </w:pPr>
      <w:r w:rsidRPr="00F764EC">
        <w:rPr>
          <w:rFonts w:ascii="Times New Roman" w:hAnsi="Times New Roman" w:cs="Times New Roman"/>
          <w:b/>
          <w:bCs/>
        </w:rPr>
        <w:t>Tower of London Task</w:t>
      </w:r>
    </w:p>
    <w:p w14:paraId="494FC1C1" w14:textId="6AA91104" w:rsidR="005E5C47"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A one-way ANOVA was conducted to see whether performance in tower of London   differed significantly under the three light conditions. There was no outliners and the data was normally distributed except for low light settings as assessed by Shapiro-Wilk test (p &gt; .05). Homogeneity of variances was held, as assessed by Levene's Test of Homogeneity of Variance (p &gt;.05). The results showed no significant main effect of light on efficacy (F</w:t>
      </w:r>
      <w:r w:rsidRPr="00F764EC">
        <w:rPr>
          <w:rFonts w:ascii="Times New Roman" w:hAnsi="Times New Roman" w:cs="Times New Roman"/>
          <w:vertAlign w:val="subscript"/>
        </w:rPr>
        <w:t>(2,21)</w:t>
      </w:r>
      <w:r w:rsidRPr="00F764EC">
        <w:rPr>
          <w:rFonts w:ascii="Times New Roman" w:hAnsi="Times New Roman" w:cs="Times New Roman"/>
        </w:rPr>
        <w:t xml:space="preserve"> =.041, p = .96, η</w:t>
      </w:r>
      <w:r w:rsidRPr="00F764EC">
        <w:rPr>
          <w:rFonts w:ascii="Times New Roman" w:hAnsi="Times New Roman" w:cs="Times New Roman"/>
          <w:vertAlign w:val="superscript"/>
        </w:rPr>
        <w:t xml:space="preserve">2 </w:t>
      </w:r>
      <w:r w:rsidRPr="00F764EC">
        <w:rPr>
          <w:rFonts w:ascii="Times New Roman" w:hAnsi="Times New Roman" w:cs="Times New Roman"/>
        </w:rPr>
        <w:t>= 0.004),  planning time  (F</w:t>
      </w:r>
      <w:r w:rsidRPr="00F764EC">
        <w:rPr>
          <w:rFonts w:ascii="Times New Roman" w:hAnsi="Times New Roman" w:cs="Times New Roman"/>
          <w:vertAlign w:val="subscript"/>
        </w:rPr>
        <w:t>(2,21)</w:t>
      </w:r>
      <w:r w:rsidRPr="00F764EC">
        <w:rPr>
          <w:rFonts w:ascii="Times New Roman" w:hAnsi="Times New Roman" w:cs="Times New Roman"/>
        </w:rPr>
        <w:t xml:space="preserve"> =.35 p = 0.71, η2 = .03), execution time (F</w:t>
      </w:r>
      <w:r w:rsidRPr="00F764EC">
        <w:rPr>
          <w:rFonts w:ascii="Times New Roman" w:hAnsi="Times New Roman" w:cs="Times New Roman"/>
          <w:vertAlign w:val="subscript"/>
        </w:rPr>
        <w:t xml:space="preserve">(2,21) </w:t>
      </w:r>
      <w:r w:rsidRPr="00F764EC">
        <w:rPr>
          <w:rFonts w:ascii="Times New Roman" w:hAnsi="Times New Roman" w:cs="Times New Roman"/>
        </w:rPr>
        <w:t>=0.50, p = 0.61, η</w:t>
      </w:r>
      <w:r w:rsidRPr="00F764EC">
        <w:rPr>
          <w:rFonts w:ascii="Times New Roman" w:hAnsi="Times New Roman" w:cs="Times New Roman"/>
          <w:vertAlign w:val="superscript"/>
        </w:rPr>
        <w:t>2</w:t>
      </w:r>
      <w:r w:rsidRPr="00F764EC">
        <w:rPr>
          <w:rFonts w:ascii="Times New Roman" w:hAnsi="Times New Roman" w:cs="Times New Roman"/>
        </w:rPr>
        <w:t xml:space="preserve"> = .004) and total time (F</w:t>
      </w:r>
      <w:r w:rsidRPr="00F764EC">
        <w:rPr>
          <w:rFonts w:ascii="Times New Roman" w:hAnsi="Times New Roman" w:cs="Times New Roman"/>
          <w:vertAlign w:val="subscript"/>
        </w:rPr>
        <w:t xml:space="preserve">(2,21) </w:t>
      </w:r>
      <w:r w:rsidRPr="00F764EC">
        <w:rPr>
          <w:rFonts w:ascii="Times New Roman" w:hAnsi="Times New Roman" w:cs="Times New Roman"/>
        </w:rPr>
        <w:t>=0.60, p = 0.56, η</w:t>
      </w:r>
      <w:r w:rsidRPr="00F764EC">
        <w:rPr>
          <w:rFonts w:ascii="Times New Roman" w:hAnsi="Times New Roman" w:cs="Times New Roman"/>
          <w:vertAlign w:val="superscript"/>
        </w:rPr>
        <w:t>2</w:t>
      </w:r>
      <w:r w:rsidRPr="00F764EC">
        <w:rPr>
          <w:rFonts w:ascii="Times New Roman" w:hAnsi="Times New Roman" w:cs="Times New Roman"/>
        </w:rPr>
        <w:t xml:space="preserve"> = .05)</w:t>
      </w:r>
    </w:p>
    <w:p w14:paraId="5D773ADA" w14:textId="77777777" w:rsidR="005E5C47" w:rsidRPr="00F764EC" w:rsidRDefault="005E5C47" w:rsidP="00070F82">
      <w:pPr>
        <w:pStyle w:val="Heading1"/>
        <w:rPr>
          <w:rFonts w:cs="Times New Roman"/>
        </w:rPr>
        <w:sectPr w:rsidR="005E5C47" w:rsidRPr="00F764EC">
          <w:pgSz w:w="11906" w:h="16838"/>
          <w:pgMar w:top="1440" w:right="1440" w:bottom="1440" w:left="1440" w:header="708" w:footer="708" w:gutter="0"/>
          <w:cols w:space="708"/>
          <w:docGrid w:linePitch="360"/>
        </w:sectPr>
      </w:pPr>
      <w:bookmarkStart w:id="19" w:name="_Toc117435307"/>
    </w:p>
    <w:p w14:paraId="2D0F6832" w14:textId="101303AA" w:rsidR="00371B3D" w:rsidRPr="00F764EC" w:rsidRDefault="00371B3D" w:rsidP="00070F82">
      <w:pPr>
        <w:pStyle w:val="Heading1"/>
        <w:rPr>
          <w:rFonts w:cs="Times New Roman"/>
        </w:rPr>
      </w:pPr>
      <w:r w:rsidRPr="00F764EC">
        <w:rPr>
          <w:rFonts w:cs="Times New Roman"/>
        </w:rPr>
        <w:lastRenderedPageBreak/>
        <w:t>Discussion</w:t>
      </w:r>
      <w:bookmarkEnd w:id="19"/>
    </w:p>
    <w:p w14:paraId="448039AB" w14:textId="77777777" w:rsidR="00070F82" w:rsidRPr="00F764EC" w:rsidRDefault="00070F82" w:rsidP="00070F82">
      <w:pPr>
        <w:rPr>
          <w:rFonts w:ascii="Times New Roman" w:hAnsi="Times New Roman" w:cs="Times New Roman"/>
        </w:rPr>
      </w:pPr>
    </w:p>
    <w:p w14:paraId="431D15AA" w14:textId="17D9FB04"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 xml:space="preserve">Our results indicate a significant effect of short-wavelength dominant light exposure on subjective alertness. Mean reaction time in auditory based psychomotor vigilance have remained unaffected. Similar results were reported in previous research where visual psychomotor vigilance was found more sensitive to light exposure than an auditory based psychomotor vigilance test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&lt;EndNote&gt;&lt;Cite&gt;&lt;Author&gt;Burattini&lt;/Author&gt;&lt;Year&gt;2019&lt;/Year&gt;&lt;RecNum&gt;24853&lt;/RecNum&gt;&lt;DisplayText&gt;(Burattini et al., 2019)&lt;/DisplayText&gt;&lt;record&gt;&lt;rec-number&gt;24853&lt;/rec-number&gt;&lt;foreign-keys&gt;&lt;key app="EN" db-id="909a0ws5h5wwp5ere075adezzss20r5fwvpd" timestamp="1579117192"&gt;24853&lt;/key&gt;&lt;key app="ENWeb" db-id=""&gt;0&lt;/key&gt;&lt;/foreign-keys&gt;&lt;ref-type name="Journal Article"&gt;17&lt;/ref-type&gt;&lt;contributors&gt;&lt;authors&gt;&lt;author&gt;Burattini, Chiara&lt;/author&gt;&lt;author&gt;Piccardi, Laura&lt;/author&gt;&lt;author&gt;Curcio, Giuseppe&lt;/author&gt;&lt;author&gt;Ferlazzo, Fabio&lt;/author&gt;&lt;author&gt;Giannini, Anna Maria&lt;/author&gt;&lt;author&gt;Bisegna, Fabio&lt;/author&gt;&lt;/authors&gt;&lt;/contributors&gt;&lt;titles&gt;&lt;title&gt;Cold LED lighting affects visual but not acoustic vigilance&lt;/title&gt;&lt;secondary-title&gt;Building and Environment&lt;/secondary-title&gt;&lt;/titles&gt;&lt;periodical&gt;&lt;full-title&gt;Building and Environment&lt;/full-title&gt;&lt;/periodical&gt;&lt;pages&gt;148&lt;/pages&gt;&lt;volume&gt;151&lt;/volume&gt;&lt;dates&gt;&lt;year&gt;2019&lt;/year&gt;&lt;/dates&gt;&lt;pub-location&gt;Oxford&lt;/pub-location&gt;&lt;publisher&gt;Elsevier BV&lt;/publisher&gt;&lt;accession-num&gt;2197300569&lt;/accession-num&gt;&lt;urls&gt;&lt;related-urls&gt;&lt;url&gt;https://search.proquest.com/docview/2197300569?accountid=12528&lt;/url&gt;&lt;url&gt;https://www.sciencedirect.com/science/article/abs/pii/S0360132319300289?via%3Dihub&lt;/url&gt;&lt;/related-urls&gt;&lt;/urls&gt;&lt;electronic-resource-num&gt;http://dx.doi.org/10.1016/j.buildenv.2019.01.022&lt;/electronic-resource-num&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(Burattini et al., 2019)</w:t>
      </w:r>
      <w:r w:rsidRPr="00F764EC">
        <w:rPr>
          <w:rFonts w:ascii="Times New Roman" w:hAnsi="Times New Roman" w:cs="Times New Roman"/>
        </w:rPr>
        <w:fldChar w:fldCharType="end"/>
      </w:r>
      <w:r w:rsidRPr="00F764EC">
        <w:rPr>
          <w:rFonts w:ascii="Times New Roman" w:hAnsi="Times New Roman" w:cs="Times New Roman"/>
        </w:rPr>
        <w:t>.</w:t>
      </w:r>
    </w:p>
    <w:p w14:paraId="4DD4E9E2" w14:textId="77777777"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 xml:space="preserve">Participants under three light conditions did not differ significantly in terms of their performance in the digit span task, N-Back task, and Tower of London task. This result is in contrast with the findings of the research where a forty minutes daytime light exposure yielded enhanced performance in terms of accuracy and reaction time in auditory based N-Back task </w:t>
      </w:r>
      <w:r w:rsidRPr="00F764EC">
        <w:rPr>
          <w:rFonts w:ascii="Times New Roman" w:hAnsi="Times New Roman" w:cs="Times New Roman"/>
        </w:rPr>
        <w:fldChar w:fldCharType="begin"/>
      </w:r>
      <w:r w:rsidRPr="00F764EC">
        <w:rPr>
          <w:rFonts w:ascii="Times New Roman" w:hAnsi="Times New Roman" w:cs="Times New Roman"/>
        </w:rPr>
        <w:instrText xml:space="preserve"> ADDIN EN.CITE &lt;EndNote&gt;&lt;Cite&gt;&lt;Author&gt;Daneault&lt;/Author&gt;&lt;Year&gt;2018&lt;/Year&gt;&lt;RecNum&gt;24893&lt;/RecNum&gt;&lt;DisplayText&gt;(Daneault et al., 2018)&lt;/DisplayText&gt;&lt;record&gt;&lt;rec-number&gt;24893&lt;/rec-number&gt;&lt;foreign-keys&gt;&lt;key app="EN" db-id="909a0ws5h5wwp5ere075adezzss20r5fwvpd" timestamp="1579117233"&gt;24893&lt;/key&gt;&lt;key app="ENWeb" db-id=""&gt;0&lt;/key&gt;&lt;/foreign-keys&gt;&lt;ref-type name="Journal Article"&gt;17&lt;/ref-type&gt;&lt;contributors&gt;&lt;authors&gt;&lt;author&gt;Daneault, V.&lt;/author&gt;&lt;author&gt;Dumont, M.&lt;/author&gt;&lt;author&gt;Masse, E.&lt;/author&gt;&lt;author&gt;Forcier, P.&lt;/author&gt;&lt;author&gt;Bore, A.&lt;/author&gt;&lt;author&gt;Lina, J. M.&lt;/author&gt;&lt;author&gt;Doyon, J.&lt;/author&gt;&lt;author&gt;Vandewalle, G.&lt;/author&gt;&lt;author&gt;Carrier, J.&lt;/author&gt;&lt;/authors&gt;&lt;/contributors&gt;&lt;titles&gt;&lt;title&gt;Plasticity in the Sensitivity to Light in Aging: Decreased Non-visual Impact of Light on Cognitive Brain Activity in Older Individuals but No Impact of Lens Replacement&lt;/title&gt;&lt;secondary-title&gt;Front Physiol&lt;/secondary-title&gt;&lt;/titles&gt;&lt;periodical&gt;&lt;full-title&gt;Front Physiol&lt;/full-title&gt;&lt;/periodical&gt;&lt;pages&gt;1557&lt;/pages&gt;&lt;volume&gt;9&lt;/volume&gt;&lt;dates&gt;&lt;year&gt;2018&lt;/year&gt;&lt;/dates&gt;&lt;accession-num&gt;30459639&lt;/accession-num&gt;&lt;urls&gt;&lt;related-urls&gt;&lt;url&gt;https://www.ncbi.nlm.nih.gov/pmc/articles/PMC6232421/pdf/fphys-09-01557.pdf&lt;/url&gt;&lt;/related-urls&gt;&lt;/urls&gt;&lt;electronic-resource-num&gt;10.3389/fphys.2018.01557&lt;/electronic-resource-num&gt;&lt;/record&gt;&lt;/Cite&gt;&lt;/EndNote&gt;</w:instrText>
      </w:r>
      <w:r w:rsidRPr="00F764EC">
        <w:rPr>
          <w:rFonts w:ascii="Times New Roman" w:hAnsi="Times New Roman" w:cs="Times New Roman"/>
        </w:rPr>
        <w:fldChar w:fldCharType="separate"/>
      </w:r>
      <w:r w:rsidRPr="00F764EC">
        <w:rPr>
          <w:rFonts w:ascii="Times New Roman" w:hAnsi="Times New Roman" w:cs="Times New Roman"/>
        </w:rPr>
        <w:t>(Daneault et al., 2018)</w:t>
      </w:r>
      <w:r w:rsidRPr="00F764EC">
        <w:rPr>
          <w:rFonts w:ascii="Times New Roman" w:hAnsi="Times New Roman" w:cs="Times New Roman"/>
        </w:rPr>
        <w:fldChar w:fldCharType="end"/>
      </w:r>
      <w:r w:rsidRPr="00F764EC">
        <w:rPr>
          <w:rFonts w:ascii="Times New Roman" w:hAnsi="Times New Roman" w:cs="Times New Roman"/>
        </w:rPr>
        <w:t>.</w:t>
      </w:r>
    </w:p>
    <w:p w14:paraId="7C1D55BE" w14:textId="1D31BADA" w:rsidR="00371B3D" w:rsidRPr="00F764EC" w:rsidRDefault="00371B3D" w:rsidP="00070F82">
      <w:pPr>
        <w:spacing w:line="480" w:lineRule="auto"/>
        <w:ind w:firstLine="720"/>
        <w:rPr>
          <w:rFonts w:ascii="Times New Roman" w:hAnsi="Times New Roman" w:cs="Times New Roman"/>
        </w:rPr>
      </w:pPr>
      <w:r w:rsidRPr="00F764EC">
        <w:rPr>
          <w:rFonts w:ascii="Times New Roman" w:hAnsi="Times New Roman" w:cs="Times New Roman"/>
        </w:rPr>
        <w:t xml:space="preserve">This study was not subjected to strict exclusion and inclusion criteria, thus allowing a high interindividual variability, including different homeostatic sleep </w:t>
      </w:r>
      <w:r w:rsidR="00BA5516">
        <w:rPr>
          <w:rFonts w:ascii="Times New Roman" w:hAnsi="Times New Roman" w:cs="Times New Roman"/>
        </w:rPr>
        <w:t>drives</w:t>
      </w:r>
      <w:r w:rsidRPr="00F764EC">
        <w:rPr>
          <w:rFonts w:ascii="Times New Roman" w:hAnsi="Times New Roman" w:cs="Times New Roman"/>
        </w:rPr>
        <w:t xml:space="preserve">, a different circadian cycle, and different sleep habits. Additionally, photopic lux remained </w:t>
      </w:r>
      <w:r w:rsidR="00BA5516">
        <w:rPr>
          <w:rFonts w:ascii="Times New Roman" w:hAnsi="Times New Roman" w:cs="Times New Roman"/>
        </w:rPr>
        <w:t>the</w:t>
      </w:r>
      <w:r w:rsidRPr="00F764EC">
        <w:rPr>
          <w:rFonts w:ascii="Times New Roman" w:hAnsi="Times New Roman" w:cs="Times New Roman"/>
        </w:rPr>
        <w:t xml:space="preserve"> most same across the three light settings and </w:t>
      </w:r>
      <w:r w:rsidR="00BA5516">
        <w:rPr>
          <w:rFonts w:ascii="Times New Roman" w:hAnsi="Times New Roman" w:cs="Times New Roman"/>
        </w:rPr>
        <w:t>maybe</w:t>
      </w:r>
      <w:r w:rsidRPr="00F764EC">
        <w:rPr>
          <w:rFonts w:ascii="Times New Roman" w:hAnsi="Times New Roman" w:cs="Times New Roman"/>
        </w:rPr>
        <w:t xml:space="preserve"> not sufficient for improving higher cognitive functions </w:t>
      </w:r>
      <w:r w:rsidRPr="00F764EC">
        <w:rPr>
          <w:rFonts w:ascii="Times New Roman" w:hAnsi="Times New Roman" w:cs="Times New Roman"/>
        </w:rPr>
        <w:fldChar w:fldCharType="begin"/>
      </w:r>
      <w:r w:rsidR="005E5C47" w:rsidRPr="00F764EC">
        <w:rPr>
          <w:rFonts w:ascii="Times New Roman" w:hAnsi="Times New Roman" w:cs="Times New Roman"/>
        </w:rPr>
        <w:instrText xml:space="preserve"> ADDIN EN.CITE &lt;EndNote&gt;&lt;Cite&gt;&lt;Author&gt;Huiberts&lt;/Author&gt;&lt;Year&gt;2016&lt;/Year&gt;&lt;RecNum&gt;247&lt;/RecNum&gt;&lt;DisplayText&gt;(Huiberts, Smolders, &amp;amp; de Kort, 2016)&lt;/DisplayText&gt;&lt;record&gt;&lt;rec-number&gt;247&lt;/rec-number&gt;&lt;foreign-keys&gt;&lt;key app="EN" db-id="5fa5wf9ac5ffz6eefsqvear65avdrepps9zf" timestamp="1643800112" guid="e4400a1b-781a-473b-a6c7-4ad8f1349c1f"&gt;247&lt;/key&gt;&lt;/foreign-keys&gt;&lt;ref-type name="Journal Article"&gt;17&lt;/ref-type&gt;&lt;contributors&gt;&lt;authors&gt;&lt;author&gt;Huiberts, Laura.&lt;/author&gt;&lt;author&gt;Smolders, Karin.&lt;/author&gt;&lt;author&gt;de Kort, Yvonne. &lt;/author&gt;&lt;/authors&gt;&lt;/contributors&gt;&lt;titles&gt;&lt;title&gt;Non-image forming effects of illuminance level: Exploring parallel effects on physiological arousal and task performance&lt;/title&gt;&lt;secondary-title&gt;Physiology &amp;amp; Behavior&lt;/secondary-title&gt;&lt;/titles&gt;&lt;periodical&gt;&lt;full-title&gt;Physiology &amp;amp; Behavior&lt;/full-title&gt;&lt;/periodical&gt;&lt;pages&gt;129-139&lt;/pages&gt;&lt;volume&gt;164&lt;/volume&gt;&lt;number&gt;Pt A&lt;/number&gt;&lt;keywords&gt;&lt;keyword&gt;Lighting&lt;/keyword&gt;&lt;keyword&gt;Physiological Arousal&lt;/keyword&gt;&lt;keyword&gt;Vigilance&lt;/keyword&gt;&lt;keyword&gt;Working Memory&lt;/keyword&gt;&lt;keyword&gt;Alertness&lt;/keyword&gt;&lt;keyword&gt;Time of Day&lt;/keyword&gt;&lt;keyword&gt;Anatomy &amp;amp; Physiology&lt;/keyword&gt;&lt;keyword&gt;Psychology&lt;/keyword&gt;&lt;/keywords&gt;&lt;dates&gt;&lt;year&gt;2016&lt;/year&gt;&lt;/dates&gt;&lt;isbn&gt;0031-9384&lt;/isbn&gt;&lt;urls&gt;&lt;/urls&gt;&lt;electronic-resource-num&gt;10.1016/j.physbeh.2016.05.035&lt;/electronic-resource-num&gt;&lt;/record&gt;&lt;/Cite&gt;&lt;/EndNote&gt;</w:instrText>
      </w:r>
      <w:r w:rsidRPr="00F764EC">
        <w:rPr>
          <w:rFonts w:ascii="Times New Roman" w:hAnsi="Times New Roman" w:cs="Times New Roman"/>
        </w:rPr>
        <w:fldChar w:fldCharType="separate"/>
      </w:r>
      <w:r w:rsidR="005E5C47" w:rsidRPr="00F764EC">
        <w:rPr>
          <w:rFonts w:ascii="Times New Roman" w:hAnsi="Times New Roman" w:cs="Times New Roman"/>
          <w:noProof/>
        </w:rPr>
        <w:t>(Huiberts, Smolders, &amp; de Kort, 2016)</w:t>
      </w:r>
      <w:r w:rsidRPr="00F764EC">
        <w:rPr>
          <w:rFonts w:ascii="Times New Roman" w:hAnsi="Times New Roman" w:cs="Times New Roman"/>
        </w:rPr>
        <w:fldChar w:fldCharType="end"/>
      </w:r>
      <w:r w:rsidRPr="00F764EC">
        <w:rPr>
          <w:rFonts w:ascii="Times New Roman" w:hAnsi="Times New Roman" w:cs="Times New Roman"/>
        </w:rPr>
        <w:t xml:space="preserve">.  </w:t>
      </w:r>
      <w:r w:rsidR="00BA5516">
        <w:rPr>
          <w:rFonts w:ascii="Times New Roman" w:hAnsi="Times New Roman" w:cs="Times New Roman"/>
        </w:rPr>
        <w:t xml:space="preserve">Further studies employing both short-wavelength dominant spectrum with higher illuminances are required to understand </w:t>
      </w:r>
      <w:proofErr w:type="spellStart"/>
      <w:r w:rsidR="00BA5516">
        <w:rPr>
          <w:rFonts w:ascii="Times New Roman" w:hAnsi="Times New Roman" w:cs="Times New Roman"/>
        </w:rPr>
        <w:t>theses</w:t>
      </w:r>
      <w:proofErr w:type="spellEnd"/>
      <w:r w:rsidR="00BA5516">
        <w:rPr>
          <w:rFonts w:ascii="Times New Roman" w:hAnsi="Times New Roman" w:cs="Times New Roman"/>
        </w:rPr>
        <w:t xml:space="preserve"> fully. </w:t>
      </w:r>
    </w:p>
    <w:p w14:paraId="33C3F462" w14:textId="77777777" w:rsidR="005E5C47" w:rsidRPr="00F764EC" w:rsidRDefault="005E5C47" w:rsidP="00070F82">
      <w:pPr>
        <w:spacing w:line="480" w:lineRule="auto"/>
        <w:ind w:firstLine="720"/>
        <w:rPr>
          <w:rFonts w:ascii="Times New Roman" w:hAnsi="Times New Roman" w:cs="Times New Roman"/>
        </w:rPr>
      </w:pPr>
    </w:p>
    <w:p w14:paraId="7F82488C" w14:textId="77777777" w:rsidR="00070F82" w:rsidRPr="00F764EC" w:rsidRDefault="00070F82" w:rsidP="00070F82">
      <w:pPr>
        <w:spacing w:line="480" w:lineRule="auto"/>
        <w:ind w:firstLine="720"/>
        <w:rPr>
          <w:rFonts w:ascii="Times New Roman" w:hAnsi="Times New Roman" w:cs="Times New Roman"/>
        </w:rPr>
      </w:pPr>
    </w:p>
    <w:p w14:paraId="6EAA839E" w14:textId="77777777" w:rsidR="00070F82" w:rsidRPr="00F764EC" w:rsidRDefault="00070F82" w:rsidP="00070F82">
      <w:pPr>
        <w:spacing w:line="480" w:lineRule="auto"/>
        <w:ind w:firstLine="720"/>
        <w:rPr>
          <w:rFonts w:ascii="Times New Roman" w:hAnsi="Times New Roman" w:cs="Times New Roman"/>
        </w:rPr>
      </w:pPr>
    </w:p>
    <w:p w14:paraId="2F516D49" w14:textId="77777777" w:rsidR="00371B3D" w:rsidRPr="00F764EC" w:rsidRDefault="00371B3D" w:rsidP="00070F82">
      <w:pPr>
        <w:spacing w:line="480" w:lineRule="auto"/>
        <w:rPr>
          <w:rFonts w:ascii="Times New Roman" w:hAnsi="Times New Roman" w:cs="Times New Roman"/>
        </w:rPr>
      </w:pPr>
    </w:p>
    <w:p w14:paraId="4AEB26E3" w14:textId="77777777" w:rsidR="001F60A2" w:rsidRPr="00F764EC" w:rsidRDefault="001F60A2" w:rsidP="00070F82">
      <w:pPr>
        <w:spacing w:line="480" w:lineRule="auto"/>
        <w:rPr>
          <w:rFonts w:ascii="Times New Roman" w:hAnsi="Times New Roman" w:cs="Times New Roman"/>
        </w:rPr>
      </w:pPr>
    </w:p>
    <w:p w14:paraId="5105B7B9" w14:textId="77777777" w:rsidR="005E5C47" w:rsidRPr="00F764EC" w:rsidRDefault="005E5C47" w:rsidP="00070F82">
      <w:pPr>
        <w:spacing w:line="480" w:lineRule="auto"/>
        <w:rPr>
          <w:rFonts w:ascii="Times New Roman" w:hAnsi="Times New Roman" w:cs="Times New Roman"/>
        </w:rPr>
      </w:pPr>
    </w:p>
    <w:p w14:paraId="5B0DFB25" w14:textId="77777777" w:rsidR="005E5C47" w:rsidRPr="00F764EC" w:rsidRDefault="005E5C47" w:rsidP="005E5C47">
      <w:pPr>
        <w:pStyle w:val="Heading1"/>
        <w:rPr>
          <w:rFonts w:cs="Times New Roman"/>
        </w:rPr>
        <w:sectPr w:rsidR="005E5C47" w:rsidRPr="00F764EC">
          <w:pgSz w:w="11906" w:h="16838"/>
          <w:pgMar w:top="1440" w:right="1440" w:bottom="1440" w:left="1440" w:header="708" w:footer="708" w:gutter="0"/>
          <w:cols w:space="708"/>
          <w:docGrid w:linePitch="360"/>
        </w:sectPr>
      </w:pPr>
    </w:p>
    <w:p w14:paraId="60A26C96" w14:textId="426896FA" w:rsidR="005E5C47" w:rsidRPr="00F764EC" w:rsidRDefault="005E5C47" w:rsidP="005E5C47">
      <w:pPr>
        <w:pStyle w:val="Heading1"/>
        <w:rPr>
          <w:rFonts w:cs="Times New Roman"/>
        </w:rPr>
      </w:pPr>
      <w:r w:rsidRPr="00F764EC">
        <w:rPr>
          <w:rFonts w:cs="Times New Roman"/>
        </w:rPr>
        <w:lastRenderedPageBreak/>
        <w:t>References</w:t>
      </w:r>
    </w:p>
    <w:p w14:paraId="4174DB2C" w14:textId="77777777" w:rsidR="005E5C47" w:rsidRPr="00F764EC" w:rsidRDefault="005E5C47" w:rsidP="005E5C47">
      <w:pPr>
        <w:rPr>
          <w:rFonts w:ascii="Times New Roman" w:hAnsi="Times New Roman" w:cs="Times New Roman"/>
        </w:rPr>
      </w:pPr>
    </w:p>
    <w:p w14:paraId="06E8F5B5" w14:textId="77777777" w:rsidR="00235966" w:rsidRPr="00F764EC" w:rsidRDefault="005E5C47" w:rsidP="00235966">
      <w:pPr>
        <w:pStyle w:val="EndNoteBibliography"/>
        <w:ind w:left="720" w:hanging="720"/>
        <w:rPr>
          <w:rFonts w:ascii="Times New Roman" w:hAnsi="Times New Roman" w:cs="Times New Roman"/>
          <w:noProof/>
        </w:rPr>
      </w:pPr>
      <w:r w:rsidRPr="00F764EC">
        <w:rPr>
          <w:rFonts w:ascii="Times New Roman" w:hAnsi="Times New Roman" w:cs="Times New Roman"/>
        </w:rPr>
        <w:fldChar w:fldCharType="begin"/>
      </w:r>
      <w:r w:rsidRPr="00F764EC">
        <w:rPr>
          <w:rFonts w:ascii="Times New Roman" w:hAnsi="Times New Roman" w:cs="Times New Roman"/>
        </w:rPr>
        <w:instrText xml:space="preserve"> ADDIN EN.REFLIST </w:instrText>
      </w:r>
      <w:r w:rsidRPr="00F764EC">
        <w:rPr>
          <w:rFonts w:ascii="Times New Roman" w:hAnsi="Times New Roman" w:cs="Times New Roman"/>
        </w:rPr>
        <w:fldChar w:fldCharType="separate"/>
      </w:r>
      <w:r w:rsidR="00235966" w:rsidRPr="00F764EC">
        <w:rPr>
          <w:rFonts w:ascii="Times New Roman" w:hAnsi="Times New Roman" w:cs="Times New Roman"/>
          <w:noProof/>
        </w:rPr>
        <w:t xml:space="preserve">Åkerstedt, T., &amp; Gillberg, M. (1990). Subjective and objective sleepiness in the active individual. </w:t>
      </w:r>
      <w:r w:rsidR="00235966" w:rsidRPr="00F764EC">
        <w:rPr>
          <w:rFonts w:ascii="Times New Roman" w:hAnsi="Times New Roman" w:cs="Times New Roman"/>
          <w:i/>
          <w:noProof/>
        </w:rPr>
        <w:t>International journal of neuroscience, 52</w:t>
      </w:r>
      <w:r w:rsidR="00235966" w:rsidRPr="00F764EC">
        <w:rPr>
          <w:rFonts w:ascii="Times New Roman" w:hAnsi="Times New Roman" w:cs="Times New Roman"/>
          <w:noProof/>
        </w:rPr>
        <w:t xml:space="preserve">(1-2), 29-37. </w:t>
      </w:r>
    </w:p>
    <w:p w14:paraId="2E6889C9" w14:textId="69A244E1"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Burattini, C., Piccardi, L., Curcio, G., Ferlazzo, F., Giannini, A. M., &amp; Bisegna, F. (2019). Cold LED lighting affects visual but not acoustic vigilance. </w:t>
      </w:r>
      <w:r w:rsidRPr="00F764EC">
        <w:rPr>
          <w:rFonts w:ascii="Times New Roman" w:hAnsi="Times New Roman" w:cs="Times New Roman"/>
          <w:i/>
          <w:noProof/>
        </w:rPr>
        <w:t>Building and Environment, 151</w:t>
      </w:r>
      <w:r w:rsidRPr="00F764EC">
        <w:rPr>
          <w:rFonts w:ascii="Times New Roman" w:hAnsi="Times New Roman" w:cs="Times New Roman"/>
          <w:noProof/>
        </w:rPr>
        <w:t>, 148. doi:</w:t>
      </w:r>
      <w:hyperlink r:id="rId17" w:history="1">
        <w:r w:rsidRPr="00F764EC">
          <w:rPr>
            <w:rStyle w:val="Hyperlink"/>
            <w:rFonts w:ascii="Times New Roman" w:hAnsi="Times New Roman" w:cs="Times New Roman"/>
            <w:noProof/>
          </w:rPr>
          <w:t>http://dx.doi.org/10.1016/j.buildenv.2019.01.022</w:t>
        </w:r>
      </w:hyperlink>
    </w:p>
    <w:p w14:paraId="04275773"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Buysse, D. J., Reynolds, C. F., Monk, T. H., Berman, S. R., &amp; Kupfer, D. J. (1989). The Pittsburgh sleep quality index: A new instrument for psychiatric practice and research. </w:t>
      </w:r>
      <w:r w:rsidRPr="00F764EC">
        <w:rPr>
          <w:rFonts w:ascii="Times New Roman" w:hAnsi="Times New Roman" w:cs="Times New Roman"/>
          <w:i/>
          <w:noProof/>
        </w:rPr>
        <w:t>Psychiatry Res, 28</w:t>
      </w:r>
      <w:r w:rsidRPr="00F764EC">
        <w:rPr>
          <w:rFonts w:ascii="Times New Roman" w:hAnsi="Times New Roman" w:cs="Times New Roman"/>
          <w:noProof/>
        </w:rPr>
        <w:t>(2), 193-213. doi:10.1016/0165-1781(89)90047-4</w:t>
      </w:r>
    </w:p>
    <w:p w14:paraId="2B6F0A29"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Caci, H., Deschaux, O., Adan, A., &amp; Natale, V. (2008). Comparing three morningness scales: Age and gender effects, structure and cut-off criteria. </w:t>
      </w:r>
      <w:r w:rsidRPr="00F764EC">
        <w:rPr>
          <w:rFonts w:ascii="Times New Roman" w:hAnsi="Times New Roman" w:cs="Times New Roman"/>
          <w:i/>
          <w:noProof/>
        </w:rPr>
        <w:t>Sleep Med, 10</w:t>
      </w:r>
      <w:r w:rsidRPr="00F764EC">
        <w:rPr>
          <w:rFonts w:ascii="Times New Roman" w:hAnsi="Times New Roman" w:cs="Times New Roman"/>
          <w:noProof/>
        </w:rPr>
        <w:t>(2), 240-245. doi:10.1016/j.sleep.2008.01.007</w:t>
      </w:r>
    </w:p>
    <w:p w14:paraId="2753DF1F"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Daneault, V., Dumont, M., Masse, E., Forcier, P., Bore, A., Lina, J. M., . . . Carrier, J. (2018). Plasticity in the Sensitivity to Light in Aging: Decreased Non-visual Impact of Light on Cognitive Brain Activity in Older Individuals but No Impact of Lens Replacement. </w:t>
      </w:r>
      <w:r w:rsidRPr="00F764EC">
        <w:rPr>
          <w:rFonts w:ascii="Times New Roman" w:hAnsi="Times New Roman" w:cs="Times New Roman"/>
          <w:i/>
          <w:noProof/>
        </w:rPr>
        <w:t>Front Physiol, 9</w:t>
      </w:r>
      <w:r w:rsidRPr="00F764EC">
        <w:rPr>
          <w:rFonts w:ascii="Times New Roman" w:hAnsi="Times New Roman" w:cs="Times New Roman"/>
          <w:noProof/>
        </w:rPr>
        <w:t>, 1557. doi:10.3389/fphys.2018.01557</w:t>
      </w:r>
    </w:p>
    <w:p w14:paraId="11352D72"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Dunleavy, G., Bajpai, R., Tonon, A. C., Chua, A. P., Cheung, K. L., Soh, C.-K., . . . Car, J. (2019). Examining the Factor Structure of the Pittsburgh Sleep Quality Index in a Multi-Ethnic Working Population in Singapore. </w:t>
      </w:r>
      <w:r w:rsidRPr="00F764EC">
        <w:rPr>
          <w:rFonts w:ascii="Times New Roman" w:hAnsi="Times New Roman" w:cs="Times New Roman"/>
          <w:i/>
          <w:noProof/>
        </w:rPr>
        <w:t>Int J Environ Res Public Health, 16</w:t>
      </w:r>
      <w:r w:rsidRPr="00F764EC">
        <w:rPr>
          <w:rFonts w:ascii="Times New Roman" w:hAnsi="Times New Roman" w:cs="Times New Roman"/>
          <w:noProof/>
        </w:rPr>
        <w:t>(23), 4590. doi:10.3390/ijerph16234590</w:t>
      </w:r>
    </w:p>
    <w:p w14:paraId="5BC490A1"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Horne, J. A., &amp; Östberg, O. (1976). A self-assessment questionnaire to determine morningness-eveningness in human circadian rhythms. </w:t>
      </w:r>
      <w:r w:rsidRPr="00F764EC">
        <w:rPr>
          <w:rFonts w:ascii="Times New Roman" w:hAnsi="Times New Roman" w:cs="Times New Roman"/>
          <w:i/>
          <w:noProof/>
        </w:rPr>
        <w:t>International journal of chronobiology</w:t>
      </w:r>
      <w:r w:rsidRPr="00F764EC">
        <w:rPr>
          <w:rFonts w:ascii="Times New Roman" w:hAnsi="Times New Roman" w:cs="Times New Roman"/>
          <w:noProof/>
        </w:rPr>
        <w:t xml:space="preserve">. </w:t>
      </w:r>
    </w:p>
    <w:p w14:paraId="44E56A75"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Huiberts, L., Smolders, K., &amp; de Kort, Y. (2016). Non-image forming effects of illuminance level: Exploring parallel effects on physiological arousal and task performance. </w:t>
      </w:r>
      <w:r w:rsidRPr="00F764EC">
        <w:rPr>
          <w:rFonts w:ascii="Times New Roman" w:hAnsi="Times New Roman" w:cs="Times New Roman"/>
          <w:i/>
          <w:noProof/>
        </w:rPr>
        <w:t>Physiology &amp; Behavior, 164</w:t>
      </w:r>
      <w:r w:rsidRPr="00F764EC">
        <w:rPr>
          <w:rFonts w:ascii="Times New Roman" w:hAnsi="Times New Roman" w:cs="Times New Roman"/>
          <w:noProof/>
        </w:rPr>
        <w:t>(Pt A), 129-139. doi:10.1016/j.physbeh.2016.05.035</w:t>
      </w:r>
    </w:p>
    <w:p w14:paraId="1DD35D0E"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Jonathan, D. C., William, M. P., Todd, S. B., Leigh, E. N., Douglas, C. N., John, J., &amp; Edward, E. S. (1997). Temporal dynamics of brain activation during a working memory task. </w:t>
      </w:r>
      <w:r w:rsidRPr="00F764EC">
        <w:rPr>
          <w:rFonts w:ascii="Times New Roman" w:hAnsi="Times New Roman" w:cs="Times New Roman"/>
          <w:i/>
          <w:noProof/>
        </w:rPr>
        <w:t>Nature, 386</w:t>
      </w:r>
      <w:r w:rsidRPr="00F764EC">
        <w:rPr>
          <w:rFonts w:ascii="Times New Roman" w:hAnsi="Times New Roman" w:cs="Times New Roman"/>
          <w:noProof/>
        </w:rPr>
        <w:t>(6625), 604. doi:10.1038/386604a0</w:t>
      </w:r>
    </w:p>
    <w:p w14:paraId="1828314A"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Manzar, M. D., BaHammam, A. S., Hameed, U. A., Spence, D. W., Pandi-Perumal, S. R., Moscovitch, A., &amp; Streiner, D. L. (2018). Dimensionality of the Pittsburgh Sleep Quality Index: A systematic review. </w:t>
      </w:r>
      <w:r w:rsidRPr="00F764EC">
        <w:rPr>
          <w:rFonts w:ascii="Times New Roman" w:hAnsi="Times New Roman" w:cs="Times New Roman"/>
          <w:i/>
          <w:noProof/>
        </w:rPr>
        <w:t>Health Qual Life Outcomes, 16</w:t>
      </w:r>
      <w:r w:rsidRPr="00F764EC">
        <w:rPr>
          <w:rFonts w:ascii="Times New Roman" w:hAnsi="Times New Roman" w:cs="Times New Roman"/>
          <w:noProof/>
        </w:rPr>
        <w:t>(1), 89-89. doi:10.1186/s12955-018-0915-x</w:t>
      </w:r>
    </w:p>
    <w:p w14:paraId="45BB54AF" w14:textId="77777777" w:rsidR="00235966" w:rsidRPr="00F764EC" w:rsidRDefault="00235966" w:rsidP="00235966">
      <w:pPr>
        <w:pStyle w:val="EndNoteBibliography"/>
        <w:ind w:left="720" w:hanging="720"/>
        <w:rPr>
          <w:rFonts w:ascii="Times New Roman" w:hAnsi="Times New Roman" w:cs="Times New Roman"/>
          <w:noProof/>
        </w:rPr>
      </w:pPr>
      <w:r w:rsidRPr="00F764EC">
        <w:rPr>
          <w:rFonts w:ascii="Times New Roman" w:hAnsi="Times New Roman" w:cs="Times New Roman"/>
          <w:noProof/>
        </w:rPr>
        <w:t xml:space="preserve">Watson, D., Clark, L. A., &amp; Tellegen, A. (1988). Development and Validation of Brief Measures of Positive and Negative Affect: The PANAS Scales. </w:t>
      </w:r>
      <w:r w:rsidRPr="00F764EC">
        <w:rPr>
          <w:rFonts w:ascii="Times New Roman" w:hAnsi="Times New Roman" w:cs="Times New Roman"/>
          <w:i/>
          <w:noProof/>
        </w:rPr>
        <w:t>Journal of personality and social psychology, 54</w:t>
      </w:r>
      <w:r w:rsidRPr="00F764EC">
        <w:rPr>
          <w:rFonts w:ascii="Times New Roman" w:hAnsi="Times New Roman" w:cs="Times New Roman"/>
          <w:noProof/>
        </w:rPr>
        <w:t>(6), 1063-1070. doi:10.1037/0022-3514.54.6.1063</w:t>
      </w:r>
    </w:p>
    <w:p w14:paraId="75E9C208" w14:textId="3119CC32" w:rsidR="00070F82" w:rsidRPr="00F764EC" w:rsidRDefault="005E5C47" w:rsidP="00070F82">
      <w:pPr>
        <w:spacing w:line="480" w:lineRule="auto"/>
        <w:rPr>
          <w:rFonts w:ascii="Times New Roman" w:hAnsi="Times New Roman" w:cs="Times New Roman"/>
        </w:rPr>
      </w:pPr>
      <w:r w:rsidRPr="00F764EC">
        <w:rPr>
          <w:rFonts w:ascii="Times New Roman" w:hAnsi="Times New Roman" w:cs="Times New Roman"/>
        </w:rPr>
        <w:fldChar w:fldCharType="end"/>
      </w:r>
    </w:p>
    <w:p w14:paraId="6423A84E" w14:textId="46FC9EC3" w:rsidR="005E5C47" w:rsidRPr="00F764EC" w:rsidRDefault="005E5C47" w:rsidP="00070F82">
      <w:pPr>
        <w:spacing w:line="480" w:lineRule="auto"/>
        <w:rPr>
          <w:rFonts w:ascii="Times New Roman" w:hAnsi="Times New Roman" w:cs="Times New Roman"/>
        </w:rPr>
      </w:pPr>
    </w:p>
    <w:p w14:paraId="58D708D6" w14:textId="77777777" w:rsidR="005E5C47" w:rsidRPr="00F764EC" w:rsidRDefault="005E5C47" w:rsidP="00070F82">
      <w:pPr>
        <w:spacing w:line="480" w:lineRule="auto"/>
        <w:rPr>
          <w:rFonts w:ascii="Times New Roman" w:hAnsi="Times New Roman" w:cs="Times New Roman"/>
        </w:rPr>
        <w:sectPr w:rsidR="005E5C47" w:rsidRPr="00F764EC">
          <w:pgSz w:w="11906" w:h="16838"/>
          <w:pgMar w:top="1440" w:right="1440" w:bottom="1440" w:left="1440" w:header="708" w:footer="708" w:gutter="0"/>
          <w:cols w:space="708"/>
          <w:docGrid w:linePitch="360"/>
        </w:sectPr>
      </w:pPr>
    </w:p>
    <w:p w14:paraId="06F46819" w14:textId="5F167B13" w:rsidR="005E5C47" w:rsidRPr="00F764EC" w:rsidRDefault="005E5C47" w:rsidP="005E5C47">
      <w:pPr>
        <w:pStyle w:val="Caption"/>
        <w:spacing w:line="480" w:lineRule="auto"/>
        <w:jc w:val="center"/>
        <w:rPr>
          <w:b/>
          <w:bCs/>
          <w:i w:val="0"/>
          <w:iCs w:val="0"/>
          <w:color w:val="000000" w:themeColor="text1"/>
          <w:sz w:val="24"/>
          <w:szCs w:val="24"/>
        </w:rPr>
      </w:pPr>
      <w:r w:rsidRPr="00F764EC">
        <w:rPr>
          <w:b/>
          <w:bCs/>
          <w:i w:val="0"/>
          <w:iCs w:val="0"/>
          <w:color w:val="000000" w:themeColor="text1"/>
          <w:sz w:val="24"/>
          <w:szCs w:val="24"/>
        </w:rPr>
        <w:lastRenderedPageBreak/>
        <w:t>Tables</w:t>
      </w:r>
    </w:p>
    <w:p w14:paraId="68665F79" w14:textId="584BF410" w:rsidR="005E5C47" w:rsidRPr="00F764EC" w:rsidRDefault="005E5C47" w:rsidP="005E5C47">
      <w:pPr>
        <w:pStyle w:val="Caption"/>
        <w:rPr>
          <w:b/>
          <w:bCs/>
          <w:i w:val="0"/>
          <w:iCs w:val="0"/>
          <w:color w:val="000000" w:themeColor="text1"/>
          <w:sz w:val="20"/>
          <w:szCs w:val="20"/>
        </w:rPr>
      </w:pPr>
      <w:r w:rsidRPr="00F764EC">
        <w:rPr>
          <w:b/>
          <w:bCs/>
          <w:i w:val="0"/>
          <w:iCs w:val="0"/>
          <w:color w:val="000000" w:themeColor="text1"/>
          <w:sz w:val="20"/>
          <w:szCs w:val="20"/>
        </w:rPr>
        <w:t xml:space="preserve">Table </w:t>
      </w:r>
      <w:r w:rsidRPr="00F764EC">
        <w:rPr>
          <w:b/>
          <w:bCs/>
          <w:i w:val="0"/>
          <w:iCs w:val="0"/>
          <w:color w:val="000000" w:themeColor="text1"/>
          <w:sz w:val="20"/>
          <w:szCs w:val="20"/>
        </w:rPr>
        <w:fldChar w:fldCharType="begin"/>
      </w:r>
      <w:r w:rsidRPr="00F764EC">
        <w:rPr>
          <w:b/>
          <w:bCs/>
          <w:i w:val="0"/>
          <w:iCs w:val="0"/>
          <w:color w:val="000000" w:themeColor="text1"/>
          <w:sz w:val="20"/>
          <w:szCs w:val="20"/>
        </w:rPr>
        <w:instrText xml:space="preserve"> SEQ Table \* ARABIC </w:instrText>
      </w:r>
      <w:r w:rsidRPr="00F764EC">
        <w:rPr>
          <w:b/>
          <w:bCs/>
          <w:i w:val="0"/>
          <w:iCs w:val="0"/>
          <w:color w:val="000000" w:themeColor="text1"/>
          <w:sz w:val="20"/>
          <w:szCs w:val="20"/>
        </w:rPr>
        <w:fldChar w:fldCharType="separate"/>
      </w:r>
      <w:r w:rsidR="00F764EC" w:rsidRPr="00F764EC">
        <w:rPr>
          <w:b/>
          <w:bCs/>
          <w:i w:val="0"/>
          <w:iCs w:val="0"/>
          <w:noProof/>
          <w:color w:val="000000" w:themeColor="text1"/>
          <w:sz w:val="20"/>
          <w:szCs w:val="20"/>
        </w:rPr>
        <w:t>1</w:t>
      </w:r>
      <w:r w:rsidRPr="00F764EC">
        <w:rPr>
          <w:b/>
          <w:bCs/>
          <w:i w:val="0"/>
          <w:iCs w:val="0"/>
          <w:color w:val="000000" w:themeColor="text1"/>
          <w:sz w:val="20"/>
          <w:szCs w:val="20"/>
        </w:rPr>
        <w:fldChar w:fldCharType="end"/>
      </w:r>
    </w:p>
    <w:p w14:paraId="3A6997E6" w14:textId="77777777" w:rsidR="005E5C47" w:rsidRPr="00F764EC" w:rsidRDefault="005E5C47" w:rsidP="005E5C47">
      <w:pPr>
        <w:pStyle w:val="Caption"/>
        <w:rPr>
          <w:color w:val="000000" w:themeColor="text1"/>
          <w:sz w:val="20"/>
          <w:szCs w:val="20"/>
        </w:rPr>
      </w:pPr>
      <w:r w:rsidRPr="00F764EC">
        <w:rPr>
          <w:color w:val="000000" w:themeColor="text1"/>
          <w:sz w:val="20"/>
          <w:szCs w:val="20"/>
        </w:rPr>
        <w:t xml:space="preserve">Description of the Participants </w:t>
      </w:r>
    </w:p>
    <w:tbl>
      <w:tblPr>
        <w:tblW w:w="5000" w:type="pct"/>
        <w:jc w:val="center"/>
        <w:tblLook w:val="0420" w:firstRow="1" w:lastRow="0" w:firstColumn="0" w:lastColumn="0" w:noHBand="0" w:noVBand="1"/>
      </w:tblPr>
      <w:tblGrid>
        <w:gridCol w:w="2886"/>
        <w:gridCol w:w="2163"/>
        <w:gridCol w:w="2065"/>
        <w:gridCol w:w="1912"/>
      </w:tblGrid>
      <w:tr w:rsidR="005E5C47" w:rsidRPr="00F764EC" w14:paraId="22A09565" w14:textId="77777777" w:rsidTr="00FD1568">
        <w:trPr>
          <w:cantSplit/>
          <w:tblHeader/>
          <w:jc w:val="center"/>
        </w:trPr>
        <w:tc>
          <w:tcPr>
            <w:tcW w:w="159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FF51E7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Variable</w:t>
            </w:r>
          </w:p>
        </w:tc>
        <w:tc>
          <w:tcPr>
            <w:tcW w:w="11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99E486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Overall, N = 24</w:t>
            </w:r>
            <w:r w:rsidRPr="00F764EC">
              <w:rPr>
                <w:rFonts w:ascii="Times New Roman" w:hAnsi="Times New Roman" w:cs="Times New Roman"/>
                <w:sz w:val="20"/>
                <w:szCs w:val="20"/>
                <w:vertAlign w:val="superscript"/>
              </w:rPr>
              <w:t>1</w:t>
            </w:r>
          </w:p>
        </w:tc>
        <w:tc>
          <w:tcPr>
            <w:tcW w:w="114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84D098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Female, N = 8</w:t>
            </w:r>
            <w:r w:rsidRPr="00F764EC">
              <w:rPr>
                <w:rFonts w:ascii="Times New Roman" w:hAnsi="Times New Roman" w:cs="Times New Roman"/>
                <w:sz w:val="20"/>
                <w:szCs w:val="20"/>
                <w:vertAlign w:val="superscript"/>
              </w:rPr>
              <w:t>1</w:t>
            </w:r>
          </w:p>
        </w:tc>
        <w:tc>
          <w:tcPr>
            <w:tcW w:w="105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E72BBE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Male, N = 16</w:t>
            </w:r>
            <w:r w:rsidRPr="00F764EC">
              <w:rPr>
                <w:rFonts w:ascii="Times New Roman" w:hAnsi="Times New Roman" w:cs="Times New Roman"/>
                <w:sz w:val="20"/>
                <w:szCs w:val="20"/>
                <w:vertAlign w:val="superscript"/>
              </w:rPr>
              <w:t>1</w:t>
            </w:r>
          </w:p>
        </w:tc>
      </w:tr>
      <w:tr w:rsidR="005E5C47" w:rsidRPr="00F764EC" w14:paraId="59AA352F" w14:textId="77777777" w:rsidTr="00FD1568">
        <w:trPr>
          <w:cantSplit/>
          <w:jc w:val="center"/>
        </w:trPr>
        <w:tc>
          <w:tcPr>
            <w:tcW w:w="1599" w:type="pct"/>
            <w:shd w:val="clear" w:color="auto" w:fill="FFFFFF"/>
            <w:tcMar>
              <w:top w:w="0" w:type="dxa"/>
              <w:left w:w="0" w:type="dxa"/>
              <w:bottom w:w="0" w:type="dxa"/>
              <w:right w:w="0" w:type="dxa"/>
            </w:tcMar>
          </w:tcPr>
          <w:p w14:paraId="059007C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Age</w:t>
            </w:r>
          </w:p>
        </w:tc>
        <w:tc>
          <w:tcPr>
            <w:tcW w:w="1198" w:type="pct"/>
            <w:shd w:val="clear" w:color="auto" w:fill="FFFFFF"/>
            <w:tcMar>
              <w:top w:w="0" w:type="dxa"/>
              <w:left w:w="0" w:type="dxa"/>
              <w:bottom w:w="0" w:type="dxa"/>
              <w:right w:w="0" w:type="dxa"/>
            </w:tcMar>
            <w:vAlign w:val="center"/>
          </w:tcPr>
          <w:p w14:paraId="0188219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23.96(2.42)</w:t>
            </w:r>
          </w:p>
        </w:tc>
        <w:tc>
          <w:tcPr>
            <w:tcW w:w="1144" w:type="pct"/>
            <w:shd w:val="clear" w:color="auto" w:fill="FFFFFF"/>
            <w:tcMar>
              <w:top w:w="0" w:type="dxa"/>
              <w:left w:w="0" w:type="dxa"/>
              <w:bottom w:w="0" w:type="dxa"/>
              <w:right w:w="0" w:type="dxa"/>
            </w:tcMar>
            <w:vAlign w:val="center"/>
          </w:tcPr>
          <w:p w14:paraId="5E7D305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23.88(2.64)</w:t>
            </w:r>
          </w:p>
        </w:tc>
        <w:tc>
          <w:tcPr>
            <w:tcW w:w="1059" w:type="pct"/>
            <w:shd w:val="clear" w:color="auto" w:fill="FFFFFF"/>
            <w:tcMar>
              <w:top w:w="0" w:type="dxa"/>
              <w:left w:w="0" w:type="dxa"/>
              <w:bottom w:w="0" w:type="dxa"/>
              <w:right w:w="0" w:type="dxa"/>
            </w:tcMar>
            <w:vAlign w:val="center"/>
          </w:tcPr>
          <w:p w14:paraId="03B5347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24(2.39)</w:t>
            </w:r>
          </w:p>
        </w:tc>
      </w:tr>
      <w:tr w:rsidR="005E5C47" w:rsidRPr="00F764EC" w14:paraId="4FFDE65D" w14:textId="77777777" w:rsidTr="00FD1568">
        <w:trPr>
          <w:cantSplit/>
          <w:jc w:val="center"/>
        </w:trPr>
        <w:tc>
          <w:tcPr>
            <w:tcW w:w="1599" w:type="pct"/>
            <w:shd w:val="clear" w:color="auto" w:fill="FFFFFF"/>
            <w:tcMar>
              <w:top w:w="0" w:type="dxa"/>
              <w:left w:w="0" w:type="dxa"/>
              <w:bottom w:w="0" w:type="dxa"/>
              <w:right w:w="0" w:type="dxa"/>
            </w:tcMar>
          </w:tcPr>
          <w:p w14:paraId="71C72D4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Time of Sleeping</w:t>
            </w:r>
          </w:p>
        </w:tc>
        <w:tc>
          <w:tcPr>
            <w:tcW w:w="1198" w:type="pct"/>
            <w:shd w:val="clear" w:color="auto" w:fill="FFFFFF"/>
            <w:tcMar>
              <w:top w:w="0" w:type="dxa"/>
              <w:left w:w="0" w:type="dxa"/>
              <w:bottom w:w="0" w:type="dxa"/>
              <w:right w:w="0" w:type="dxa"/>
            </w:tcMar>
            <w:vAlign w:val="center"/>
          </w:tcPr>
          <w:p w14:paraId="0120070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6.7 (5.0)</w:t>
            </w:r>
          </w:p>
        </w:tc>
        <w:tc>
          <w:tcPr>
            <w:tcW w:w="1144" w:type="pct"/>
            <w:shd w:val="clear" w:color="auto" w:fill="FFFFFF"/>
            <w:tcMar>
              <w:top w:w="0" w:type="dxa"/>
              <w:left w:w="0" w:type="dxa"/>
              <w:bottom w:w="0" w:type="dxa"/>
              <w:right w:w="0" w:type="dxa"/>
            </w:tcMar>
            <w:vAlign w:val="center"/>
          </w:tcPr>
          <w:p w14:paraId="44B99CE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7.9 (5.1)</w:t>
            </w:r>
          </w:p>
        </w:tc>
        <w:tc>
          <w:tcPr>
            <w:tcW w:w="1059" w:type="pct"/>
            <w:shd w:val="clear" w:color="auto" w:fill="FFFFFF"/>
            <w:tcMar>
              <w:top w:w="0" w:type="dxa"/>
              <w:left w:w="0" w:type="dxa"/>
              <w:bottom w:w="0" w:type="dxa"/>
              <w:right w:w="0" w:type="dxa"/>
            </w:tcMar>
            <w:vAlign w:val="center"/>
          </w:tcPr>
          <w:p w14:paraId="1FC47D0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6.2 (5.0)</w:t>
            </w:r>
          </w:p>
        </w:tc>
      </w:tr>
      <w:tr w:rsidR="005E5C47" w:rsidRPr="00F764EC" w14:paraId="24AF0B36" w14:textId="77777777" w:rsidTr="00FD1568">
        <w:trPr>
          <w:cantSplit/>
          <w:jc w:val="center"/>
        </w:trPr>
        <w:tc>
          <w:tcPr>
            <w:tcW w:w="1599" w:type="pct"/>
            <w:shd w:val="clear" w:color="auto" w:fill="FFFFFF"/>
            <w:tcMar>
              <w:top w:w="0" w:type="dxa"/>
              <w:left w:w="0" w:type="dxa"/>
              <w:bottom w:w="0" w:type="dxa"/>
              <w:right w:w="0" w:type="dxa"/>
            </w:tcMar>
          </w:tcPr>
          <w:p w14:paraId="5A7B4FA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Time of Awaking</w:t>
            </w:r>
          </w:p>
        </w:tc>
        <w:tc>
          <w:tcPr>
            <w:tcW w:w="1198" w:type="pct"/>
            <w:shd w:val="clear" w:color="auto" w:fill="FFFFFF"/>
            <w:tcMar>
              <w:top w:w="0" w:type="dxa"/>
              <w:left w:w="0" w:type="dxa"/>
              <w:bottom w:w="0" w:type="dxa"/>
              <w:right w:w="0" w:type="dxa"/>
            </w:tcMar>
            <w:vAlign w:val="center"/>
          </w:tcPr>
          <w:p w14:paraId="47ACB48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8.92 (1.39)</w:t>
            </w:r>
          </w:p>
        </w:tc>
        <w:tc>
          <w:tcPr>
            <w:tcW w:w="1144" w:type="pct"/>
            <w:shd w:val="clear" w:color="auto" w:fill="FFFFFF"/>
            <w:tcMar>
              <w:top w:w="0" w:type="dxa"/>
              <w:left w:w="0" w:type="dxa"/>
              <w:bottom w:w="0" w:type="dxa"/>
              <w:right w:w="0" w:type="dxa"/>
            </w:tcMar>
            <w:vAlign w:val="center"/>
          </w:tcPr>
          <w:p w14:paraId="4795A11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8.25 (0.93)</w:t>
            </w:r>
          </w:p>
        </w:tc>
        <w:tc>
          <w:tcPr>
            <w:tcW w:w="1059" w:type="pct"/>
            <w:shd w:val="clear" w:color="auto" w:fill="FFFFFF"/>
            <w:tcMar>
              <w:top w:w="0" w:type="dxa"/>
              <w:left w:w="0" w:type="dxa"/>
              <w:bottom w:w="0" w:type="dxa"/>
              <w:right w:w="0" w:type="dxa"/>
            </w:tcMar>
            <w:vAlign w:val="center"/>
          </w:tcPr>
          <w:p w14:paraId="5251BC3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9.25 (1.48)</w:t>
            </w:r>
          </w:p>
        </w:tc>
      </w:tr>
      <w:tr w:rsidR="005E5C47" w:rsidRPr="00F764EC" w14:paraId="5B3C7368" w14:textId="77777777" w:rsidTr="00FD1568">
        <w:trPr>
          <w:cantSplit/>
          <w:jc w:val="center"/>
        </w:trPr>
        <w:tc>
          <w:tcPr>
            <w:tcW w:w="1599" w:type="pct"/>
            <w:tcBorders>
              <w:bottom w:val="single" w:sz="4" w:space="0" w:color="auto"/>
            </w:tcBorders>
            <w:shd w:val="clear" w:color="auto" w:fill="FFFFFF"/>
            <w:tcMar>
              <w:top w:w="0" w:type="dxa"/>
              <w:left w:w="0" w:type="dxa"/>
              <w:bottom w:w="0" w:type="dxa"/>
              <w:right w:w="0" w:type="dxa"/>
            </w:tcMar>
          </w:tcPr>
          <w:p w14:paraId="6A4DE00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Hours of Sleeping</w:t>
            </w:r>
          </w:p>
        </w:tc>
        <w:tc>
          <w:tcPr>
            <w:tcW w:w="1198" w:type="pct"/>
            <w:tcBorders>
              <w:bottom w:val="single" w:sz="4" w:space="0" w:color="auto"/>
            </w:tcBorders>
            <w:shd w:val="clear" w:color="auto" w:fill="FFFFFF"/>
            <w:tcMar>
              <w:top w:w="0" w:type="dxa"/>
              <w:left w:w="0" w:type="dxa"/>
              <w:bottom w:w="0" w:type="dxa"/>
              <w:right w:w="0" w:type="dxa"/>
            </w:tcMar>
            <w:vAlign w:val="center"/>
          </w:tcPr>
          <w:p w14:paraId="4899067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7.27(1.22)</w:t>
            </w:r>
          </w:p>
        </w:tc>
        <w:tc>
          <w:tcPr>
            <w:tcW w:w="1144" w:type="pct"/>
            <w:tcBorders>
              <w:bottom w:val="single" w:sz="4" w:space="0" w:color="auto"/>
            </w:tcBorders>
            <w:shd w:val="clear" w:color="auto" w:fill="FFFFFF"/>
            <w:tcMar>
              <w:top w:w="0" w:type="dxa"/>
              <w:left w:w="0" w:type="dxa"/>
              <w:bottom w:w="0" w:type="dxa"/>
              <w:right w:w="0" w:type="dxa"/>
            </w:tcMar>
            <w:vAlign w:val="center"/>
          </w:tcPr>
          <w:p w14:paraId="319B23A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6.94(.78)</w:t>
            </w:r>
          </w:p>
        </w:tc>
        <w:tc>
          <w:tcPr>
            <w:tcW w:w="1059" w:type="pct"/>
            <w:tcBorders>
              <w:bottom w:val="single" w:sz="4" w:space="0" w:color="auto"/>
            </w:tcBorders>
            <w:shd w:val="clear" w:color="auto" w:fill="FFFFFF"/>
            <w:tcMar>
              <w:top w:w="0" w:type="dxa"/>
              <w:left w:w="0" w:type="dxa"/>
              <w:bottom w:w="0" w:type="dxa"/>
              <w:right w:w="0" w:type="dxa"/>
            </w:tcMar>
            <w:vAlign w:val="center"/>
          </w:tcPr>
          <w:p w14:paraId="27B4B97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7.44(1.38)</w:t>
            </w:r>
          </w:p>
        </w:tc>
      </w:tr>
      <w:tr w:rsidR="005E5C47" w:rsidRPr="00F764EC" w14:paraId="69B149B0" w14:textId="77777777" w:rsidTr="00FD1568">
        <w:trPr>
          <w:cantSplit/>
          <w:jc w:val="center"/>
        </w:trPr>
        <w:tc>
          <w:tcPr>
            <w:tcW w:w="1599" w:type="pct"/>
            <w:tcBorders>
              <w:top w:val="single" w:sz="4" w:space="0" w:color="auto"/>
              <w:bottom w:val="single" w:sz="4" w:space="0" w:color="auto"/>
            </w:tcBorders>
            <w:shd w:val="clear" w:color="auto" w:fill="FFFFFF"/>
            <w:tcMar>
              <w:top w:w="0" w:type="dxa"/>
              <w:left w:w="0" w:type="dxa"/>
              <w:bottom w:w="0" w:type="dxa"/>
              <w:right w:w="0" w:type="dxa"/>
            </w:tcMar>
          </w:tcPr>
          <w:p w14:paraId="392440D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Sleep Quality</w:t>
            </w:r>
          </w:p>
        </w:tc>
        <w:tc>
          <w:tcPr>
            <w:tcW w:w="119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ED731D8" w14:textId="77777777" w:rsidR="005E5C47" w:rsidRPr="00F764EC" w:rsidRDefault="005E5C47" w:rsidP="005E5C47">
            <w:pPr>
              <w:rPr>
                <w:rFonts w:ascii="Times New Roman" w:hAnsi="Times New Roman" w:cs="Times New Roman"/>
                <w:sz w:val="20"/>
                <w:szCs w:val="20"/>
              </w:rPr>
            </w:pPr>
          </w:p>
        </w:tc>
        <w:tc>
          <w:tcPr>
            <w:tcW w:w="114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60A013D8" w14:textId="77777777" w:rsidR="005E5C47" w:rsidRPr="00F764EC" w:rsidRDefault="005E5C47" w:rsidP="005E5C47">
            <w:pPr>
              <w:rPr>
                <w:rFonts w:ascii="Times New Roman" w:hAnsi="Times New Roman" w:cs="Times New Roman"/>
                <w:sz w:val="20"/>
                <w:szCs w:val="20"/>
              </w:rPr>
            </w:pPr>
          </w:p>
        </w:tc>
        <w:tc>
          <w:tcPr>
            <w:tcW w:w="105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8262047" w14:textId="77777777" w:rsidR="005E5C47" w:rsidRPr="00F764EC" w:rsidRDefault="005E5C47" w:rsidP="005E5C47">
            <w:pPr>
              <w:rPr>
                <w:rFonts w:ascii="Times New Roman" w:hAnsi="Times New Roman" w:cs="Times New Roman"/>
                <w:sz w:val="20"/>
                <w:szCs w:val="20"/>
              </w:rPr>
            </w:pPr>
          </w:p>
        </w:tc>
      </w:tr>
      <w:tr w:rsidR="005E5C47" w:rsidRPr="00F764EC" w14:paraId="5FB5E056" w14:textId="77777777" w:rsidTr="00FD1568">
        <w:trPr>
          <w:cantSplit/>
          <w:jc w:val="center"/>
        </w:trPr>
        <w:tc>
          <w:tcPr>
            <w:tcW w:w="1599" w:type="pct"/>
            <w:tcBorders>
              <w:top w:val="single" w:sz="4" w:space="0" w:color="auto"/>
            </w:tcBorders>
            <w:shd w:val="clear" w:color="auto" w:fill="FFFFFF"/>
            <w:tcMar>
              <w:top w:w="0" w:type="dxa"/>
              <w:left w:w="0" w:type="dxa"/>
              <w:bottom w:w="0" w:type="dxa"/>
              <w:right w:w="0" w:type="dxa"/>
            </w:tcMar>
          </w:tcPr>
          <w:p w14:paraId="5164D58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Raw PSQI</w:t>
            </w:r>
          </w:p>
        </w:tc>
        <w:tc>
          <w:tcPr>
            <w:tcW w:w="1198" w:type="pct"/>
            <w:tcBorders>
              <w:top w:val="single" w:sz="4" w:space="0" w:color="auto"/>
            </w:tcBorders>
            <w:shd w:val="clear" w:color="auto" w:fill="FFFFFF"/>
            <w:tcMar>
              <w:top w:w="0" w:type="dxa"/>
              <w:left w:w="0" w:type="dxa"/>
              <w:bottom w:w="0" w:type="dxa"/>
              <w:right w:w="0" w:type="dxa"/>
            </w:tcMar>
            <w:vAlign w:val="center"/>
          </w:tcPr>
          <w:p w14:paraId="246182A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5.29(1.97)</w:t>
            </w:r>
          </w:p>
        </w:tc>
        <w:tc>
          <w:tcPr>
            <w:tcW w:w="1144" w:type="pct"/>
            <w:tcBorders>
              <w:top w:val="single" w:sz="4" w:space="0" w:color="auto"/>
            </w:tcBorders>
            <w:shd w:val="clear" w:color="auto" w:fill="FFFFFF"/>
            <w:tcMar>
              <w:top w:w="0" w:type="dxa"/>
              <w:left w:w="0" w:type="dxa"/>
              <w:bottom w:w="0" w:type="dxa"/>
              <w:right w:w="0" w:type="dxa"/>
            </w:tcMar>
            <w:vAlign w:val="center"/>
          </w:tcPr>
          <w:p w14:paraId="4BDE00E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5.25(1.39)</w:t>
            </w:r>
          </w:p>
        </w:tc>
        <w:tc>
          <w:tcPr>
            <w:tcW w:w="1059" w:type="pct"/>
            <w:tcBorders>
              <w:top w:val="single" w:sz="4" w:space="0" w:color="auto"/>
            </w:tcBorders>
            <w:shd w:val="clear" w:color="auto" w:fill="FFFFFF"/>
            <w:tcMar>
              <w:top w:w="0" w:type="dxa"/>
              <w:left w:w="0" w:type="dxa"/>
              <w:bottom w:w="0" w:type="dxa"/>
              <w:right w:w="0" w:type="dxa"/>
            </w:tcMar>
            <w:vAlign w:val="center"/>
          </w:tcPr>
          <w:p w14:paraId="1ED4AB2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1.56(.51)</w:t>
            </w:r>
          </w:p>
        </w:tc>
      </w:tr>
      <w:tr w:rsidR="005E5C47" w:rsidRPr="00F764EC" w14:paraId="6965745E" w14:textId="77777777" w:rsidTr="00FD1568">
        <w:trPr>
          <w:cantSplit/>
          <w:jc w:val="center"/>
        </w:trPr>
        <w:tc>
          <w:tcPr>
            <w:tcW w:w="1599" w:type="pct"/>
            <w:shd w:val="clear" w:color="auto" w:fill="FFFFFF"/>
            <w:tcMar>
              <w:top w:w="0" w:type="dxa"/>
              <w:left w:w="0" w:type="dxa"/>
              <w:bottom w:w="0" w:type="dxa"/>
              <w:right w:w="0" w:type="dxa"/>
            </w:tcMar>
          </w:tcPr>
          <w:p w14:paraId="5F6C2AC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Good</w:t>
            </w:r>
          </w:p>
        </w:tc>
        <w:tc>
          <w:tcPr>
            <w:tcW w:w="1198" w:type="pct"/>
            <w:shd w:val="clear" w:color="auto" w:fill="FFFFFF"/>
            <w:tcMar>
              <w:top w:w="0" w:type="dxa"/>
              <w:left w:w="0" w:type="dxa"/>
              <w:bottom w:w="0" w:type="dxa"/>
              <w:right w:w="0" w:type="dxa"/>
            </w:tcMar>
            <w:vAlign w:val="center"/>
          </w:tcPr>
          <w:p w14:paraId="53B288A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 (38%)</w:t>
            </w:r>
          </w:p>
        </w:tc>
        <w:tc>
          <w:tcPr>
            <w:tcW w:w="1144" w:type="pct"/>
            <w:shd w:val="clear" w:color="auto" w:fill="FFFFFF"/>
            <w:tcMar>
              <w:top w:w="0" w:type="dxa"/>
              <w:left w:w="0" w:type="dxa"/>
              <w:bottom w:w="0" w:type="dxa"/>
              <w:right w:w="0" w:type="dxa"/>
            </w:tcMar>
            <w:vAlign w:val="center"/>
          </w:tcPr>
          <w:p w14:paraId="0330955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 (25%)</w:t>
            </w:r>
          </w:p>
        </w:tc>
        <w:tc>
          <w:tcPr>
            <w:tcW w:w="1059" w:type="pct"/>
            <w:shd w:val="clear" w:color="auto" w:fill="FFFFFF"/>
            <w:tcMar>
              <w:top w:w="0" w:type="dxa"/>
              <w:left w:w="0" w:type="dxa"/>
              <w:bottom w:w="0" w:type="dxa"/>
              <w:right w:w="0" w:type="dxa"/>
            </w:tcMar>
            <w:vAlign w:val="center"/>
          </w:tcPr>
          <w:p w14:paraId="79DE8A1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 (44%)</w:t>
            </w:r>
          </w:p>
        </w:tc>
      </w:tr>
      <w:tr w:rsidR="005E5C47" w:rsidRPr="00F764EC" w14:paraId="4F764894" w14:textId="77777777" w:rsidTr="00FD1568">
        <w:trPr>
          <w:cantSplit/>
          <w:jc w:val="center"/>
        </w:trPr>
        <w:tc>
          <w:tcPr>
            <w:tcW w:w="1599" w:type="pct"/>
            <w:tcBorders>
              <w:bottom w:val="single" w:sz="4" w:space="0" w:color="auto"/>
            </w:tcBorders>
            <w:shd w:val="clear" w:color="auto" w:fill="FFFFFF"/>
            <w:tcMar>
              <w:top w:w="0" w:type="dxa"/>
              <w:left w:w="0" w:type="dxa"/>
              <w:bottom w:w="0" w:type="dxa"/>
              <w:right w:w="0" w:type="dxa"/>
            </w:tcMar>
          </w:tcPr>
          <w:p w14:paraId="742E386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Poor</w:t>
            </w:r>
          </w:p>
        </w:tc>
        <w:tc>
          <w:tcPr>
            <w:tcW w:w="1198" w:type="pct"/>
            <w:tcBorders>
              <w:bottom w:val="single" w:sz="4" w:space="0" w:color="auto"/>
            </w:tcBorders>
            <w:shd w:val="clear" w:color="auto" w:fill="FFFFFF"/>
            <w:tcMar>
              <w:top w:w="0" w:type="dxa"/>
              <w:left w:w="0" w:type="dxa"/>
              <w:bottom w:w="0" w:type="dxa"/>
              <w:right w:w="0" w:type="dxa"/>
            </w:tcMar>
            <w:vAlign w:val="center"/>
          </w:tcPr>
          <w:p w14:paraId="2C36A3B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 (62%)</w:t>
            </w:r>
          </w:p>
        </w:tc>
        <w:tc>
          <w:tcPr>
            <w:tcW w:w="1144" w:type="pct"/>
            <w:tcBorders>
              <w:bottom w:val="single" w:sz="4" w:space="0" w:color="auto"/>
            </w:tcBorders>
            <w:shd w:val="clear" w:color="auto" w:fill="FFFFFF"/>
            <w:tcMar>
              <w:top w:w="0" w:type="dxa"/>
              <w:left w:w="0" w:type="dxa"/>
              <w:bottom w:w="0" w:type="dxa"/>
              <w:right w:w="0" w:type="dxa"/>
            </w:tcMar>
            <w:vAlign w:val="center"/>
          </w:tcPr>
          <w:p w14:paraId="47340E6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 (75%)</w:t>
            </w:r>
          </w:p>
        </w:tc>
        <w:tc>
          <w:tcPr>
            <w:tcW w:w="1059" w:type="pct"/>
            <w:tcBorders>
              <w:bottom w:val="single" w:sz="4" w:space="0" w:color="auto"/>
            </w:tcBorders>
            <w:shd w:val="clear" w:color="auto" w:fill="FFFFFF"/>
            <w:tcMar>
              <w:top w:w="0" w:type="dxa"/>
              <w:left w:w="0" w:type="dxa"/>
              <w:bottom w:w="0" w:type="dxa"/>
              <w:right w:w="0" w:type="dxa"/>
            </w:tcMar>
            <w:vAlign w:val="center"/>
          </w:tcPr>
          <w:p w14:paraId="33188A1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 (56%)</w:t>
            </w:r>
          </w:p>
        </w:tc>
      </w:tr>
      <w:tr w:rsidR="005E5C47" w:rsidRPr="00F764EC" w14:paraId="06617E44" w14:textId="77777777" w:rsidTr="00FD1568">
        <w:trPr>
          <w:cantSplit/>
          <w:jc w:val="center"/>
        </w:trPr>
        <w:tc>
          <w:tcPr>
            <w:tcW w:w="1599" w:type="pct"/>
            <w:tcBorders>
              <w:top w:val="single" w:sz="4" w:space="0" w:color="auto"/>
              <w:bottom w:val="single" w:sz="4" w:space="0" w:color="auto"/>
            </w:tcBorders>
            <w:shd w:val="clear" w:color="auto" w:fill="FFFFFF"/>
            <w:tcMar>
              <w:top w:w="0" w:type="dxa"/>
              <w:left w:w="0" w:type="dxa"/>
              <w:bottom w:w="0" w:type="dxa"/>
              <w:right w:w="0" w:type="dxa"/>
            </w:tcMar>
          </w:tcPr>
          <w:p w14:paraId="07CB46C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Chronotype </w:t>
            </w:r>
          </w:p>
        </w:tc>
        <w:tc>
          <w:tcPr>
            <w:tcW w:w="119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C665705" w14:textId="77777777" w:rsidR="005E5C47" w:rsidRPr="00F764EC" w:rsidRDefault="005E5C47" w:rsidP="005E5C47">
            <w:pPr>
              <w:rPr>
                <w:rFonts w:ascii="Times New Roman" w:hAnsi="Times New Roman" w:cs="Times New Roman"/>
                <w:sz w:val="20"/>
                <w:szCs w:val="20"/>
              </w:rPr>
            </w:pPr>
          </w:p>
        </w:tc>
        <w:tc>
          <w:tcPr>
            <w:tcW w:w="114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D252CCA" w14:textId="77777777" w:rsidR="005E5C47" w:rsidRPr="00F764EC" w:rsidRDefault="005E5C47" w:rsidP="005E5C47">
            <w:pPr>
              <w:rPr>
                <w:rFonts w:ascii="Times New Roman" w:hAnsi="Times New Roman" w:cs="Times New Roman"/>
                <w:sz w:val="20"/>
                <w:szCs w:val="20"/>
              </w:rPr>
            </w:pPr>
          </w:p>
        </w:tc>
        <w:tc>
          <w:tcPr>
            <w:tcW w:w="105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6341049" w14:textId="77777777" w:rsidR="005E5C47" w:rsidRPr="00F764EC" w:rsidRDefault="005E5C47" w:rsidP="005E5C47">
            <w:pPr>
              <w:rPr>
                <w:rFonts w:ascii="Times New Roman" w:hAnsi="Times New Roman" w:cs="Times New Roman"/>
                <w:sz w:val="20"/>
                <w:szCs w:val="20"/>
              </w:rPr>
            </w:pPr>
          </w:p>
        </w:tc>
      </w:tr>
      <w:tr w:rsidR="005E5C47" w:rsidRPr="00F764EC" w14:paraId="2BCF6A43" w14:textId="77777777" w:rsidTr="00FD1568">
        <w:trPr>
          <w:cantSplit/>
          <w:jc w:val="center"/>
        </w:trPr>
        <w:tc>
          <w:tcPr>
            <w:tcW w:w="1599" w:type="pct"/>
            <w:tcBorders>
              <w:top w:val="single" w:sz="4" w:space="0" w:color="auto"/>
            </w:tcBorders>
            <w:shd w:val="clear" w:color="auto" w:fill="FFFFFF"/>
            <w:tcMar>
              <w:top w:w="0" w:type="dxa"/>
              <w:left w:w="0" w:type="dxa"/>
              <w:bottom w:w="0" w:type="dxa"/>
              <w:right w:w="0" w:type="dxa"/>
            </w:tcMar>
          </w:tcPr>
          <w:p w14:paraId="65359D9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Raw Score</w:t>
            </w:r>
          </w:p>
        </w:tc>
        <w:tc>
          <w:tcPr>
            <w:tcW w:w="1198" w:type="pct"/>
            <w:tcBorders>
              <w:top w:val="single" w:sz="4" w:space="0" w:color="auto"/>
            </w:tcBorders>
            <w:shd w:val="clear" w:color="auto" w:fill="FFFFFF"/>
            <w:tcMar>
              <w:top w:w="0" w:type="dxa"/>
              <w:left w:w="0" w:type="dxa"/>
              <w:bottom w:w="0" w:type="dxa"/>
              <w:right w:w="0" w:type="dxa"/>
            </w:tcMar>
            <w:vAlign w:val="center"/>
          </w:tcPr>
          <w:p w14:paraId="54EB8E1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46.17(9.10)</w:t>
            </w:r>
          </w:p>
        </w:tc>
        <w:tc>
          <w:tcPr>
            <w:tcW w:w="1144" w:type="pct"/>
            <w:tcBorders>
              <w:top w:val="single" w:sz="4" w:space="0" w:color="auto"/>
            </w:tcBorders>
            <w:shd w:val="clear" w:color="auto" w:fill="FFFFFF"/>
            <w:tcMar>
              <w:top w:w="0" w:type="dxa"/>
              <w:left w:w="0" w:type="dxa"/>
              <w:bottom w:w="0" w:type="dxa"/>
              <w:right w:w="0" w:type="dxa"/>
            </w:tcMar>
            <w:vAlign w:val="center"/>
          </w:tcPr>
          <w:p w14:paraId="6BB7A35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46.38(9.05)</w:t>
            </w:r>
          </w:p>
        </w:tc>
        <w:tc>
          <w:tcPr>
            <w:tcW w:w="1059" w:type="pct"/>
            <w:tcBorders>
              <w:top w:val="single" w:sz="4" w:space="0" w:color="auto"/>
            </w:tcBorders>
            <w:shd w:val="clear" w:color="auto" w:fill="FFFFFF"/>
            <w:tcMar>
              <w:top w:w="0" w:type="dxa"/>
              <w:left w:w="0" w:type="dxa"/>
              <w:bottom w:w="0" w:type="dxa"/>
              <w:right w:w="0" w:type="dxa"/>
            </w:tcMar>
            <w:vAlign w:val="center"/>
          </w:tcPr>
          <w:p w14:paraId="7F02DC6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46.06(9.42)</w:t>
            </w:r>
          </w:p>
        </w:tc>
      </w:tr>
      <w:tr w:rsidR="005E5C47" w:rsidRPr="00F764EC" w14:paraId="253D4482" w14:textId="77777777" w:rsidTr="00FD1568">
        <w:trPr>
          <w:cantSplit/>
          <w:jc w:val="center"/>
        </w:trPr>
        <w:tc>
          <w:tcPr>
            <w:tcW w:w="1599" w:type="pct"/>
            <w:shd w:val="clear" w:color="auto" w:fill="FFFFFF"/>
            <w:tcMar>
              <w:top w:w="0" w:type="dxa"/>
              <w:left w:w="0" w:type="dxa"/>
              <w:bottom w:w="0" w:type="dxa"/>
              <w:right w:w="0" w:type="dxa"/>
            </w:tcMar>
          </w:tcPr>
          <w:p w14:paraId="4F2C616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Definite Evening</w:t>
            </w:r>
          </w:p>
        </w:tc>
        <w:tc>
          <w:tcPr>
            <w:tcW w:w="1198" w:type="pct"/>
            <w:shd w:val="clear" w:color="auto" w:fill="FFFFFF"/>
            <w:tcMar>
              <w:top w:w="0" w:type="dxa"/>
              <w:left w:w="0" w:type="dxa"/>
              <w:bottom w:w="0" w:type="dxa"/>
              <w:right w:w="0" w:type="dxa"/>
            </w:tcMar>
            <w:vAlign w:val="center"/>
          </w:tcPr>
          <w:p w14:paraId="74A0CCA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 (4.2%)</w:t>
            </w:r>
          </w:p>
        </w:tc>
        <w:tc>
          <w:tcPr>
            <w:tcW w:w="1144" w:type="pct"/>
            <w:shd w:val="clear" w:color="auto" w:fill="FFFFFF"/>
            <w:tcMar>
              <w:top w:w="0" w:type="dxa"/>
              <w:left w:w="0" w:type="dxa"/>
              <w:bottom w:w="0" w:type="dxa"/>
              <w:right w:w="0" w:type="dxa"/>
            </w:tcMar>
            <w:vAlign w:val="center"/>
          </w:tcPr>
          <w:p w14:paraId="57D843F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 (0%)</w:t>
            </w:r>
          </w:p>
        </w:tc>
        <w:tc>
          <w:tcPr>
            <w:tcW w:w="1059" w:type="pct"/>
            <w:shd w:val="clear" w:color="auto" w:fill="FFFFFF"/>
            <w:tcMar>
              <w:top w:w="0" w:type="dxa"/>
              <w:left w:w="0" w:type="dxa"/>
              <w:bottom w:w="0" w:type="dxa"/>
              <w:right w:w="0" w:type="dxa"/>
            </w:tcMar>
            <w:vAlign w:val="center"/>
          </w:tcPr>
          <w:p w14:paraId="1EB51D9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 (6.2%)</w:t>
            </w:r>
          </w:p>
        </w:tc>
      </w:tr>
      <w:tr w:rsidR="005E5C47" w:rsidRPr="00F764EC" w14:paraId="7C160ABB" w14:textId="77777777" w:rsidTr="00FD1568">
        <w:trPr>
          <w:cantSplit/>
          <w:jc w:val="center"/>
        </w:trPr>
        <w:tc>
          <w:tcPr>
            <w:tcW w:w="1599" w:type="pct"/>
            <w:shd w:val="clear" w:color="auto" w:fill="FFFFFF"/>
            <w:tcMar>
              <w:top w:w="0" w:type="dxa"/>
              <w:left w:w="0" w:type="dxa"/>
              <w:bottom w:w="0" w:type="dxa"/>
              <w:right w:w="0" w:type="dxa"/>
            </w:tcMar>
          </w:tcPr>
          <w:p w14:paraId="3A7A057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Intermediate</w:t>
            </w:r>
          </w:p>
        </w:tc>
        <w:tc>
          <w:tcPr>
            <w:tcW w:w="1198" w:type="pct"/>
            <w:shd w:val="clear" w:color="auto" w:fill="FFFFFF"/>
            <w:tcMar>
              <w:top w:w="0" w:type="dxa"/>
              <w:left w:w="0" w:type="dxa"/>
              <w:bottom w:w="0" w:type="dxa"/>
              <w:right w:w="0" w:type="dxa"/>
            </w:tcMar>
            <w:vAlign w:val="center"/>
          </w:tcPr>
          <w:p w14:paraId="7630A90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17 (71%)</w:t>
            </w:r>
          </w:p>
        </w:tc>
        <w:tc>
          <w:tcPr>
            <w:tcW w:w="1144" w:type="pct"/>
            <w:shd w:val="clear" w:color="auto" w:fill="FFFFFF"/>
            <w:tcMar>
              <w:top w:w="0" w:type="dxa"/>
              <w:left w:w="0" w:type="dxa"/>
              <w:bottom w:w="0" w:type="dxa"/>
              <w:right w:w="0" w:type="dxa"/>
            </w:tcMar>
            <w:vAlign w:val="center"/>
          </w:tcPr>
          <w:p w14:paraId="43D25D7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 (75%)</w:t>
            </w:r>
          </w:p>
        </w:tc>
        <w:tc>
          <w:tcPr>
            <w:tcW w:w="1059" w:type="pct"/>
            <w:shd w:val="clear" w:color="auto" w:fill="FFFFFF"/>
            <w:tcMar>
              <w:top w:w="0" w:type="dxa"/>
              <w:left w:w="0" w:type="dxa"/>
              <w:bottom w:w="0" w:type="dxa"/>
              <w:right w:w="0" w:type="dxa"/>
            </w:tcMar>
            <w:vAlign w:val="center"/>
          </w:tcPr>
          <w:p w14:paraId="7858A74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 (69%)</w:t>
            </w:r>
          </w:p>
        </w:tc>
      </w:tr>
      <w:tr w:rsidR="005E5C47" w:rsidRPr="00F764EC" w14:paraId="5E02FD67" w14:textId="77777777" w:rsidTr="00FD1568">
        <w:trPr>
          <w:cantSplit/>
          <w:jc w:val="center"/>
        </w:trPr>
        <w:tc>
          <w:tcPr>
            <w:tcW w:w="1599" w:type="pct"/>
            <w:shd w:val="clear" w:color="auto" w:fill="FFFFFF"/>
            <w:tcMar>
              <w:top w:w="0" w:type="dxa"/>
              <w:left w:w="0" w:type="dxa"/>
              <w:bottom w:w="0" w:type="dxa"/>
              <w:right w:w="0" w:type="dxa"/>
            </w:tcMar>
          </w:tcPr>
          <w:p w14:paraId="74A6B41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Moderate Evening</w:t>
            </w:r>
          </w:p>
        </w:tc>
        <w:tc>
          <w:tcPr>
            <w:tcW w:w="1198" w:type="pct"/>
            <w:shd w:val="clear" w:color="auto" w:fill="FFFFFF"/>
            <w:tcMar>
              <w:top w:w="0" w:type="dxa"/>
              <w:left w:w="0" w:type="dxa"/>
              <w:bottom w:w="0" w:type="dxa"/>
              <w:right w:w="0" w:type="dxa"/>
            </w:tcMar>
            <w:vAlign w:val="center"/>
          </w:tcPr>
          <w:p w14:paraId="3A5903C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 (21%)</w:t>
            </w:r>
          </w:p>
        </w:tc>
        <w:tc>
          <w:tcPr>
            <w:tcW w:w="1144" w:type="pct"/>
            <w:shd w:val="clear" w:color="auto" w:fill="FFFFFF"/>
            <w:tcMar>
              <w:top w:w="0" w:type="dxa"/>
              <w:left w:w="0" w:type="dxa"/>
              <w:bottom w:w="0" w:type="dxa"/>
              <w:right w:w="0" w:type="dxa"/>
            </w:tcMar>
            <w:vAlign w:val="center"/>
          </w:tcPr>
          <w:p w14:paraId="03F275C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 (25%)</w:t>
            </w:r>
          </w:p>
        </w:tc>
        <w:tc>
          <w:tcPr>
            <w:tcW w:w="1059" w:type="pct"/>
            <w:shd w:val="clear" w:color="auto" w:fill="FFFFFF"/>
            <w:tcMar>
              <w:top w:w="0" w:type="dxa"/>
              <w:left w:w="0" w:type="dxa"/>
              <w:bottom w:w="0" w:type="dxa"/>
              <w:right w:w="0" w:type="dxa"/>
            </w:tcMar>
            <w:vAlign w:val="center"/>
          </w:tcPr>
          <w:p w14:paraId="079E467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 (19%)</w:t>
            </w:r>
          </w:p>
        </w:tc>
      </w:tr>
      <w:tr w:rsidR="005E5C47" w:rsidRPr="00F764EC" w14:paraId="02E6544C" w14:textId="77777777" w:rsidTr="00FD1568">
        <w:trPr>
          <w:cantSplit/>
          <w:jc w:val="center"/>
        </w:trPr>
        <w:tc>
          <w:tcPr>
            <w:tcW w:w="1599" w:type="pct"/>
            <w:tcBorders>
              <w:bottom w:val="single" w:sz="8" w:space="0" w:color="000000"/>
            </w:tcBorders>
            <w:shd w:val="clear" w:color="auto" w:fill="FFFFFF"/>
            <w:tcMar>
              <w:top w:w="0" w:type="dxa"/>
              <w:left w:w="0" w:type="dxa"/>
              <w:bottom w:w="0" w:type="dxa"/>
              <w:right w:w="0" w:type="dxa"/>
            </w:tcMar>
          </w:tcPr>
          <w:p w14:paraId="33C04A0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Moderate Morning</w:t>
            </w:r>
          </w:p>
        </w:tc>
        <w:tc>
          <w:tcPr>
            <w:tcW w:w="1198" w:type="pct"/>
            <w:tcBorders>
              <w:bottom w:val="single" w:sz="8" w:space="0" w:color="000000"/>
            </w:tcBorders>
            <w:shd w:val="clear" w:color="auto" w:fill="FFFFFF"/>
            <w:tcMar>
              <w:top w:w="0" w:type="dxa"/>
              <w:left w:w="0" w:type="dxa"/>
              <w:bottom w:w="0" w:type="dxa"/>
              <w:right w:w="0" w:type="dxa"/>
            </w:tcMar>
            <w:vAlign w:val="center"/>
          </w:tcPr>
          <w:p w14:paraId="72E416A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 (4.2%)</w:t>
            </w:r>
          </w:p>
        </w:tc>
        <w:tc>
          <w:tcPr>
            <w:tcW w:w="1144" w:type="pct"/>
            <w:tcBorders>
              <w:bottom w:val="single" w:sz="8" w:space="0" w:color="000000"/>
            </w:tcBorders>
            <w:shd w:val="clear" w:color="auto" w:fill="FFFFFF"/>
            <w:tcMar>
              <w:top w:w="0" w:type="dxa"/>
              <w:left w:w="0" w:type="dxa"/>
              <w:bottom w:w="0" w:type="dxa"/>
              <w:right w:w="0" w:type="dxa"/>
            </w:tcMar>
            <w:vAlign w:val="center"/>
          </w:tcPr>
          <w:p w14:paraId="3345DC0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 (0%)</w:t>
            </w:r>
          </w:p>
        </w:tc>
        <w:tc>
          <w:tcPr>
            <w:tcW w:w="1059" w:type="pct"/>
            <w:tcBorders>
              <w:bottom w:val="single" w:sz="8" w:space="0" w:color="000000"/>
            </w:tcBorders>
            <w:shd w:val="clear" w:color="auto" w:fill="FFFFFF"/>
            <w:tcMar>
              <w:top w:w="0" w:type="dxa"/>
              <w:left w:w="0" w:type="dxa"/>
              <w:bottom w:w="0" w:type="dxa"/>
              <w:right w:w="0" w:type="dxa"/>
            </w:tcMar>
            <w:vAlign w:val="center"/>
          </w:tcPr>
          <w:p w14:paraId="1A17175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 (6.2%)</w:t>
            </w:r>
          </w:p>
        </w:tc>
      </w:tr>
      <w:tr w:rsidR="005E5C47" w:rsidRPr="00F764EC" w14:paraId="06022211" w14:textId="77777777" w:rsidTr="00FD1568">
        <w:trPr>
          <w:cantSplit/>
          <w:jc w:val="center"/>
        </w:trPr>
        <w:tc>
          <w:tcPr>
            <w:tcW w:w="5000" w:type="pct"/>
            <w:gridSpan w:val="4"/>
            <w:shd w:val="clear" w:color="auto" w:fill="FFFFFF"/>
            <w:tcMar>
              <w:top w:w="0" w:type="dxa"/>
              <w:left w:w="0" w:type="dxa"/>
              <w:bottom w:w="0" w:type="dxa"/>
              <w:right w:w="0" w:type="dxa"/>
            </w:tcMar>
            <w:vAlign w:val="center"/>
          </w:tcPr>
          <w:p w14:paraId="593CA13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vertAlign w:val="superscript"/>
              </w:rPr>
              <w:t>1</w:t>
            </w:r>
            <w:r w:rsidRPr="00F764EC">
              <w:rPr>
                <w:rFonts w:ascii="Times New Roman" w:hAnsi="Times New Roman" w:cs="Times New Roman"/>
                <w:sz w:val="20"/>
                <w:szCs w:val="20"/>
              </w:rPr>
              <w:t>n (%); Mean (SD)</w:t>
            </w:r>
          </w:p>
        </w:tc>
      </w:tr>
    </w:tbl>
    <w:p w14:paraId="1AE19130" w14:textId="77777777" w:rsidR="005E5C47" w:rsidRPr="00F764EC" w:rsidRDefault="005E5C47" w:rsidP="005E5C47">
      <w:pPr>
        <w:ind w:firstLine="720"/>
        <w:rPr>
          <w:rFonts w:ascii="Times New Roman" w:hAnsi="Times New Roman" w:cs="Times New Roman"/>
          <w:sz w:val="20"/>
          <w:szCs w:val="20"/>
        </w:rPr>
      </w:pPr>
    </w:p>
    <w:p w14:paraId="0AC10416" w14:textId="2A78FCD5" w:rsidR="005E5C47" w:rsidRPr="00F764EC" w:rsidRDefault="005E5C47" w:rsidP="005E5C47">
      <w:pPr>
        <w:pStyle w:val="Caption"/>
        <w:rPr>
          <w:b/>
          <w:bCs/>
          <w:i w:val="0"/>
          <w:iCs w:val="0"/>
          <w:color w:val="000000" w:themeColor="text1"/>
          <w:sz w:val="20"/>
          <w:szCs w:val="20"/>
        </w:rPr>
      </w:pPr>
      <w:bookmarkStart w:id="20" w:name="_Toc48060442"/>
      <w:bookmarkStart w:id="21" w:name="_Toc85559960"/>
      <w:bookmarkStart w:id="22" w:name="_Toc117296111"/>
      <w:r w:rsidRPr="00F764EC">
        <w:rPr>
          <w:b/>
          <w:bCs/>
          <w:i w:val="0"/>
          <w:iCs w:val="0"/>
          <w:color w:val="000000" w:themeColor="text1"/>
          <w:sz w:val="20"/>
          <w:szCs w:val="20"/>
        </w:rPr>
        <w:t xml:space="preserve">Table </w:t>
      </w:r>
      <w:r w:rsidRPr="00F764EC">
        <w:rPr>
          <w:b/>
          <w:bCs/>
          <w:i w:val="0"/>
          <w:iCs w:val="0"/>
          <w:color w:val="000000" w:themeColor="text1"/>
          <w:sz w:val="20"/>
          <w:szCs w:val="20"/>
        </w:rPr>
        <w:fldChar w:fldCharType="begin"/>
      </w:r>
      <w:r w:rsidRPr="00F764EC">
        <w:rPr>
          <w:b/>
          <w:bCs/>
          <w:i w:val="0"/>
          <w:iCs w:val="0"/>
          <w:color w:val="000000" w:themeColor="text1"/>
          <w:sz w:val="20"/>
          <w:szCs w:val="20"/>
        </w:rPr>
        <w:instrText xml:space="preserve"> SEQ Table \* ARABIC </w:instrText>
      </w:r>
      <w:r w:rsidRPr="00F764EC">
        <w:rPr>
          <w:b/>
          <w:bCs/>
          <w:i w:val="0"/>
          <w:iCs w:val="0"/>
          <w:color w:val="000000" w:themeColor="text1"/>
          <w:sz w:val="20"/>
          <w:szCs w:val="20"/>
        </w:rPr>
        <w:fldChar w:fldCharType="separate"/>
      </w:r>
      <w:r w:rsidR="00F764EC" w:rsidRPr="00F764EC">
        <w:rPr>
          <w:b/>
          <w:bCs/>
          <w:i w:val="0"/>
          <w:iCs w:val="0"/>
          <w:noProof/>
          <w:color w:val="000000" w:themeColor="text1"/>
          <w:sz w:val="20"/>
          <w:szCs w:val="20"/>
        </w:rPr>
        <w:t>2</w:t>
      </w:r>
      <w:bookmarkEnd w:id="20"/>
      <w:bookmarkEnd w:id="21"/>
      <w:bookmarkEnd w:id="22"/>
      <w:r w:rsidRPr="00F764EC">
        <w:rPr>
          <w:b/>
          <w:bCs/>
          <w:i w:val="0"/>
          <w:iCs w:val="0"/>
          <w:color w:val="000000" w:themeColor="text1"/>
          <w:sz w:val="20"/>
          <w:szCs w:val="20"/>
        </w:rPr>
        <w:fldChar w:fldCharType="end"/>
      </w:r>
    </w:p>
    <w:p w14:paraId="29C67139" w14:textId="77777777" w:rsidR="005E5C47" w:rsidRPr="00F764EC" w:rsidRDefault="005E5C47" w:rsidP="005E5C47">
      <w:pPr>
        <w:pStyle w:val="Caption"/>
        <w:rPr>
          <w:sz w:val="20"/>
          <w:szCs w:val="20"/>
        </w:rPr>
      </w:pPr>
      <w:r w:rsidRPr="00F764EC">
        <w:rPr>
          <w:color w:val="000000" w:themeColor="text1"/>
          <w:sz w:val="20"/>
          <w:szCs w:val="20"/>
        </w:rPr>
        <w:t xml:space="preserve"> Light properties of pilot Study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478"/>
        <w:gridCol w:w="1478"/>
        <w:gridCol w:w="1489"/>
        <w:gridCol w:w="1668"/>
        <w:gridCol w:w="1666"/>
      </w:tblGrid>
      <w:tr w:rsidR="00DE187F" w:rsidRPr="00F764EC" w14:paraId="302DBA72" w14:textId="77777777" w:rsidTr="00DE187F">
        <w:trPr>
          <w:jc w:val="center"/>
        </w:trPr>
        <w:tc>
          <w:tcPr>
            <w:tcW w:w="690" w:type="pct"/>
            <w:tcBorders>
              <w:top w:val="single" w:sz="4" w:space="0" w:color="auto"/>
              <w:bottom w:val="single" w:sz="4" w:space="0" w:color="auto"/>
            </w:tcBorders>
          </w:tcPr>
          <w:p w14:paraId="66E4F281" w14:textId="77777777" w:rsidR="00DE187F" w:rsidRPr="00F764EC" w:rsidRDefault="00DE187F" w:rsidP="00FD1568">
            <w:pPr>
              <w:rPr>
                <w:rFonts w:ascii="Times New Roman" w:hAnsi="Times New Roman" w:cs="Times New Roman"/>
                <w:sz w:val="20"/>
                <w:szCs w:val="20"/>
              </w:rPr>
            </w:pPr>
            <w:bookmarkStart w:id="23" w:name="_Toc85559961"/>
            <w:r w:rsidRPr="00F764EC">
              <w:rPr>
                <w:rFonts w:ascii="Times New Roman" w:hAnsi="Times New Roman" w:cs="Times New Roman"/>
                <w:sz w:val="20"/>
                <w:szCs w:val="20"/>
              </w:rPr>
              <w:t>Setting</w:t>
            </w:r>
          </w:p>
        </w:tc>
        <w:tc>
          <w:tcPr>
            <w:tcW w:w="819" w:type="pct"/>
            <w:tcBorders>
              <w:top w:val="single" w:sz="4" w:space="0" w:color="auto"/>
              <w:bottom w:val="single" w:sz="4" w:space="0" w:color="auto"/>
            </w:tcBorders>
          </w:tcPr>
          <w:p w14:paraId="783833AC"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n</w:t>
            </w:r>
          </w:p>
        </w:tc>
        <w:tc>
          <w:tcPr>
            <w:tcW w:w="819" w:type="pct"/>
            <w:tcBorders>
              <w:top w:val="single" w:sz="4" w:space="0" w:color="auto"/>
              <w:bottom w:val="single" w:sz="4" w:space="0" w:color="auto"/>
            </w:tcBorders>
          </w:tcPr>
          <w:p w14:paraId="1F235482" w14:textId="77777777" w:rsidR="00DE187F" w:rsidRPr="00F764EC" w:rsidRDefault="00DE187F" w:rsidP="00FD1568">
            <w:pPr>
              <w:jc w:val="center"/>
              <w:rPr>
                <w:rFonts w:ascii="Times New Roman" w:hAnsi="Times New Roman" w:cs="Times New Roman"/>
                <w:sz w:val="20"/>
                <w:szCs w:val="20"/>
              </w:rPr>
            </w:pPr>
            <w:r w:rsidRPr="00F764EC">
              <w:rPr>
                <w:rFonts w:ascii="Times New Roman" w:hAnsi="Times New Roman" w:cs="Times New Roman"/>
                <w:sz w:val="20"/>
                <w:szCs w:val="20"/>
              </w:rPr>
              <w:t>MDER</w:t>
            </w:r>
          </w:p>
        </w:tc>
        <w:tc>
          <w:tcPr>
            <w:tcW w:w="825" w:type="pct"/>
            <w:tcBorders>
              <w:top w:val="single" w:sz="4" w:space="0" w:color="auto"/>
              <w:bottom w:val="single" w:sz="4" w:space="0" w:color="auto"/>
            </w:tcBorders>
          </w:tcPr>
          <w:p w14:paraId="296DBEFE" w14:textId="77777777" w:rsidR="00DE187F" w:rsidRPr="00F764EC" w:rsidRDefault="00DE187F" w:rsidP="00FD1568">
            <w:pPr>
              <w:jc w:val="center"/>
              <w:rPr>
                <w:rFonts w:ascii="Times New Roman" w:hAnsi="Times New Roman" w:cs="Times New Roman"/>
                <w:sz w:val="20"/>
                <w:szCs w:val="20"/>
              </w:rPr>
            </w:pPr>
            <w:r w:rsidRPr="00F764EC">
              <w:rPr>
                <w:rFonts w:ascii="Times New Roman" w:hAnsi="Times New Roman" w:cs="Times New Roman"/>
                <w:sz w:val="20"/>
                <w:szCs w:val="20"/>
              </w:rPr>
              <w:t>Measured CCT (K)</w:t>
            </w:r>
          </w:p>
        </w:tc>
        <w:tc>
          <w:tcPr>
            <w:tcW w:w="924" w:type="pct"/>
            <w:tcBorders>
              <w:top w:val="single" w:sz="4" w:space="0" w:color="auto"/>
              <w:bottom w:val="single" w:sz="4" w:space="0" w:color="auto"/>
            </w:tcBorders>
          </w:tcPr>
          <w:p w14:paraId="7244DFDA" w14:textId="77777777" w:rsidR="00DE187F" w:rsidRPr="00F764EC" w:rsidRDefault="00DE187F" w:rsidP="00FD1568">
            <w:pPr>
              <w:jc w:val="center"/>
              <w:rPr>
                <w:rFonts w:ascii="Times New Roman" w:hAnsi="Times New Roman" w:cs="Times New Roman"/>
                <w:sz w:val="20"/>
                <w:szCs w:val="20"/>
              </w:rPr>
            </w:pPr>
            <w:r w:rsidRPr="00F764EC">
              <w:rPr>
                <w:rFonts w:ascii="Times New Roman" w:hAnsi="Times New Roman" w:cs="Times New Roman"/>
                <w:sz w:val="20"/>
                <w:szCs w:val="20"/>
              </w:rPr>
              <w:t>Melanopic lux</w:t>
            </w:r>
          </w:p>
        </w:tc>
        <w:tc>
          <w:tcPr>
            <w:tcW w:w="924" w:type="pct"/>
            <w:tcBorders>
              <w:top w:val="single" w:sz="4" w:space="0" w:color="auto"/>
              <w:bottom w:val="single" w:sz="4" w:space="0" w:color="auto"/>
            </w:tcBorders>
          </w:tcPr>
          <w:p w14:paraId="574C9645" w14:textId="77777777" w:rsidR="00DE187F" w:rsidRPr="00F764EC" w:rsidRDefault="00DE187F" w:rsidP="00FD1568">
            <w:pPr>
              <w:jc w:val="center"/>
              <w:rPr>
                <w:rFonts w:ascii="Times New Roman" w:hAnsi="Times New Roman" w:cs="Times New Roman"/>
                <w:sz w:val="20"/>
                <w:szCs w:val="20"/>
              </w:rPr>
            </w:pPr>
            <w:r w:rsidRPr="00F764EC">
              <w:rPr>
                <w:rFonts w:ascii="Times New Roman" w:hAnsi="Times New Roman" w:cs="Times New Roman"/>
                <w:sz w:val="20"/>
                <w:szCs w:val="20"/>
              </w:rPr>
              <w:t>Photopic Lux</w:t>
            </w:r>
          </w:p>
        </w:tc>
      </w:tr>
      <w:tr w:rsidR="00DE187F" w:rsidRPr="00F764EC" w14:paraId="58301166" w14:textId="77777777" w:rsidTr="00DE187F">
        <w:trPr>
          <w:jc w:val="center"/>
        </w:trPr>
        <w:tc>
          <w:tcPr>
            <w:tcW w:w="690" w:type="pct"/>
            <w:tcBorders>
              <w:top w:val="single" w:sz="4" w:space="0" w:color="auto"/>
            </w:tcBorders>
          </w:tcPr>
          <w:p w14:paraId="65567809"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 xml:space="preserve">High </w:t>
            </w:r>
          </w:p>
          <w:p w14:paraId="4147DC31" w14:textId="77777777" w:rsidR="00DE187F" w:rsidRPr="00F764EC" w:rsidRDefault="00DE187F" w:rsidP="00FD1568">
            <w:pPr>
              <w:rPr>
                <w:rFonts w:ascii="Times New Roman" w:hAnsi="Times New Roman" w:cs="Times New Roman"/>
                <w:sz w:val="20"/>
                <w:szCs w:val="20"/>
              </w:rPr>
            </w:pPr>
          </w:p>
        </w:tc>
        <w:tc>
          <w:tcPr>
            <w:tcW w:w="819" w:type="pct"/>
            <w:tcBorders>
              <w:top w:val="single" w:sz="4" w:space="0" w:color="auto"/>
            </w:tcBorders>
          </w:tcPr>
          <w:p w14:paraId="7CD7255B"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10</w:t>
            </w:r>
          </w:p>
        </w:tc>
        <w:tc>
          <w:tcPr>
            <w:tcW w:w="819" w:type="pct"/>
            <w:tcBorders>
              <w:top w:val="single" w:sz="4" w:space="0" w:color="auto"/>
            </w:tcBorders>
          </w:tcPr>
          <w:p w14:paraId="64C100ED"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.91</w:t>
            </w:r>
          </w:p>
        </w:tc>
        <w:tc>
          <w:tcPr>
            <w:tcW w:w="825" w:type="pct"/>
            <w:tcBorders>
              <w:top w:val="single" w:sz="4" w:space="0" w:color="auto"/>
            </w:tcBorders>
          </w:tcPr>
          <w:p w14:paraId="5B4D8174"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6500</w:t>
            </w:r>
          </w:p>
        </w:tc>
        <w:tc>
          <w:tcPr>
            <w:tcW w:w="924" w:type="pct"/>
            <w:tcBorders>
              <w:top w:val="single" w:sz="4" w:space="0" w:color="auto"/>
            </w:tcBorders>
          </w:tcPr>
          <w:p w14:paraId="476C148F"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164</w:t>
            </w:r>
          </w:p>
        </w:tc>
        <w:tc>
          <w:tcPr>
            <w:tcW w:w="924" w:type="pct"/>
            <w:tcBorders>
              <w:top w:val="single" w:sz="4" w:space="0" w:color="auto"/>
            </w:tcBorders>
          </w:tcPr>
          <w:p w14:paraId="185D8E7D"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180</w:t>
            </w:r>
          </w:p>
        </w:tc>
      </w:tr>
      <w:tr w:rsidR="00DE187F" w:rsidRPr="00F764EC" w14:paraId="2B1C6F30" w14:textId="77777777" w:rsidTr="00DE187F">
        <w:trPr>
          <w:jc w:val="center"/>
        </w:trPr>
        <w:tc>
          <w:tcPr>
            <w:tcW w:w="690" w:type="pct"/>
          </w:tcPr>
          <w:p w14:paraId="4718548A"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 xml:space="preserve">Neutral </w:t>
            </w:r>
          </w:p>
        </w:tc>
        <w:tc>
          <w:tcPr>
            <w:tcW w:w="819" w:type="pct"/>
          </w:tcPr>
          <w:p w14:paraId="0B700DD9"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7</w:t>
            </w:r>
          </w:p>
        </w:tc>
        <w:tc>
          <w:tcPr>
            <w:tcW w:w="819" w:type="pct"/>
          </w:tcPr>
          <w:p w14:paraId="64CFFDE5"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.63</w:t>
            </w:r>
          </w:p>
        </w:tc>
        <w:tc>
          <w:tcPr>
            <w:tcW w:w="825" w:type="pct"/>
          </w:tcPr>
          <w:p w14:paraId="1A4C1FA6"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3943</w:t>
            </w:r>
          </w:p>
        </w:tc>
        <w:tc>
          <w:tcPr>
            <w:tcW w:w="924" w:type="pct"/>
          </w:tcPr>
          <w:p w14:paraId="7566D488"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108</w:t>
            </w:r>
          </w:p>
        </w:tc>
        <w:tc>
          <w:tcPr>
            <w:tcW w:w="924" w:type="pct"/>
          </w:tcPr>
          <w:p w14:paraId="04F44C36"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172</w:t>
            </w:r>
          </w:p>
        </w:tc>
      </w:tr>
      <w:tr w:rsidR="00DE187F" w:rsidRPr="00F764EC" w14:paraId="3C52D570" w14:textId="77777777" w:rsidTr="00DE187F">
        <w:trPr>
          <w:jc w:val="center"/>
        </w:trPr>
        <w:tc>
          <w:tcPr>
            <w:tcW w:w="690" w:type="pct"/>
            <w:tcBorders>
              <w:bottom w:val="single" w:sz="4" w:space="0" w:color="auto"/>
            </w:tcBorders>
          </w:tcPr>
          <w:p w14:paraId="7CE2476C"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 xml:space="preserve">Low </w:t>
            </w:r>
          </w:p>
        </w:tc>
        <w:tc>
          <w:tcPr>
            <w:tcW w:w="819" w:type="pct"/>
            <w:tcBorders>
              <w:bottom w:val="single" w:sz="4" w:space="0" w:color="auto"/>
            </w:tcBorders>
          </w:tcPr>
          <w:p w14:paraId="0FDAE2EA"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7</w:t>
            </w:r>
          </w:p>
        </w:tc>
        <w:tc>
          <w:tcPr>
            <w:tcW w:w="819" w:type="pct"/>
            <w:tcBorders>
              <w:bottom w:val="single" w:sz="4" w:space="0" w:color="auto"/>
            </w:tcBorders>
          </w:tcPr>
          <w:p w14:paraId="5B3FD50B"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0.45</w:t>
            </w:r>
          </w:p>
        </w:tc>
        <w:tc>
          <w:tcPr>
            <w:tcW w:w="825" w:type="pct"/>
            <w:tcBorders>
              <w:bottom w:val="single" w:sz="4" w:space="0" w:color="auto"/>
            </w:tcBorders>
          </w:tcPr>
          <w:p w14:paraId="3ADCDD04"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2661</w:t>
            </w:r>
          </w:p>
        </w:tc>
        <w:tc>
          <w:tcPr>
            <w:tcW w:w="924" w:type="pct"/>
            <w:tcBorders>
              <w:bottom w:val="single" w:sz="4" w:space="0" w:color="auto"/>
            </w:tcBorders>
          </w:tcPr>
          <w:p w14:paraId="4617AA02"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72</w:t>
            </w:r>
          </w:p>
        </w:tc>
        <w:tc>
          <w:tcPr>
            <w:tcW w:w="924" w:type="pct"/>
            <w:tcBorders>
              <w:bottom w:val="single" w:sz="4" w:space="0" w:color="auto"/>
            </w:tcBorders>
          </w:tcPr>
          <w:p w14:paraId="14E1FA7A" w14:textId="77777777" w:rsidR="00DE187F" w:rsidRPr="00F764EC" w:rsidRDefault="00DE187F" w:rsidP="00FD1568">
            <w:pPr>
              <w:rPr>
                <w:rFonts w:ascii="Times New Roman" w:hAnsi="Times New Roman" w:cs="Times New Roman"/>
                <w:sz w:val="20"/>
                <w:szCs w:val="20"/>
              </w:rPr>
            </w:pPr>
            <w:r w:rsidRPr="00F764EC">
              <w:rPr>
                <w:rFonts w:ascii="Times New Roman" w:hAnsi="Times New Roman" w:cs="Times New Roman"/>
                <w:sz w:val="20"/>
                <w:szCs w:val="20"/>
              </w:rPr>
              <w:t>160</w:t>
            </w:r>
          </w:p>
        </w:tc>
      </w:tr>
    </w:tbl>
    <w:p w14:paraId="3946998D" w14:textId="77777777" w:rsidR="009D541E" w:rsidRPr="00F764EC" w:rsidRDefault="009D541E" w:rsidP="009D541E">
      <w:pPr>
        <w:rPr>
          <w:rFonts w:ascii="Times New Roman" w:hAnsi="Times New Roman" w:cs="Times New Roman"/>
          <w:sz w:val="28"/>
          <w:szCs w:val="28"/>
          <w:vertAlign w:val="superscript"/>
        </w:rPr>
      </w:pPr>
      <w:r w:rsidRPr="00F764EC">
        <w:rPr>
          <w:rFonts w:ascii="Times New Roman" w:hAnsi="Times New Roman" w:cs="Times New Roman"/>
          <w:vertAlign w:val="superscript"/>
        </w:rPr>
        <w:t>*</w:t>
      </w:r>
      <w:r w:rsidRPr="00F764EC">
        <w:rPr>
          <w:rFonts w:ascii="Times New Roman" w:hAnsi="Times New Roman" w:cs="Times New Roman"/>
          <w:sz w:val="28"/>
          <w:szCs w:val="28"/>
          <w:vertAlign w:val="superscript"/>
        </w:rPr>
        <w:t xml:space="preserve">These are measured at eye level vertical plane at 4”, and the brightest point in the room with the CL-500 Spectrophotometer. </w:t>
      </w:r>
    </w:p>
    <w:p w14:paraId="4D9B3921" w14:textId="77777777" w:rsidR="005E5C47" w:rsidRPr="00F764EC" w:rsidRDefault="005E5C47" w:rsidP="005E5C47">
      <w:pPr>
        <w:spacing w:line="480" w:lineRule="auto"/>
        <w:rPr>
          <w:rFonts w:ascii="Times New Roman" w:hAnsi="Times New Roman" w:cs="Times New Roman"/>
          <w:b/>
          <w:bCs/>
        </w:rPr>
      </w:pPr>
    </w:p>
    <w:p w14:paraId="56EB974E" w14:textId="568A0A0F" w:rsidR="005E5C47" w:rsidRPr="00F764EC" w:rsidRDefault="005E5C47" w:rsidP="005E5C47">
      <w:pPr>
        <w:rPr>
          <w:rFonts w:ascii="Times New Roman" w:hAnsi="Times New Roman" w:cs="Times New Roman"/>
          <w:b/>
          <w:bCs/>
          <w:sz w:val="20"/>
          <w:szCs w:val="20"/>
        </w:rPr>
      </w:pPr>
      <w:bookmarkStart w:id="24" w:name="_Toc117296112"/>
      <w:r w:rsidRPr="00F764EC">
        <w:rPr>
          <w:rFonts w:ascii="Times New Roman" w:hAnsi="Times New Roman" w:cs="Times New Roman"/>
          <w:b/>
          <w:bCs/>
          <w:sz w:val="20"/>
          <w:szCs w:val="20"/>
        </w:rPr>
        <w:t xml:space="preserve">Table </w:t>
      </w:r>
      <w:r w:rsidRPr="00F764EC">
        <w:rPr>
          <w:rFonts w:ascii="Times New Roman" w:hAnsi="Times New Roman" w:cs="Times New Roman"/>
          <w:b/>
          <w:bCs/>
          <w:sz w:val="20"/>
          <w:szCs w:val="20"/>
        </w:rPr>
        <w:fldChar w:fldCharType="begin"/>
      </w:r>
      <w:r w:rsidRPr="00F764EC">
        <w:rPr>
          <w:rFonts w:ascii="Times New Roman" w:hAnsi="Times New Roman" w:cs="Times New Roman"/>
          <w:b/>
          <w:bCs/>
          <w:sz w:val="20"/>
          <w:szCs w:val="20"/>
        </w:rPr>
        <w:instrText xml:space="preserve"> SEQ Table \* ARABIC </w:instrText>
      </w:r>
      <w:r w:rsidRPr="00F764EC">
        <w:rPr>
          <w:rFonts w:ascii="Times New Roman" w:hAnsi="Times New Roman" w:cs="Times New Roman"/>
          <w:b/>
          <w:bCs/>
          <w:sz w:val="20"/>
          <w:szCs w:val="20"/>
        </w:rPr>
        <w:fldChar w:fldCharType="separate"/>
      </w:r>
      <w:r w:rsidR="00F764EC" w:rsidRPr="00F764EC">
        <w:rPr>
          <w:rFonts w:ascii="Times New Roman" w:hAnsi="Times New Roman" w:cs="Times New Roman"/>
          <w:b/>
          <w:bCs/>
          <w:noProof/>
          <w:sz w:val="20"/>
          <w:szCs w:val="20"/>
        </w:rPr>
        <w:t>3</w:t>
      </w:r>
      <w:bookmarkEnd w:id="23"/>
      <w:bookmarkEnd w:id="24"/>
      <w:r w:rsidRPr="00F764EC">
        <w:rPr>
          <w:rFonts w:ascii="Times New Roman" w:hAnsi="Times New Roman" w:cs="Times New Roman"/>
          <w:b/>
          <w:bCs/>
          <w:sz w:val="20"/>
          <w:szCs w:val="20"/>
        </w:rPr>
        <w:fldChar w:fldCharType="end"/>
      </w:r>
    </w:p>
    <w:p w14:paraId="27186FE4" w14:textId="77777777" w:rsidR="005E5C47" w:rsidRPr="00F764EC" w:rsidRDefault="005E5C47" w:rsidP="005E5C47">
      <w:pPr>
        <w:pStyle w:val="Caption"/>
        <w:rPr>
          <w:color w:val="000000" w:themeColor="text1"/>
          <w:sz w:val="20"/>
          <w:szCs w:val="20"/>
        </w:rPr>
      </w:pPr>
      <w:r w:rsidRPr="00F764EC">
        <w:rPr>
          <w:color w:val="000000" w:themeColor="text1"/>
          <w:sz w:val="20"/>
          <w:szCs w:val="20"/>
        </w:rPr>
        <w:t>Analysis of Variance Results for The Subjective Sleepiness</w:t>
      </w:r>
    </w:p>
    <w:tbl>
      <w:tblPr>
        <w:tblStyle w:val="TableGrid0"/>
        <w:tblW w:w="0" w:type="auto"/>
        <w:tblInd w:w="5" w:type="dxa"/>
        <w:tblBorders>
          <w:top w:val="single" w:sz="4" w:space="0" w:color="auto"/>
          <w:bottom w:val="single" w:sz="4" w:space="0" w:color="auto"/>
        </w:tblBorders>
        <w:tblLook w:val="04A0" w:firstRow="1" w:lastRow="0" w:firstColumn="1" w:lastColumn="0" w:noHBand="0" w:noVBand="1"/>
      </w:tblPr>
      <w:tblGrid>
        <w:gridCol w:w="1722"/>
        <w:gridCol w:w="423"/>
        <w:gridCol w:w="1168"/>
        <w:gridCol w:w="1255"/>
        <w:gridCol w:w="1240"/>
        <w:gridCol w:w="1081"/>
        <w:gridCol w:w="1061"/>
        <w:gridCol w:w="1061"/>
      </w:tblGrid>
      <w:tr w:rsidR="005E5C47" w:rsidRPr="00F764EC" w14:paraId="50213D42" w14:textId="77777777" w:rsidTr="00FD1568">
        <w:tc>
          <w:tcPr>
            <w:tcW w:w="1722" w:type="dxa"/>
            <w:tcBorders>
              <w:top w:val="single" w:sz="4" w:space="0" w:color="auto"/>
              <w:bottom w:val="single" w:sz="4" w:space="0" w:color="auto"/>
            </w:tcBorders>
          </w:tcPr>
          <w:p w14:paraId="6F894E86" w14:textId="77777777" w:rsidR="005E5C47" w:rsidRPr="00F764EC" w:rsidRDefault="005E5C47" w:rsidP="005E5C47">
            <w:pPr>
              <w:rPr>
                <w:rFonts w:ascii="Times New Roman" w:hAnsi="Times New Roman" w:cs="Times New Roman"/>
                <w:sz w:val="20"/>
                <w:szCs w:val="20"/>
              </w:rPr>
            </w:pPr>
          </w:p>
        </w:tc>
        <w:tc>
          <w:tcPr>
            <w:tcW w:w="423" w:type="dxa"/>
            <w:tcBorders>
              <w:top w:val="single" w:sz="4" w:space="0" w:color="auto"/>
              <w:bottom w:val="single" w:sz="4" w:space="0" w:color="auto"/>
            </w:tcBorders>
          </w:tcPr>
          <w:p w14:paraId="01965C9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n</w:t>
            </w:r>
          </w:p>
        </w:tc>
        <w:tc>
          <w:tcPr>
            <w:tcW w:w="1168" w:type="dxa"/>
            <w:tcBorders>
              <w:top w:val="single" w:sz="4" w:space="0" w:color="auto"/>
              <w:bottom w:val="single" w:sz="4" w:space="0" w:color="auto"/>
            </w:tcBorders>
          </w:tcPr>
          <w:p w14:paraId="006A2A7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Mean</w:t>
            </w:r>
          </w:p>
        </w:tc>
        <w:tc>
          <w:tcPr>
            <w:tcW w:w="1255" w:type="dxa"/>
            <w:tcBorders>
              <w:top w:val="single" w:sz="4" w:space="0" w:color="auto"/>
              <w:bottom w:val="single" w:sz="4" w:space="0" w:color="auto"/>
            </w:tcBorders>
          </w:tcPr>
          <w:p w14:paraId="03EC513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Deviation</w:t>
            </w:r>
          </w:p>
        </w:tc>
        <w:tc>
          <w:tcPr>
            <w:tcW w:w="1240" w:type="dxa"/>
            <w:tcBorders>
              <w:top w:val="single" w:sz="4" w:space="0" w:color="auto"/>
              <w:bottom w:val="single" w:sz="4" w:space="0" w:color="auto"/>
            </w:tcBorders>
          </w:tcPr>
          <w:p w14:paraId="1BF416C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Error</w:t>
            </w:r>
          </w:p>
        </w:tc>
        <w:tc>
          <w:tcPr>
            <w:tcW w:w="1081" w:type="dxa"/>
            <w:tcBorders>
              <w:top w:val="single" w:sz="4" w:space="0" w:color="auto"/>
              <w:bottom w:val="single" w:sz="4" w:space="0" w:color="auto"/>
            </w:tcBorders>
          </w:tcPr>
          <w:p w14:paraId="7E1AF4E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w:t>
            </w:r>
          </w:p>
        </w:tc>
        <w:tc>
          <w:tcPr>
            <w:tcW w:w="1061" w:type="dxa"/>
            <w:tcBorders>
              <w:top w:val="single" w:sz="4" w:space="0" w:color="auto"/>
              <w:bottom w:val="single" w:sz="4" w:space="0" w:color="auto"/>
            </w:tcBorders>
          </w:tcPr>
          <w:p w14:paraId="6B3156F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w:t>
            </w:r>
          </w:p>
        </w:tc>
        <w:tc>
          <w:tcPr>
            <w:tcW w:w="1061" w:type="dxa"/>
            <w:tcBorders>
              <w:top w:val="single" w:sz="4" w:space="0" w:color="auto"/>
              <w:bottom w:val="single" w:sz="4" w:space="0" w:color="auto"/>
            </w:tcBorders>
          </w:tcPr>
          <w:p w14:paraId="5EE346D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shd w:val="clear" w:color="auto" w:fill="FFFFFF"/>
              </w:rPr>
              <w:t>η</w:t>
            </w:r>
            <w:r w:rsidRPr="00F764EC">
              <w:rPr>
                <w:rFonts w:ascii="Times New Roman" w:hAnsi="Times New Roman" w:cs="Times New Roman"/>
                <w:sz w:val="20"/>
                <w:szCs w:val="20"/>
                <w:shd w:val="clear" w:color="auto" w:fill="FFFFFF"/>
                <w:vertAlign w:val="superscript"/>
              </w:rPr>
              <w:t>2</w:t>
            </w:r>
          </w:p>
        </w:tc>
      </w:tr>
      <w:tr w:rsidR="005E5C47" w:rsidRPr="00F764EC" w14:paraId="5F329EB9" w14:textId="77777777" w:rsidTr="00FD1568">
        <w:tc>
          <w:tcPr>
            <w:tcW w:w="1722" w:type="dxa"/>
            <w:tcBorders>
              <w:top w:val="single" w:sz="4" w:space="0" w:color="auto"/>
            </w:tcBorders>
          </w:tcPr>
          <w:p w14:paraId="2637EBB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High </w:t>
            </w:r>
          </w:p>
        </w:tc>
        <w:tc>
          <w:tcPr>
            <w:tcW w:w="423" w:type="dxa"/>
            <w:tcBorders>
              <w:top w:val="single" w:sz="4" w:space="0" w:color="auto"/>
            </w:tcBorders>
          </w:tcPr>
          <w:p w14:paraId="4A59893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1168" w:type="dxa"/>
            <w:tcBorders>
              <w:top w:val="single" w:sz="4" w:space="0" w:color="auto"/>
            </w:tcBorders>
          </w:tcPr>
          <w:p w14:paraId="67F0F6D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w:t>
            </w:r>
          </w:p>
        </w:tc>
        <w:tc>
          <w:tcPr>
            <w:tcW w:w="1255" w:type="dxa"/>
            <w:tcBorders>
              <w:top w:val="single" w:sz="4" w:space="0" w:color="auto"/>
            </w:tcBorders>
          </w:tcPr>
          <w:p w14:paraId="223B62D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w:t>
            </w:r>
          </w:p>
        </w:tc>
        <w:tc>
          <w:tcPr>
            <w:tcW w:w="1240" w:type="dxa"/>
            <w:tcBorders>
              <w:top w:val="single" w:sz="4" w:space="0" w:color="auto"/>
            </w:tcBorders>
          </w:tcPr>
          <w:p w14:paraId="5B4C854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.43</w:t>
            </w:r>
          </w:p>
        </w:tc>
        <w:tc>
          <w:tcPr>
            <w:tcW w:w="1081" w:type="dxa"/>
            <w:tcBorders>
              <w:top w:val="single" w:sz="4" w:space="0" w:color="auto"/>
            </w:tcBorders>
          </w:tcPr>
          <w:p w14:paraId="21A31D6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5.58</w:t>
            </w:r>
          </w:p>
        </w:tc>
        <w:tc>
          <w:tcPr>
            <w:tcW w:w="1061" w:type="dxa"/>
            <w:tcBorders>
              <w:top w:val="single" w:sz="4" w:space="0" w:color="auto"/>
            </w:tcBorders>
          </w:tcPr>
          <w:p w14:paraId="09AC2CB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.01</w:t>
            </w:r>
          </w:p>
        </w:tc>
        <w:tc>
          <w:tcPr>
            <w:tcW w:w="1061" w:type="dxa"/>
            <w:tcBorders>
              <w:top w:val="single" w:sz="4" w:space="0" w:color="auto"/>
            </w:tcBorders>
          </w:tcPr>
          <w:p w14:paraId="2D3B838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.35</w:t>
            </w:r>
          </w:p>
        </w:tc>
      </w:tr>
      <w:tr w:rsidR="005E5C47" w:rsidRPr="00F764EC" w14:paraId="1164F174" w14:textId="77777777" w:rsidTr="00FD1568">
        <w:tc>
          <w:tcPr>
            <w:tcW w:w="1722" w:type="dxa"/>
          </w:tcPr>
          <w:p w14:paraId="34000BA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Neutral </w:t>
            </w:r>
          </w:p>
        </w:tc>
        <w:tc>
          <w:tcPr>
            <w:tcW w:w="423" w:type="dxa"/>
          </w:tcPr>
          <w:p w14:paraId="00CAF2F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168" w:type="dxa"/>
          </w:tcPr>
          <w:p w14:paraId="04D7882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-.86</w:t>
            </w:r>
          </w:p>
        </w:tc>
        <w:tc>
          <w:tcPr>
            <w:tcW w:w="1255" w:type="dxa"/>
          </w:tcPr>
          <w:p w14:paraId="5B902B1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1.6</w:t>
            </w:r>
          </w:p>
        </w:tc>
        <w:tc>
          <w:tcPr>
            <w:tcW w:w="1240" w:type="dxa"/>
          </w:tcPr>
          <w:p w14:paraId="44D3248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.51</w:t>
            </w:r>
          </w:p>
        </w:tc>
        <w:tc>
          <w:tcPr>
            <w:tcW w:w="1081" w:type="dxa"/>
          </w:tcPr>
          <w:p w14:paraId="732C3417" w14:textId="77777777" w:rsidR="005E5C47" w:rsidRPr="00F764EC" w:rsidRDefault="005E5C47" w:rsidP="005E5C47">
            <w:pPr>
              <w:rPr>
                <w:rFonts w:ascii="Times New Roman" w:hAnsi="Times New Roman" w:cs="Times New Roman"/>
                <w:sz w:val="20"/>
                <w:szCs w:val="20"/>
              </w:rPr>
            </w:pPr>
          </w:p>
        </w:tc>
        <w:tc>
          <w:tcPr>
            <w:tcW w:w="1061" w:type="dxa"/>
          </w:tcPr>
          <w:p w14:paraId="01D73E49" w14:textId="77777777" w:rsidR="005E5C47" w:rsidRPr="00F764EC" w:rsidRDefault="005E5C47" w:rsidP="005E5C47">
            <w:pPr>
              <w:rPr>
                <w:rFonts w:ascii="Times New Roman" w:hAnsi="Times New Roman" w:cs="Times New Roman"/>
                <w:sz w:val="20"/>
                <w:szCs w:val="20"/>
              </w:rPr>
            </w:pPr>
          </w:p>
        </w:tc>
        <w:tc>
          <w:tcPr>
            <w:tcW w:w="1061" w:type="dxa"/>
          </w:tcPr>
          <w:p w14:paraId="397D2799" w14:textId="77777777" w:rsidR="005E5C47" w:rsidRPr="00F764EC" w:rsidRDefault="005E5C47" w:rsidP="005E5C47">
            <w:pPr>
              <w:rPr>
                <w:rFonts w:ascii="Times New Roman" w:hAnsi="Times New Roman" w:cs="Times New Roman"/>
                <w:sz w:val="20"/>
                <w:szCs w:val="20"/>
              </w:rPr>
            </w:pPr>
          </w:p>
        </w:tc>
      </w:tr>
      <w:tr w:rsidR="005E5C47" w:rsidRPr="00F764EC" w14:paraId="4FDEBC67" w14:textId="77777777" w:rsidTr="00FD1568">
        <w:tc>
          <w:tcPr>
            <w:tcW w:w="1722" w:type="dxa"/>
          </w:tcPr>
          <w:p w14:paraId="688FA39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Low </w:t>
            </w:r>
          </w:p>
        </w:tc>
        <w:tc>
          <w:tcPr>
            <w:tcW w:w="423" w:type="dxa"/>
          </w:tcPr>
          <w:p w14:paraId="6983B76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168" w:type="dxa"/>
          </w:tcPr>
          <w:p w14:paraId="7D1F418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-.71</w:t>
            </w:r>
          </w:p>
        </w:tc>
        <w:tc>
          <w:tcPr>
            <w:tcW w:w="1255" w:type="dxa"/>
          </w:tcPr>
          <w:p w14:paraId="3320EB5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w:t>
            </w:r>
          </w:p>
        </w:tc>
        <w:tc>
          <w:tcPr>
            <w:tcW w:w="1240" w:type="dxa"/>
          </w:tcPr>
          <w:p w14:paraId="10F0939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.51</w:t>
            </w:r>
          </w:p>
        </w:tc>
        <w:tc>
          <w:tcPr>
            <w:tcW w:w="1081" w:type="dxa"/>
          </w:tcPr>
          <w:p w14:paraId="7859CEEE" w14:textId="77777777" w:rsidR="005E5C47" w:rsidRPr="00F764EC" w:rsidRDefault="005E5C47" w:rsidP="005E5C47">
            <w:pPr>
              <w:rPr>
                <w:rFonts w:ascii="Times New Roman" w:hAnsi="Times New Roman" w:cs="Times New Roman"/>
                <w:sz w:val="20"/>
                <w:szCs w:val="20"/>
              </w:rPr>
            </w:pPr>
          </w:p>
        </w:tc>
        <w:tc>
          <w:tcPr>
            <w:tcW w:w="1061" w:type="dxa"/>
          </w:tcPr>
          <w:p w14:paraId="28647593" w14:textId="77777777" w:rsidR="005E5C47" w:rsidRPr="00F764EC" w:rsidRDefault="005E5C47" w:rsidP="005E5C47">
            <w:pPr>
              <w:rPr>
                <w:rFonts w:ascii="Times New Roman" w:hAnsi="Times New Roman" w:cs="Times New Roman"/>
                <w:sz w:val="20"/>
                <w:szCs w:val="20"/>
              </w:rPr>
            </w:pPr>
          </w:p>
        </w:tc>
        <w:tc>
          <w:tcPr>
            <w:tcW w:w="1061" w:type="dxa"/>
          </w:tcPr>
          <w:p w14:paraId="30FF5EA5" w14:textId="77777777" w:rsidR="005E5C47" w:rsidRPr="00F764EC" w:rsidRDefault="005E5C47" w:rsidP="005E5C47">
            <w:pPr>
              <w:rPr>
                <w:rFonts w:ascii="Times New Roman" w:hAnsi="Times New Roman" w:cs="Times New Roman"/>
                <w:sz w:val="20"/>
                <w:szCs w:val="20"/>
              </w:rPr>
            </w:pPr>
          </w:p>
        </w:tc>
      </w:tr>
    </w:tbl>
    <w:p w14:paraId="2EEE9ACE" w14:textId="77777777" w:rsidR="005E5C47" w:rsidRPr="00F764EC" w:rsidRDefault="005E5C47" w:rsidP="005E5C47">
      <w:pPr>
        <w:ind w:firstLine="720"/>
        <w:rPr>
          <w:rFonts w:ascii="Times New Roman" w:hAnsi="Times New Roman" w:cs="Times New Roman"/>
          <w:sz w:val="20"/>
          <w:szCs w:val="20"/>
        </w:rPr>
      </w:pPr>
    </w:p>
    <w:p w14:paraId="2ACBCF60" w14:textId="77777777" w:rsidR="005E5C47" w:rsidRPr="00F764EC" w:rsidRDefault="005E5C47" w:rsidP="005E5C47">
      <w:pPr>
        <w:rPr>
          <w:rFonts w:ascii="Times New Roman" w:hAnsi="Times New Roman" w:cs="Times New Roman"/>
          <w:b/>
          <w:bCs/>
          <w:sz w:val="20"/>
          <w:szCs w:val="20"/>
        </w:rPr>
      </w:pPr>
      <w:bookmarkStart w:id="25" w:name="_Toc85559962"/>
      <w:bookmarkStart w:id="26" w:name="_Toc117296113"/>
    </w:p>
    <w:p w14:paraId="00550219" w14:textId="77777777" w:rsidR="005E5C47" w:rsidRPr="00F764EC" w:rsidRDefault="005E5C47" w:rsidP="005E5C47">
      <w:pPr>
        <w:rPr>
          <w:rFonts w:ascii="Times New Roman" w:hAnsi="Times New Roman" w:cs="Times New Roman"/>
          <w:b/>
          <w:bCs/>
          <w:sz w:val="20"/>
          <w:szCs w:val="20"/>
        </w:rPr>
      </w:pPr>
    </w:p>
    <w:p w14:paraId="12B58D15" w14:textId="3B6DDFE2" w:rsidR="005E5C47" w:rsidRPr="00F764EC" w:rsidRDefault="005E5C47" w:rsidP="005E5C47">
      <w:pPr>
        <w:rPr>
          <w:rFonts w:ascii="Times New Roman" w:hAnsi="Times New Roman" w:cs="Times New Roman"/>
          <w:b/>
          <w:bCs/>
          <w:sz w:val="20"/>
          <w:szCs w:val="20"/>
        </w:rPr>
      </w:pPr>
      <w:r w:rsidRPr="00F764EC">
        <w:rPr>
          <w:rFonts w:ascii="Times New Roman" w:hAnsi="Times New Roman" w:cs="Times New Roman"/>
          <w:b/>
          <w:bCs/>
          <w:sz w:val="20"/>
          <w:szCs w:val="20"/>
        </w:rPr>
        <w:t xml:space="preserve">Table </w:t>
      </w:r>
      <w:r w:rsidRPr="00F764EC">
        <w:rPr>
          <w:rFonts w:ascii="Times New Roman" w:hAnsi="Times New Roman" w:cs="Times New Roman"/>
          <w:b/>
          <w:bCs/>
          <w:sz w:val="20"/>
          <w:szCs w:val="20"/>
        </w:rPr>
        <w:fldChar w:fldCharType="begin"/>
      </w:r>
      <w:r w:rsidRPr="00F764EC">
        <w:rPr>
          <w:rFonts w:ascii="Times New Roman" w:hAnsi="Times New Roman" w:cs="Times New Roman"/>
          <w:b/>
          <w:bCs/>
          <w:sz w:val="20"/>
          <w:szCs w:val="20"/>
        </w:rPr>
        <w:instrText xml:space="preserve"> SEQ Table \* ARABIC </w:instrText>
      </w:r>
      <w:r w:rsidRPr="00F764EC">
        <w:rPr>
          <w:rFonts w:ascii="Times New Roman" w:hAnsi="Times New Roman" w:cs="Times New Roman"/>
          <w:b/>
          <w:bCs/>
          <w:sz w:val="20"/>
          <w:szCs w:val="20"/>
        </w:rPr>
        <w:fldChar w:fldCharType="separate"/>
      </w:r>
      <w:r w:rsidR="00F764EC" w:rsidRPr="00F764EC">
        <w:rPr>
          <w:rFonts w:ascii="Times New Roman" w:hAnsi="Times New Roman" w:cs="Times New Roman"/>
          <w:b/>
          <w:bCs/>
          <w:noProof/>
          <w:sz w:val="20"/>
          <w:szCs w:val="20"/>
        </w:rPr>
        <w:t>4</w:t>
      </w:r>
      <w:bookmarkEnd w:id="25"/>
      <w:bookmarkEnd w:id="26"/>
      <w:r w:rsidRPr="00F764EC">
        <w:rPr>
          <w:rFonts w:ascii="Times New Roman" w:hAnsi="Times New Roman" w:cs="Times New Roman"/>
          <w:b/>
          <w:bCs/>
          <w:sz w:val="20"/>
          <w:szCs w:val="20"/>
        </w:rPr>
        <w:fldChar w:fldCharType="end"/>
      </w:r>
    </w:p>
    <w:p w14:paraId="59F2139A" w14:textId="77777777" w:rsidR="005E5C47" w:rsidRPr="00F764EC" w:rsidRDefault="005E5C47" w:rsidP="005E5C47">
      <w:pPr>
        <w:rPr>
          <w:rFonts w:ascii="Times New Roman" w:hAnsi="Times New Roman" w:cs="Times New Roman"/>
          <w:i/>
          <w:iCs/>
          <w:sz w:val="20"/>
          <w:szCs w:val="20"/>
        </w:rPr>
      </w:pPr>
      <w:r w:rsidRPr="00F764EC">
        <w:rPr>
          <w:rFonts w:ascii="Times New Roman" w:hAnsi="Times New Roman" w:cs="Times New Roman"/>
          <w:i/>
          <w:iCs/>
          <w:sz w:val="20"/>
          <w:szCs w:val="20"/>
        </w:rPr>
        <w:t xml:space="preserve">Analysis of Variance (ANOVA) Test Results for of the </w:t>
      </w:r>
      <w:proofErr w:type="spellStart"/>
      <w:r w:rsidRPr="00F764EC">
        <w:rPr>
          <w:rFonts w:ascii="Times New Roman" w:hAnsi="Times New Roman" w:cs="Times New Roman"/>
          <w:i/>
          <w:iCs/>
          <w:sz w:val="20"/>
          <w:szCs w:val="20"/>
        </w:rPr>
        <w:t>aPVT</w:t>
      </w:r>
      <w:proofErr w:type="spellEnd"/>
      <w:r w:rsidRPr="00F764EC">
        <w:rPr>
          <w:rFonts w:ascii="Times New Roman" w:hAnsi="Times New Roman" w:cs="Times New Roman"/>
          <w:i/>
          <w:iCs/>
          <w:sz w:val="20"/>
          <w:szCs w:val="20"/>
        </w:rPr>
        <w:t xml:space="preserve"> Test</w:t>
      </w:r>
    </w:p>
    <w:p w14:paraId="36E6E4E5" w14:textId="77777777" w:rsidR="005E5C47" w:rsidRPr="00F764EC" w:rsidRDefault="005E5C47" w:rsidP="005E5C47">
      <w:pPr>
        <w:rPr>
          <w:rFonts w:ascii="Times New Roman" w:hAnsi="Times New Roman" w:cs="Times New Roman"/>
          <w:sz w:val="20"/>
          <w:szCs w:val="20"/>
        </w:rPr>
      </w:pPr>
    </w:p>
    <w:tbl>
      <w:tblPr>
        <w:tblStyle w:val="TableGrid0"/>
        <w:tblW w:w="0" w:type="auto"/>
        <w:tblInd w:w="5" w:type="dxa"/>
        <w:tblLook w:val="04A0" w:firstRow="1" w:lastRow="0" w:firstColumn="1" w:lastColumn="0" w:noHBand="0" w:noVBand="1"/>
      </w:tblPr>
      <w:tblGrid>
        <w:gridCol w:w="1814"/>
        <w:gridCol w:w="512"/>
        <w:gridCol w:w="993"/>
        <w:gridCol w:w="1256"/>
        <w:gridCol w:w="1241"/>
        <w:gridCol w:w="1081"/>
        <w:gridCol w:w="1062"/>
        <w:gridCol w:w="1062"/>
      </w:tblGrid>
      <w:tr w:rsidR="005E5C47" w:rsidRPr="00F764EC" w14:paraId="25274D09" w14:textId="77777777" w:rsidTr="00FD1568">
        <w:tc>
          <w:tcPr>
            <w:tcW w:w="1814" w:type="dxa"/>
            <w:tcBorders>
              <w:top w:val="single" w:sz="4" w:space="0" w:color="auto"/>
              <w:bottom w:val="single" w:sz="4" w:space="0" w:color="auto"/>
            </w:tcBorders>
          </w:tcPr>
          <w:p w14:paraId="52E7F8E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PVT</w:t>
            </w:r>
          </w:p>
        </w:tc>
        <w:tc>
          <w:tcPr>
            <w:tcW w:w="512" w:type="dxa"/>
            <w:tcBorders>
              <w:top w:val="single" w:sz="4" w:space="0" w:color="auto"/>
              <w:bottom w:val="single" w:sz="4" w:space="0" w:color="auto"/>
            </w:tcBorders>
          </w:tcPr>
          <w:p w14:paraId="2843F22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n</w:t>
            </w:r>
          </w:p>
        </w:tc>
        <w:tc>
          <w:tcPr>
            <w:tcW w:w="993" w:type="dxa"/>
            <w:tcBorders>
              <w:top w:val="single" w:sz="4" w:space="0" w:color="auto"/>
              <w:bottom w:val="single" w:sz="4" w:space="0" w:color="auto"/>
            </w:tcBorders>
          </w:tcPr>
          <w:p w14:paraId="51AEC71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Mean</w:t>
            </w:r>
          </w:p>
        </w:tc>
        <w:tc>
          <w:tcPr>
            <w:tcW w:w="1256" w:type="dxa"/>
            <w:tcBorders>
              <w:top w:val="single" w:sz="4" w:space="0" w:color="auto"/>
              <w:bottom w:val="single" w:sz="4" w:space="0" w:color="auto"/>
            </w:tcBorders>
          </w:tcPr>
          <w:p w14:paraId="3919C62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Deviation</w:t>
            </w:r>
          </w:p>
        </w:tc>
        <w:tc>
          <w:tcPr>
            <w:tcW w:w="1241" w:type="dxa"/>
            <w:tcBorders>
              <w:top w:val="single" w:sz="4" w:space="0" w:color="auto"/>
              <w:bottom w:val="single" w:sz="4" w:space="0" w:color="auto"/>
            </w:tcBorders>
          </w:tcPr>
          <w:p w14:paraId="2CD2BFF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Error</w:t>
            </w:r>
          </w:p>
        </w:tc>
        <w:tc>
          <w:tcPr>
            <w:tcW w:w="1081" w:type="dxa"/>
            <w:tcBorders>
              <w:top w:val="single" w:sz="4" w:space="0" w:color="auto"/>
              <w:bottom w:val="single" w:sz="4" w:space="0" w:color="auto"/>
            </w:tcBorders>
          </w:tcPr>
          <w:p w14:paraId="2C1B811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w:t>
            </w:r>
          </w:p>
        </w:tc>
        <w:tc>
          <w:tcPr>
            <w:tcW w:w="1062" w:type="dxa"/>
            <w:tcBorders>
              <w:top w:val="single" w:sz="4" w:space="0" w:color="auto"/>
              <w:bottom w:val="single" w:sz="4" w:space="0" w:color="auto"/>
            </w:tcBorders>
          </w:tcPr>
          <w:p w14:paraId="3633E35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w:t>
            </w:r>
          </w:p>
        </w:tc>
        <w:tc>
          <w:tcPr>
            <w:tcW w:w="1062" w:type="dxa"/>
            <w:tcBorders>
              <w:top w:val="single" w:sz="4" w:space="0" w:color="auto"/>
              <w:bottom w:val="single" w:sz="4" w:space="0" w:color="auto"/>
            </w:tcBorders>
          </w:tcPr>
          <w:p w14:paraId="7FA62D5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shd w:val="clear" w:color="auto" w:fill="FFFFFF"/>
              </w:rPr>
              <w:t>η</w:t>
            </w:r>
            <w:r w:rsidRPr="00F764EC">
              <w:rPr>
                <w:rFonts w:ascii="Times New Roman" w:hAnsi="Times New Roman" w:cs="Times New Roman"/>
                <w:sz w:val="20"/>
                <w:szCs w:val="20"/>
                <w:shd w:val="clear" w:color="auto" w:fill="FFFFFF"/>
                <w:vertAlign w:val="superscript"/>
              </w:rPr>
              <w:t>2</w:t>
            </w:r>
          </w:p>
        </w:tc>
      </w:tr>
      <w:tr w:rsidR="005E5C47" w:rsidRPr="00F764EC" w14:paraId="4272F3DB" w14:textId="77777777" w:rsidTr="00FD1568">
        <w:tc>
          <w:tcPr>
            <w:tcW w:w="1814" w:type="dxa"/>
            <w:tcBorders>
              <w:top w:val="single" w:sz="4" w:space="0" w:color="auto"/>
              <w:bottom w:val="single" w:sz="4" w:space="0" w:color="auto"/>
            </w:tcBorders>
          </w:tcPr>
          <w:p w14:paraId="6FC31CA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Reaction Time</w:t>
            </w:r>
          </w:p>
        </w:tc>
        <w:tc>
          <w:tcPr>
            <w:tcW w:w="512" w:type="dxa"/>
            <w:tcBorders>
              <w:top w:val="single" w:sz="4" w:space="0" w:color="auto"/>
              <w:bottom w:val="single" w:sz="4" w:space="0" w:color="auto"/>
            </w:tcBorders>
          </w:tcPr>
          <w:p w14:paraId="2B2FDA7D" w14:textId="77777777" w:rsidR="005E5C47" w:rsidRPr="00F764EC" w:rsidRDefault="005E5C47" w:rsidP="005E5C47">
            <w:pPr>
              <w:rPr>
                <w:rFonts w:ascii="Times New Roman" w:hAnsi="Times New Roman" w:cs="Times New Roman"/>
                <w:sz w:val="20"/>
                <w:szCs w:val="20"/>
              </w:rPr>
            </w:pPr>
          </w:p>
        </w:tc>
        <w:tc>
          <w:tcPr>
            <w:tcW w:w="993" w:type="dxa"/>
            <w:tcBorders>
              <w:top w:val="single" w:sz="4" w:space="0" w:color="auto"/>
              <w:bottom w:val="single" w:sz="4" w:space="0" w:color="auto"/>
            </w:tcBorders>
          </w:tcPr>
          <w:p w14:paraId="65DDA561" w14:textId="77777777" w:rsidR="005E5C47" w:rsidRPr="00F764EC" w:rsidRDefault="005E5C47" w:rsidP="005E5C47">
            <w:pPr>
              <w:rPr>
                <w:rFonts w:ascii="Times New Roman" w:hAnsi="Times New Roman" w:cs="Times New Roman"/>
                <w:sz w:val="20"/>
                <w:szCs w:val="20"/>
              </w:rPr>
            </w:pPr>
          </w:p>
        </w:tc>
        <w:tc>
          <w:tcPr>
            <w:tcW w:w="1256" w:type="dxa"/>
            <w:tcBorders>
              <w:top w:val="single" w:sz="4" w:space="0" w:color="auto"/>
              <w:bottom w:val="single" w:sz="4" w:space="0" w:color="auto"/>
            </w:tcBorders>
          </w:tcPr>
          <w:p w14:paraId="031E6E62" w14:textId="77777777" w:rsidR="005E5C47" w:rsidRPr="00F764EC" w:rsidRDefault="005E5C47" w:rsidP="005E5C47">
            <w:pPr>
              <w:rPr>
                <w:rFonts w:ascii="Times New Roman" w:hAnsi="Times New Roman" w:cs="Times New Roman"/>
                <w:sz w:val="20"/>
                <w:szCs w:val="20"/>
              </w:rPr>
            </w:pPr>
          </w:p>
        </w:tc>
        <w:tc>
          <w:tcPr>
            <w:tcW w:w="1241" w:type="dxa"/>
            <w:tcBorders>
              <w:top w:val="single" w:sz="4" w:space="0" w:color="auto"/>
              <w:bottom w:val="single" w:sz="4" w:space="0" w:color="auto"/>
            </w:tcBorders>
          </w:tcPr>
          <w:p w14:paraId="417D478B" w14:textId="77777777" w:rsidR="005E5C47" w:rsidRPr="00F764EC" w:rsidRDefault="005E5C47" w:rsidP="005E5C47">
            <w:pPr>
              <w:rPr>
                <w:rFonts w:ascii="Times New Roman" w:hAnsi="Times New Roman" w:cs="Times New Roman"/>
                <w:sz w:val="20"/>
                <w:szCs w:val="20"/>
              </w:rPr>
            </w:pPr>
          </w:p>
        </w:tc>
        <w:tc>
          <w:tcPr>
            <w:tcW w:w="1081" w:type="dxa"/>
            <w:tcBorders>
              <w:top w:val="single" w:sz="4" w:space="0" w:color="auto"/>
              <w:bottom w:val="single" w:sz="4" w:space="0" w:color="auto"/>
            </w:tcBorders>
          </w:tcPr>
          <w:p w14:paraId="7E2E8433" w14:textId="77777777" w:rsidR="005E5C47" w:rsidRPr="00F764EC" w:rsidRDefault="005E5C47" w:rsidP="005E5C47">
            <w:pPr>
              <w:rPr>
                <w:rFonts w:ascii="Times New Roman" w:hAnsi="Times New Roman" w:cs="Times New Roman"/>
                <w:sz w:val="20"/>
                <w:szCs w:val="20"/>
              </w:rPr>
            </w:pPr>
          </w:p>
        </w:tc>
        <w:tc>
          <w:tcPr>
            <w:tcW w:w="1062" w:type="dxa"/>
            <w:tcBorders>
              <w:top w:val="single" w:sz="4" w:space="0" w:color="auto"/>
              <w:bottom w:val="single" w:sz="4" w:space="0" w:color="auto"/>
            </w:tcBorders>
          </w:tcPr>
          <w:p w14:paraId="59928E2A" w14:textId="77777777" w:rsidR="005E5C47" w:rsidRPr="00F764EC" w:rsidRDefault="005E5C47" w:rsidP="005E5C47">
            <w:pPr>
              <w:rPr>
                <w:rFonts w:ascii="Times New Roman" w:hAnsi="Times New Roman" w:cs="Times New Roman"/>
                <w:sz w:val="20"/>
                <w:szCs w:val="20"/>
              </w:rPr>
            </w:pPr>
          </w:p>
        </w:tc>
        <w:tc>
          <w:tcPr>
            <w:tcW w:w="1062" w:type="dxa"/>
            <w:tcBorders>
              <w:top w:val="single" w:sz="4" w:space="0" w:color="auto"/>
              <w:bottom w:val="single" w:sz="4" w:space="0" w:color="auto"/>
            </w:tcBorders>
          </w:tcPr>
          <w:p w14:paraId="6664C1FD" w14:textId="77777777" w:rsidR="005E5C47" w:rsidRPr="00F764EC" w:rsidRDefault="005E5C47" w:rsidP="005E5C47">
            <w:pPr>
              <w:rPr>
                <w:rFonts w:ascii="Times New Roman" w:hAnsi="Times New Roman" w:cs="Times New Roman"/>
                <w:sz w:val="20"/>
                <w:szCs w:val="20"/>
                <w:shd w:val="clear" w:color="auto" w:fill="FFFFFF"/>
              </w:rPr>
            </w:pPr>
          </w:p>
        </w:tc>
      </w:tr>
      <w:tr w:rsidR="005E5C47" w:rsidRPr="00F764EC" w14:paraId="05D8BFA9" w14:textId="77777777" w:rsidTr="00FD1568">
        <w:tc>
          <w:tcPr>
            <w:tcW w:w="1814" w:type="dxa"/>
            <w:tcBorders>
              <w:top w:val="single" w:sz="4" w:space="0" w:color="auto"/>
            </w:tcBorders>
          </w:tcPr>
          <w:p w14:paraId="4F01F67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512" w:type="dxa"/>
            <w:tcBorders>
              <w:top w:val="single" w:sz="4" w:space="0" w:color="auto"/>
            </w:tcBorders>
          </w:tcPr>
          <w:p w14:paraId="19583DB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993" w:type="dxa"/>
            <w:tcBorders>
              <w:top w:val="single" w:sz="4" w:space="0" w:color="auto"/>
            </w:tcBorders>
          </w:tcPr>
          <w:p w14:paraId="6945830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.42</w:t>
            </w:r>
          </w:p>
        </w:tc>
        <w:tc>
          <w:tcPr>
            <w:tcW w:w="1256" w:type="dxa"/>
            <w:tcBorders>
              <w:top w:val="single" w:sz="4" w:space="0" w:color="auto"/>
            </w:tcBorders>
          </w:tcPr>
          <w:p w14:paraId="2AC1928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.25</w:t>
            </w:r>
          </w:p>
        </w:tc>
        <w:tc>
          <w:tcPr>
            <w:tcW w:w="1241" w:type="dxa"/>
            <w:tcBorders>
              <w:top w:val="single" w:sz="4" w:space="0" w:color="auto"/>
            </w:tcBorders>
          </w:tcPr>
          <w:p w14:paraId="5F1FABE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w:t>
            </w:r>
          </w:p>
        </w:tc>
        <w:tc>
          <w:tcPr>
            <w:tcW w:w="1081" w:type="dxa"/>
            <w:tcBorders>
              <w:top w:val="single" w:sz="4" w:space="0" w:color="auto"/>
            </w:tcBorders>
          </w:tcPr>
          <w:p w14:paraId="5D12626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1.28</w:t>
            </w:r>
          </w:p>
        </w:tc>
        <w:tc>
          <w:tcPr>
            <w:tcW w:w="1062" w:type="dxa"/>
            <w:tcBorders>
              <w:top w:val="single" w:sz="4" w:space="0" w:color="auto"/>
            </w:tcBorders>
          </w:tcPr>
          <w:p w14:paraId="25551C8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.29</w:t>
            </w:r>
          </w:p>
        </w:tc>
        <w:tc>
          <w:tcPr>
            <w:tcW w:w="1062" w:type="dxa"/>
            <w:tcBorders>
              <w:top w:val="single" w:sz="4" w:space="0" w:color="auto"/>
            </w:tcBorders>
          </w:tcPr>
          <w:p w14:paraId="4D35039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w:t>
            </w:r>
          </w:p>
        </w:tc>
      </w:tr>
      <w:tr w:rsidR="005E5C47" w:rsidRPr="00F764EC" w14:paraId="2F2ACC3D" w14:textId="77777777" w:rsidTr="00FD1568">
        <w:tc>
          <w:tcPr>
            <w:tcW w:w="1814" w:type="dxa"/>
          </w:tcPr>
          <w:p w14:paraId="673D622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512" w:type="dxa"/>
          </w:tcPr>
          <w:p w14:paraId="38EB4F0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993" w:type="dxa"/>
          </w:tcPr>
          <w:p w14:paraId="3642B53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.32</w:t>
            </w:r>
          </w:p>
        </w:tc>
        <w:tc>
          <w:tcPr>
            <w:tcW w:w="1256" w:type="dxa"/>
          </w:tcPr>
          <w:p w14:paraId="382F401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.17</w:t>
            </w:r>
          </w:p>
        </w:tc>
        <w:tc>
          <w:tcPr>
            <w:tcW w:w="1241" w:type="dxa"/>
          </w:tcPr>
          <w:p w14:paraId="07B9CFC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w:t>
            </w:r>
          </w:p>
        </w:tc>
        <w:tc>
          <w:tcPr>
            <w:tcW w:w="1081" w:type="dxa"/>
          </w:tcPr>
          <w:p w14:paraId="7E63D116" w14:textId="77777777" w:rsidR="005E5C47" w:rsidRPr="00F764EC" w:rsidRDefault="005E5C47" w:rsidP="005E5C47">
            <w:pPr>
              <w:rPr>
                <w:rFonts w:ascii="Times New Roman" w:hAnsi="Times New Roman" w:cs="Times New Roman"/>
                <w:sz w:val="20"/>
                <w:szCs w:val="20"/>
              </w:rPr>
            </w:pPr>
          </w:p>
        </w:tc>
        <w:tc>
          <w:tcPr>
            <w:tcW w:w="1062" w:type="dxa"/>
          </w:tcPr>
          <w:p w14:paraId="56593F1D" w14:textId="77777777" w:rsidR="005E5C47" w:rsidRPr="00F764EC" w:rsidRDefault="005E5C47" w:rsidP="005E5C47">
            <w:pPr>
              <w:rPr>
                <w:rFonts w:ascii="Times New Roman" w:hAnsi="Times New Roman" w:cs="Times New Roman"/>
                <w:sz w:val="20"/>
                <w:szCs w:val="20"/>
              </w:rPr>
            </w:pPr>
          </w:p>
        </w:tc>
        <w:tc>
          <w:tcPr>
            <w:tcW w:w="1062" w:type="dxa"/>
          </w:tcPr>
          <w:p w14:paraId="38D71AC5" w14:textId="77777777" w:rsidR="005E5C47" w:rsidRPr="00F764EC" w:rsidRDefault="005E5C47" w:rsidP="005E5C47">
            <w:pPr>
              <w:rPr>
                <w:rFonts w:ascii="Times New Roman" w:hAnsi="Times New Roman" w:cs="Times New Roman"/>
                <w:sz w:val="20"/>
                <w:szCs w:val="20"/>
              </w:rPr>
            </w:pPr>
          </w:p>
        </w:tc>
      </w:tr>
      <w:tr w:rsidR="005E5C47" w:rsidRPr="00F764EC" w14:paraId="2D9637A8" w14:textId="77777777" w:rsidTr="00FD1568">
        <w:tc>
          <w:tcPr>
            <w:tcW w:w="1814" w:type="dxa"/>
            <w:tcBorders>
              <w:bottom w:val="single" w:sz="4" w:space="0" w:color="auto"/>
            </w:tcBorders>
          </w:tcPr>
          <w:p w14:paraId="17E9FD6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512" w:type="dxa"/>
            <w:tcBorders>
              <w:bottom w:val="single" w:sz="4" w:space="0" w:color="auto"/>
            </w:tcBorders>
          </w:tcPr>
          <w:p w14:paraId="06AA351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993" w:type="dxa"/>
            <w:tcBorders>
              <w:bottom w:val="single" w:sz="4" w:space="0" w:color="auto"/>
            </w:tcBorders>
          </w:tcPr>
          <w:p w14:paraId="4AC2F4A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.27</w:t>
            </w:r>
          </w:p>
        </w:tc>
        <w:tc>
          <w:tcPr>
            <w:tcW w:w="1256" w:type="dxa"/>
            <w:tcBorders>
              <w:bottom w:val="single" w:sz="4" w:space="0" w:color="auto"/>
            </w:tcBorders>
          </w:tcPr>
          <w:p w14:paraId="3430102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w:t>
            </w:r>
          </w:p>
        </w:tc>
        <w:tc>
          <w:tcPr>
            <w:tcW w:w="1241" w:type="dxa"/>
            <w:tcBorders>
              <w:bottom w:val="single" w:sz="4" w:space="0" w:color="auto"/>
            </w:tcBorders>
          </w:tcPr>
          <w:p w14:paraId="32E829B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w:t>
            </w:r>
          </w:p>
        </w:tc>
        <w:tc>
          <w:tcPr>
            <w:tcW w:w="1081" w:type="dxa"/>
            <w:tcBorders>
              <w:bottom w:val="single" w:sz="4" w:space="0" w:color="auto"/>
            </w:tcBorders>
          </w:tcPr>
          <w:p w14:paraId="0F9630BF" w14:textId="77777777" w:rsidR="005E5C47" w:rsidRPr="00F764EC" w:rsidRDefault="005E5C47" w:rsidP="005E5C47">
            <w:pPr>
              <w:rPr>
                <w:rFonts w:ascii="Times New Roman" w:hAnsi="Times New Roman" w:cs="Times New Roman"/>
                <w:sz w:val="20"/>
                <w:szCs w:val="20"/>
              </w:rPr>
            </w:pPr>
          </w:p>
        </w:tc>
        <w:tc>
          <w:tcPr>
            <w:tcW w:w="1062" w:type="dxa"/>
            <w:tcBorders>
              <w:bottom w:val="single" w:sz="4" w:space="0" w:color="auto"/>
            </w:tcBorders>
          </w:tcPr>
          <w:p w14:paraId="0FD8D73F" w14:textId="77777777" w:rsidR="005E5C47" w:rsidRPr="00F764EC" w:rsidRDefault="005E5C47" w:rsidP="005E5C47">
            <w:pPr>
              <w:rPr>
                <w:rFonts w:ascii="Times New Roman" w:hAnsi="Times New Roman" w:cs="Times New Roman"/>
                <w:sz w:val="20"/>
                <w:szCs w:val="20"/>
              </w:rPr>
            </w:pPr>
          </w:p>
        </w:tc>
        <w:tc>
          <w:tcPr>
            <w:tcW w:w="1062" w:type="dxa"/>
            <w:tcBorders>
              <w:bottom w:val="single" w:sz="4" w:space="0" w:color="auto"/>
            </w:tcBorders>
          </w:tcPr>
          <w:p w14:paraId="0CC646C9" w14:textId="77777777" w:rsidR="005E5C47" w:rsidRPr="00F764EC" w:rsidRDefault="005E5C47" w:rsidP="005E5C47">
            <w:pPr>
              <w:rPr>
                <w:rFonts w:ascii="Times New Roman" w:hAnsi="Times New Roman" w:cs="Times New Roman"/>
                <w:sz w:val="20"/>
                <w:szCs w:val="20"/>
              </w:rPr>
            </w:pPr>
          </w:p>
        </w:tc>
      </w:tr>
    </w:tbl>
    <w:p w14:paraId="33FFBE3B" w14:textId="39F28BAC" w:rsidR="005E5C47" w:rsidRPr="00F764EC" w:rsidRDefault="005E5C47" w:rsidP="005E5C47">
      <w:pPr>
        <w:rPr>
          <w:rFonts w:ascii="Times New Roman" w:hAnsi="Times New Roman" w:cs="Times New Roman"/>
          <w:b/>
          <w:bCs/>
          <w:sz w:val="20"/>
          <w:szCs w:val="20"/>
        </w:rPr>
      </w:pPr>
      <w:bookmarkStart w:id="27" w:name="_Toc85559963"/>
      <w:bookmarkStart w:id="28" w:name="_Toc117296114"/>
      <w:r w:rsidRPr="00F764EC">
        <w:rPr>
          <w:rFonts w:ascii="Times New Roman" w:hAnsi="Times New Roman" w:cs="Times New Roman"/>
          <w:b/>
          <w:bCs/>
          <w:sz w:val="20"/>
          <w:szCs w:val="20"/>
        </w:rPr>
        <w:lastRenderedPageBreak/>
        <w:t xml:space="preserve">Table </w:t>
      </w:r>
      <w:r w:rsidRPr="00F764EC">
        <w:rPr>
          <w:rFonts w:ascii="Times New Roman" w:hAnsi="Times New Roman" w:cs="Times New Roman"/>
          <w:b/>
          <w:bCs/>
          <w:sz w:val="20"/>
          <w:szCs w:val="20"/>
        </w:rPr>
        <w:fldChar w:fldCharType="begin"/>
      </w:r>
      <w:r w:rsidRPr="00F764EC">
        <w:rPr>
          <w:rFonts w:ascii="Times New Roman" w:hAnsi="Times New Roman" w:cs="Times New Roman"/>
          <w:b/>
          <w:bCs/>
          <w:sz w:val="20"/>
          <w:szCs w:val="20"/>
        </w:rPr>
        <w:instrText xml:space="preserve"> SEQ Table \* ARABIC </w:instrText>
      </w:r>
      <w:r w:rsidRPr="00F764EC">
        <w:rPr>
          <w:rFonts w:ascii="Times New Roman" w:hAnsi="Times New Roman" w:cs="Times New Roman"/>
          <w:b/>
          <w:bCs/>
          <w:sz w:val="20"/>
          <w:szCs w:val="20"/>
        </w:rPr>
        <w:fldChar w:fldCharType="separate"/>
      </w:r>
      <w:r w:rsidR="00F764EC" w:rsidRPr="00F764EC">
        <w:rPr>
          <w:rFonts w:ascii="Times New Roman" w:hAnsi="Times New Roman" w:cs="Times New Roman"/>
          <w:b/>
          <w:bCs/>
          <w:noProof/>
          <w:sz w:val="20"/>
          <w:szCs w:val="20"/>
        </w:rPr>
        <w:t>5</w:t>
      </w:r>
      <w:bookmarkEnd w:id="27"/>
      <w:bookmarkEnd w:id="28"/>
      <w:r w:rsidRPr="00F764EC">
        <w:rPr>
          <w:rFonts w:ascii="Times New Roman" w:hAnsi="Times New Roman" w:cs="Times New Roman"/>
          <w:b/>
          <w:bCs/>
          <w:sz w:val="20"/>
          <w:szCs w:val="20"/>
        </w:rPr>
        <w:fldChar w:fldCharType="end"/>
      </w:r>
    </w:p>
    <w:p w14:paraId="7531A9B5" w14:textId="77777777" w:rsidR="005E5C47" w:rsidRPr="00F764EC" w:rsidRDefault="005E5C47" w:rsidP="005E5C47">
      <w:pPr>
        <w:rPr>
          <w:rFonts w:ascii="Times New Roman" w:hAnsi="Times New Roman" w:cs="Times New Roman"/>
          <w:i/>
          <w:iCs/>
          <w:sz w:val="20"/>
          <w:szCs w:val="20"/>
        </w:rPr>
      </w:pPr>
      <w:r w:rsidRPr="00F764EC">
        <w:rPr>
          <w:rFonts w:ascii="Times New Roman" w:hAnsi="Times New Roman" w:cs="Times New Roman"/>
          <w:i/>
          <w:iCs/>
          <w:sz w:val="20"/>
          <w:szCs w:val="20"/>
        </w:rPr>
        <w:t>Analysis of Variance (ANOVA) Test Results of The Digit Span</w:t>
      </w:r>
    </w:p>
    <w:tbl>
      <w:tblPr>
        <w:tblStyle w:val="TableGrid0"/>
        <w:tblW w:w="0" w:type="auto"/>
        <w:tblInd w:w="5" w:type="dxa"/>
        <w:tblLook w:val="04A0" w:firstRow="1" w:lastRow="0" w:firstColumn="1" w:lastColumn="0" w:noHBand="0" w:noVBand="1"/>
      </w:tblPr>
      <w:tblGrid>
        <w:gridCol w:w="2069"/>
        <w:gridCol w:w="761"/>
        <w:gridCol w:w="1039"/>
        <w:gridCol w:w="1316"/>
        <w:gridCol w:w="1477"/>
        <w:gridCol w:w="788"/>
        <w:gridCol w:w="788"/>
        <w:gridCol w:w="783"/>
      </w:tblGrid>
      <w:tr w:rsidR="005E5C47" w:rsidRPr="00F764EC" w14:paraId="4E016B1A" w14:textId="77777777" w:rsidTr="00FD1568">
        <w:tc>
          <w:tcPr>
            <w:tcW w:w="2069" w:type="dxa"/>
            <w:tcBorders>
              <w:top w:val="single" w:sz="4" w:space="0" w:color="auto"/>
              <w:bottom w:val="single" w:sz="4" w:space="0" w:color="auto"/>
            </w:tcBorders>
          </w:tcPr>
          <w:p w14:paraId="0D488183" w14:textId="77777777" w:rsidR="005E5C47" w:rsidRPr="00F764EC" w:rsidRDefault="005E5C47" w:rsidP="005E5C47">
            <w:pPr>
              <w:rPr>
                <w:rFonts w:ascii="Times New Roman" w:hAnsi="Times New Roman" w:cs="Times New Roman"/>
                <w:sz w:val="20"/>
                <w:szCs w:val="20"/>
              </w:rPr>
            </w:pPr>
          </w:p>
        </w:tc>
        <w:tc>
          <w:tcPr>
            <w:tcW w:w="761" w:type="dxa"/>
            <w:tcBorders>
              <w:top w:val="single" w:sz="4" w:space="0" w:color="auto"/>
              <w:bottom w:val="single" w:sz="4" w:space="0" w:color="auto"/>
            </w:tcBorders>
          </w:tcPr>
          <w:p w14:paraId="319D42B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n</w:t>
            </w:r>
          </w:p>
        </w:tc>
        <w:tc>
          <w:tcPr>
            <w:tcW w:w="1039" w:type="dxa"/>
            <w:tcBorders>
              <w:top w:val="single" w:sz="4" w:space="0" w:color="auto"/>
              <w:bottom w:val="single" w:sz="4" w:space="0" w:color="auto"/>
            </w:tcBorders>
          </w:tcPr>
          <w:p w14:paraId="7914AB2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Mean</w:t>
            </w:r>
          </w:p>
        </w:tc>
        <w:tc>
          <w:tcPr>
            <w:tcW w:w="1316" w:type="dxa"/>
            <w:tcBorders>
              <w:top w:val="single" w:sz="4" w:space="0" w:color="auto"/>
              <w:bottom w:val="single" w:sz="4" w:space="0" w:color="auto"/>
            </w:tcBorders>
          </w:tcPr>
          <w:p w14:paraId="28F63CF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Deviation</w:t>
            </w:r>
          </w:p>
        </w:tc>
        <w:tc>
          <w:tcPr>
            <w:tcW w:w="1477" w:type="dxa"/>
            <w:tcBorders>
              <w:top w:val="single" w:sz="4" w:space="0" w:color="auto"/>
              <w:bottom w:val="single" w:sz="4" w:space="0" w:color="auto"/>
            </w:tcBorders>
          </w:tcPr>
          <w:p w14:paraId="098D0B0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Error</w:t>
            </w:r>
          </w:p>
        </w:tc>
        <w:tc>
          <w:tcPr>
            <w:tcW w:w="788" w:type="dxa"/>
            <w:tcBorders>
              <w:top w:val="single" w:sz="4" w:space="0" w:color="auto"/>
              <w:bottom w:val="single" w:sz="4" w:space="0" w:color="auto"/>
            </w:tcBorders>
          </w:tcPr>
          <w:p w14:paraId="02ECA95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w:t>
            </w:r>
          </w:p>
        </w:tc>
        <w:tc>
          <w:tcPr>
            <w:tcW w:w="788" w:type="dxa"/>
            <w:tcBorders>
              <w:top w:val="single" w:sz="4" w:space="0" w:color="auto"/>
              <w:bottom w:val="single" w:sz="4" w:space="0" w:color="auto"/>
            </w:tcBorders>
          </w:tcPr>
          <w:p w14:paraId="4C2A39D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w:t>
            </w:r>
          </w:p>
        </w:tc>
        <w:tc>
          <w:tcPr>
            <w:tcW w:w="783" w:type="dxa"/>
            <w:tcBorders>
              <w:top w:val="single" w:sz="4" w:space="0" w:color="auto"/>
              <w:bottom w:val="single" w:sz="4" w:space="0" w:color="auto"/>
            </w:tcBorders>
          </w:tcPr>
          <w:p w14:paraId="0AFAAE6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shd w:val="clear" w:color="auto" w:fill="FFFFFF"/>
              </w:rPr>
              <w:t>η</w:t>
            </w:r>
            <w:r w:rsidRPr="00F764EC">
              <w:rPr>
                <w:rFonts w:ascii="Times New Roman" w:hAnsi="Times New Roman" w:cs="Times New Roman"/>
                <w:sz w:val="20"/>
                <w:szCs w:val="20"/>
                <w:shd w:val="clear" w:color="auto" w:fill="FFFFFF"/>
                <w:vertAlign w:val="superscript"/>
              </w:rPr>
              <w:t>2</w:t>
            </w:r>
          </w:p>
        </w:tc>
      </w:tr>
      <w:tr w:rsidR="005E5C47" w:rsidRPr="00F764EC" w14:paraId="15C8CC05" w14:textId="77777777" w:rsidTr="00FD1568">
        <w:tc>
          <w:tcPr>
            <w:tcW w:w="2069" w:type="dxa"/>
            <w:tcBorders>
              <w:top w:val="single" w:sz="4" w:space="0" w:color="auto"/>
            </w:tcBorders>
          </w:tcPr>
          <w:p w14:paraId="27769B7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Digit Span Forward</w:t>
            </w:r>
          </w:p>
        </w:tc>
        <w:tc>
          <w:tcPr>
            <w:tcW w:w="761" w:type="dxa"/>
            <w:tcBorders>
              <w:top w:val="single" w:sz="4" w:space="0" w:color="auto"/>
            </w:tcBorders>
          </w:tcPr>
          <w:p w14:paraId="0C35ED1C" w14:textId="77777777" w:rsidR="005E5C47" w:rsidRPr="00F764EC" w:rsidRDefault="005E5C47" w:rsidP="005E5C47">
            <w:pPr>
              <w:rPr>
                <w:rFonts w:ascii="Times New Roman" w:hAnsi="Times New Roman" w:cs="Times New Roman"/>
                <w:sz w:val="20"/>
                <w:szCs w:val="20"/>
              </w:rPr>
            </w:pPr>
          </w:p>
        </w:tc>
        <w:tc>
          <w:tcPr>
            <w:tcW w:w="1039" w:type="dxa"/>
            <w:tcBorders>
              <w:top w:val="single" w:sz="4" w:space="0" w:color="auto"/>
            </w:tcBorders>
          </w:tcPr>
          <w:p w14:paraId="0BD60159" w14:textId="77777777" w:rsidR="005E5C47" w:rsidRPr="00F764EC" w:rsidRDefault="005E5C47" w:rsidP="005E5C47">
            <w:pPr>
              <w:rPr>
                <w:rFonts w:ascii="Times New Roman" w:hAnsi="Times New Roman" w:cs="Times New Roman"/>
                <w:sz w:val="20"/>
                <w:szCs w:val="20"/>
              </w:rPr>
            </w:pPr>
          </w:p>
        </w:tc>
        <w:tc>
          <w:tcPr>
            <w:tcW w:w="1316" w:type="dxa"/>
            <w:tcBorders>
              <w:top w:val="single" w:sz="4" w:space="0" w:color="auto"/>
            </w:tcBorders>
          </w:tcPr>
          <w:p w14:paraId="2BFE7353" w14:textId="77777777" w:rsidR="005E5C47" w:rsidRPr="00F764EC" w:rsidRDefault="005E5C47" w:rsidP="005E5C47">
            <w:pPr>
              <w:rPr>
                <w:rFonts w:ascii="Times New Roman" w:hAnsi="Times New Roman" w:cs="Times New Roman"/>
                <w:sz w:val="20"/>
                <w:szCs w:val="20"/>
              </w:rPr>
            </w:pPr>
          </w:p>
        </w:tc>
        <w:tc>
          <w:tcPr>
            <w:tcW w:w="1477" w:type="dxa"/>
            <w:tcBorders>
              <w:top w:val="single" w:sz="4" w:space="0" w:color="auto"/>
            </w:tcBorders>
          </w:tcPr>
          <w:p w14:paraId="5B9AEF46" w14:textId="77777777" w:rsidR="005E5C47" w:rsidRPr="00F764EC" w:rsidRDefault="005E5C47" w:rsidP="005E5C47">
            <w:pPr>
              <w:rPr>
                <w:rFonts w:ascii="Times New Roman" w:hAnsi="Times New Roman" w:cs="Times New Roman"/>
                <w:sz w:val="20"/>
                <w:szCs w:val="20"/>
              </w:rPr>
            </w:pPr>
          </w:p>
        </w:tc>
        <w:tc>
          <w:tcPr>
            <w:tcW w:w="788" w:type="dxa"/>
            <w:tcBorders>
              <w:top w:val="single" w:sz="4" w:space="0" w:color="auto"/>
            </w:tcBorders>
          </w:tcPr>
          <w:p w14:paraId="61DA2C2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1.74</w:t>
            </w:r>
          </w:p>
        </w:tc>
        <w:tc>
          <w:tcPr>
            <w:tcW w:w="788" w:type="dxa"/>
            <w:tcBorders>
              <w:top w:val="single" w:sz="4" w:space="0" w:color="auto"/>
            </w:tcBorders>
          </w:tcPr>
          <w:p w14:paraId="09DC478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.201</w:t>
            </w:r>
          </w:p>
        </w:tc>
        <w:tc>
          <w:tcPr>
            <w:tcW w:w="783" w:type="dxa"/>
            <w:tcBorders>
              <w:top w:val="single" w:sz="4" w:space="0" w:color="auto"/>
            </w:tcBorders>
          </w:tcPr>
          <w:p w14:paraId="62B00550" w14:textId="77777777" w:rsidR="005E5C47" w:rsidRPr="00F764EC" w:rsidRDefault="005E5C47" w:rsidP="005E5C47">
            <w:pPr>
              <w:rPr>
                <w:rFonts w:ascii="Times New Roman" w:hAnsi="Times New Roman" w:cs="Times New Roman"/>
                <w:sz w:val="20"/>
                <w:szCs w:val="20"/>
                <w:shd w:val="clear" w:color="auto" w:fill="FFFFFF"/>
              </w:rPr>
            </w:pPr>
            <w:r w:rsidRPr="00F764EC">
              <w:rPr>
                <w:rFonts w:ascii="Times New Roman" w:hAnsi="Times New Roman" w:cs="Times New Roman"/>
                <w:sz w:val="20"/>
                <w:szCs w:val="20"/>
                <w:shd w:val="clear" w:color="auto" w:fill="FFFFFF"/>
              </w:rPr>
              <w:t>.14</w:t>
            </w:r>
          </w:p>
        </w:tc>
      </w:tr>
      <w:tr w:rsidR="005E5C47" w:rsidRPr="00F764EC" w14:paraId="7FC7A694" w14:textId="77777777" w:rsidTr="00FD1568">
        <w:tc>
          <w:tcPr>
            <w:tcW w:w="2069" w:type="dxa"/>
          </w:tcPr>
          <w:p w14:paraId="53479C4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761" w:type="dxa"/>
          </w:tcPr>
          <w:p w14:paraId="7D424B8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1039" w:type="dxa"/>
          </w:tcPr>
          <w:p w14:paraId="7358FCD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11.20</w:t>
            </w:r>
          </w:p>
        </w:tc>
        <w:tc>
          <w:tcPr>
            <w:tcW w:w="1316" w:type="dxa"/>
          </w:tcPr>
          <w:p w14:paraId="37E8D34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.034</w:t>
            </w:r>
          </w:p>
        </w:tc>
        <w:tc>
          <w:tcPr>
            <w:tcW w:w="1477" w:type="dxa"/>
          </w:tcPr>
          <w:p w14:paraId="79FEC29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.82</w:t>
            </w:r>
          </w:p>
        </w:tc>
        <w:tc>
          <w:tcPr>
            <w:tcW w:w="788" w:type="dxa"/>
          </w:tcPr>
          <w:p w14:paraId="3D7B9BE8" w14:textId="77777777" w:rsidR="005E5C47" w:rsidRPr="00F764EC" w:rsidRDefault="005E5C47" w:rsidP="005E5C47">
            <w:pPr>
              <w:rPr>
                <w:rFonts w:ascii="Times New Roman" w:hAnsi="Times New Roman" w:cs="Times New Roman"/>
                <w:sz w:val="20"/>
                <w:szCs w:val="20"/>
              </w:rPr>
            </w:pPr>
          </w:p>
        </w:tc>
        <w:tc>
          <w:tcPr>
            <w:tcW w:w="788" w:type="dxa"/>
          </w:tcPr>
          <w:p w14:paraId="4A18DBBD" w14:textId="77777777" w:rsidR="005E5C47" w:rsidRPr="00F764EC" w:rsidRDefault="005E5C47" w:rsidP="005E5C47">
            <w:pPr>
              <w:rPr>
                <w:rFonts w:ascii="Times New Roman" w:hAnsi="Times New Roman" w:cs="Times New Roman"/>
                <w:sz w:val="20"/>
                <w:szCs w:val="20"/>
              </w:rPr>
            </w:pPr>
          </w:p>
        </w:tc>
        <w:tc>
          <w:tcPr>
            <w:tcW w:w="783" w:type="dxa"/>
          </w:tcPr>
          <w:p w14:paraId="36B2ADF0" w14:textId="77777777" w:rsidR="005E5C47" w:rsidRPr="00F764EC" w:rsidRDefault="005E5C47" w:rsidP="005E5C47">
            <w:pPr>
              <w:rPr>
                <w:rFonts w:ascii="Times New Roman" w:hAnsi="Times New Roman" w:cs="Times New Roman"/>
                <w:sz w:val="20"/>
                <w:szCs w:val="20"/>
              </w:rPr>
            </w:pPr>
          </w:p>
        </w:tc>
      </w:tr>
      <w:tr w:rsidR="005E5C47" w:rsidRPr="00F764EC" w14:paraId="4F0FC0A8" w14:textId="77777777" w:rsidTr="00FD1568">
        <w:tc>
          <w:tcPr>
            <w:tcW w:w="2069" w:type="dxa"/>
          </w:tcPr>
          <w:p w14:paraId="294E662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761" w:type="dxa"/>
          </w:tcPr>
          <w:p w14:paraId="3FB2306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Pr>
          <w:p w14:paraId="31F79C6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11.43</w:t>
            </w:r>
          </w:p>
        </w:tc>
        <w:tc>
          <w:tcPr>
            <w:tcW w:w="1316" w:type="dxa"/>
          </w:tcPr>
          <w:p w14:paraId="03383C7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2.6</w:t>
            </w:r>
          </w:p>
        </w:tc>
        <w:tc>
          <w:tcPr>
            <w:tcW w:w="1477" w:type="dxa"/>
          </w:tcPr>
          <w:p w14:paraId="1F737BC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.98</w:t>
            </w:r>
          </w:p>
        </w:tc>
        <w:tc>
          <w:tcPr>
            <w:tcW w:w="788" w:type="dxa"/>
          </w:tcPr>
          <w:p w14:paraId="2C60CBD4" w14:textId="77777777" w:rsidR="005E5C47" w:rsidRPr="00F764EC" w:rsidRDefault="005E5C47" w:rsidP="005E5C47">
            <w:pPr>
              <w:rPr>
                <w:rFonts w:ascii="Times New Roman" w:hAnsi="Times New Roman" w:cs="Times New Roman"/>
                <w:sz w:val="20"/>
                <w:szCs w:val="20"/>
              </w:rPr>
            </w:pPr>
          </w:p>
        </w:tc>
        <w:tc>
          <w:tcPr>
            <w:tcW w:w="788" w:type="dxa"/>
          </w:tcPr>
          <w:p w14:paraId="18784D86" w14:textId="77777777" w:rsidR="005E5C47" w:rsidRPr="00F764EC" w:rsidRDefault="005E5C47" w:rsidP="005E5C47">
            <w:pPr>
              <w:rPr>
                <w:rFonts w:ascii="Times New Roman" w:hAnsi="Times New Roman" w:cs="Times New Roman"/>
                <w:sz w:val="20"/>
                <w:szCs w:val="20"/>
              </w:rPr>
            </w:pPr>
          </w:p>
        </w:tc>
        <w:tc>
          <w:tcPr>
            <w:tcW w:w="783" w:type="dxa"/>
          </w:tcPr>
          <w:p w14:paraId="5A42C86C" w14:textId="77777777" w:rsidR="005E5C47" w:rsidRPr="00F764EC" w:rsidRDefault="005E5C47" w:rsidP="005E5C47">
            <w:pPr>
              <w:rPr>
                <w:rFonts w:ascii="Times New Roman" w:hAnsi="Times New Roman" w:cs="Times New Roman"/>
                <w:sz w:val="20"/>
                <w:szCs w:val="20"/>
              </w:rPr>
            </w:pPr>
          </w:p>
        </w:tc>
      </w:tr>
      <w:tr w:rsidR="005E5C47" w:rsidRPr="00F764EC" w14:paraId="619235D6" w14:textId="77777777" w:rsidTr="00FD1568">
        <w:tc>
          <w:tcPr>
            <w:tcW w:w="2069" w:type="dxa"/>
          </w:tcPr>
          <w:p w14:paraId="2A5EDCA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761" w:type="dxa"/>
          </w:tcPr>
          <w:p w14:paraId="1444A50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Pr>
          <w:p w14:paraId="287CB32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9.14</w:t>
            </w:r>
          </w:p>
        </w:tc>
        <w:tc>
          <w:tcPr>
            <w:tcW w:w="1316" w:type="dxa"/>
          </w:tcPr>
          <w:p w14:paraId="52F180F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1.57</w:t>
            </w:r>
          </w:p>
        </w:tc>
        <w:tc>
          <w:tcPr>
            <w:tcW w:w="1477" w:type="dxa"/>
          </w:tcPr>
          <w:p w14:paraId="15ED342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.98</w:t>
            </w:r>
          </w:p>
        </w:tc>
        <w:tc>
          <w:tcPr>
            <w:tcW w:w="788" w:type="dxa"/>
          </w:tcPr>
          <w:p w14:paraId="47F5E33A" w14:textId="77777777" w:rsidR="005E5C47" w:rsidRPr="00F764EC" w:rsidRDefault="005E5C47" w:rsidP="005E5C47">
            <w:pPr>
              <w:rPr>
                <w:rFonts w:ascii="Times New Roman" w:hAnsi="Times New Roman" w:cs="Times New Roman"/>
                <w:sz w:val="20"/>
                <w:szCs w:val="20"/>
              </w:rPr>
            </w:pPr>
          </w:p>
        </w:tc>
        <w:tc>
          <w:tcPr>
            <w:tcW w:w="788" w:type="dxa"/>
          </w:tcPr>
          <w:p w14:paraId="3F1B10F8" w14:textId="77777777" w:rsidR="005E5C47" w:rsidRPr="00F764EC" w:rsidRDefault="005E5C47" w:rsidP="005E5C47">
            <w:pPr>
              <w:rPr>
                <w:rFonts w:ascii="Times New Roman" w:hAnsi="Times New Roman" w:cs="Times New Roman"/>
                <w:sz w:val="20"/>
                <w:szCs w:val="20"/>
              </w:rPr>
            </w:pPr>
          </w:p>
        </w:tc>
        <w:tc>
          <w:tcPr>
            <w:tcW w:w="783" w:type="dxa"/>
          </w:tcPr>
          <w:p w14:paraId="0C66DF53" w14:textId="77777777" w:rsidR="005E5C47" w:rsidRPr="00F764EC" w:rsidRDefault="005E5C47" w:rsidP="005E5C47">
            <w:pPr>
              <w:rPr>
                <w:rFonts w:ascii="Times New Roman" w:hAnsi="Times New Roman" w:cs="Times New Roman"/>
                <w:sz w:val="20"/>
                <w:szCs w:val="20"/>
              </w:rPr>
            </w:pPr>
          </w:p>
        </w:tc>
      </w:tr>
      <w:tr w:rsidR="005E5C47" w:rsidRPr="00F764EC" w14:paraId="10A29C8A" w14:textId="77777777" w:rsidTr="00FD1568">
        <w:tc>
          <w:tcPr>
            <w:tcW w:w="2069" w:type="dxa"/>
          </w:tcPr>
          <w:p w14:paraId="412845E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Digit Span Backward</w:t>
            </w:r>
          </w:p>
        </w:tc>
        <w:tc>
          <w:tcPr>
            <w:tcW w:w="761" w:type="dxa"/>
          </w:tcPr>
          <w:p w14:paraId="410EB617" w14:textId="77777777" w:rsidR="005E5C47" w:rsidRPr="00F764EC" w:rsidRDefault="005E5C47" w:rsidP="005E5C47">
            <w:pPr>
              <w:rPr>
                <w:rFonts w:ascii="Times New Roman" w:hAnsi="Times New Roman" w:cs="Times New Roman"/>
                <w:sz w:val="20"/>
                <w:szCs w:val="20"/>
              </w:rPr>
            </w:pPr>
          </w:p>
        </w:tc>
        <w:tc>
          <w:tcPr>
            <w:tcW w:w="1039" w:type="dxa"/>
          </w:tcPr>
          <w:p w14:paraId="6C6C5DE7" w14:textId="77777777" w:rsidR="005E5C47" w:rsidRPr="00F764EC" w:rsidRDefault="005E5C47" w:rsidP="005E5C47">
            <w:pPr>
              <w:rPr>
                <w:rFonts w:ascii="Times New Roman" w:hAnsi="Times New Roman" w:cs="Times New Roman"/>
                <w:sz w:val="20"/>
                <w:szCs w:val="20"/>
              </w:rPr>
            </w:pPr>
          </w:p>
        </w:tc>
        <w:tc>
          <w:tcPr>
            <w:tcW w:w="1316" w:type="dxa"/>
          </w:tcPr>
          <w:p w14:paraId="145B670C" w14:textId="77777777" w:rsidR="005E5C47" w:rsidRPr="00F764EC" w:rsidRDefault="005E5C47" w:rsidP="005E5C47">
            <w:pPr>
              <w:rPr>
                <w:rFonts w:ascii="Times New Roman" w:hAnsi="Times New Roman" w:cs="Times New Roman"/>
                <w:sz w:val="20"/>
                <w:szCs w:val="20"/>
              </w:rPr>
            </w:pPr>
          </w:p>
        </w:tc>
        <w:tc>
          <w:tcPr>
            <w:tcW w:w="1477" w:type="dxa"/>
          </w:tcPr>
          <w:p w14:paraId="118D0237" w14:textId="77777777" w:rsidR="005E5C47" w:rsidRPr="00F764EC" w:rsidRDefault="005E5C47" w:rsidP="005E5C47">
            <w:pPr>
              <w:rPr>
                <w:rFonts w:ascii="Times New Roman" w:hAnsi="Times New Roman" w:cs="Times New Roman"/>
                <w:sz w:val="20"/>
                <w:szCs w:val="20"/>
              </w:rPr>
            </w:pPr>
          </w:p>
        </w:tc>
        <w:tc>
          <w:tcPr>
            <w:tcW w:w="788" w:type="dxa"/>
          </w:tcPr>
          <w:p w14:paraId="699ABD10" w14:textId="77777777" w:rsidR="005E5C47" w:rsidRPr="00F764EC" w:rsidRDefault="005E5C47" w:rsidP="005E5C47">
            <w:pPr>
              <w:rPr>
                <w:rFonts w:ascii="Times New Roman" w:hAnsi="Times New Roman" w:cs="Times New Roman"/>
                <w:sz w:val="20"/>
                <w:szCs w:val="20"/>
              </w:rPr>
            </w:pPr>
          </w:p>
        </w:tc>
        <w:tc>
          <w:tcPr>
            <w:tcW w:w="788" w:type="dxa"/>
          </w:tcPr>
          <w:p w14:paraId="7053FAC8" w14:textId="77777777" w:rsidR="005E5C47" w:rsidRPr="00F764EC" w:rsidRDefault="005E5C47" w:rsidP="005E5C47">
            <w:pPr>
              <w:rPr>
                <w:rFonts w:ascii="Times New Roman" w:hAnsi="Times New Roman" w:cs="Times New Roman"/>
                <w:sz w:val="20"/>
                <w:szCs w:val="20"/>
              </w:rPr>
            </w:pPr>
          </w:p>
        </w:tc>
        <w:tc>
          <w:tcPr>
            <w:tcW w:w="783" w:type="dxa"/>
          </w:tcPr>
          <w:p w14:paraId="60C8C10B" w14:textId="77777777" w:rsidR="005E5C47" w:rsidRPr="00F764EC" w:rsidRDefault="005E5C47" w:rsidP="005E5C47">
            <w:pPr>
              <w:rPr>
                <w:rFonts w:ascii="Times New Roman" w:hAnsi="Times New Roman" w:cs="Times New Roman"/>
                <w:sz w:val="20"/>
                <w:szCs w:val="20"/>
              </w:rPr>
            </w:pPr>
          </w:p>
        </w:tc>
      </w:tr>
      <w:tr w:rsidR="005E5C47" w:rsidRPr="00F764EC" w14:paraId="3214896C" w14:textId="77777777" w:rsidTr="00FD1568">
        <w:tc>
          <w:tcPr>
            <w:tcW w:w="2069" w:type="dxa"/>
          </w:tcPr>
          <w:p w14:paraId="495C0FE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w:t>
            </w:r>
          </w:p>
        </w:tc>
        <w:tc>
          <w:tcPr>
            <w:tcW w:w="761" w:type="dxa"/>
          </w:tcPr>
          <w:p w14:paraId="6BDC075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1039" w:type="dxa"/>
          </w:tcPr>
          <w:p w14:paraId="73123AF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8.50</w:t>
            </w:r>
          </w:p>
        </w:tc>
        <w:tc>
          <w:tcPr>
            <w:tcW w:w="1316" w:type="dxa"/>
          </w:tcPr>
          <w:p w14:paraId="1D6D15E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2.22</w:t>
            </w:r>
          </w:p>
        </w:tc>
        <w:tc>
          <w:tcPr>
            <w:tcW w:w="1477" w:type="dxa"/>
          </w:tcPr>
          <w:p w14:paraId="7CEF439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.66</w:t>
            </w:r>
          </w:p>
        </w:tc>
        <w:tc>
          <w:tcPr>
            <w:tcW w:w="788" w:type="dxa"/>
          </w:tcPr>
          <w:p w14:paraId="0200186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0.69</w:t>
            </w:r>
          </w:p>
        </w:tc>
        <w:tc>
          <w:tcPr>
            <w:tcW w:w="788" w:type="dxa"/>
          </w:tcPr>
          <w:p w14:paraId="58B4CB4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0.51</w:t>
            </w:r>
          </w:p>
        </w:tc>
        <w:tc>
          <w:tcPr>
            <w:tcW w:w="783" w:type="dxa"/>
          </w:tcPr>
          <w:p w14:paraId="2AE86FC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w:t>
            </w:r>
          </w:p>
        </w:tc>
      </w:tr>
      <w:tr w:rsidR="005E5C47" w:rsidRPr="00F764EC" w14:paraId="365F8C51" w14:textId="77777777" w:rsidTr="00FD1568">
        <w:tc>
          <w:tcPr>
            <w:tcW w:w="2069" w:type="dxa"/>
          </w:tcPr>
          <w:p w14:paraId="58E8B83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761" w:type="dxa"/>
          </w:tcPr>
          <w:p w14:paraId="72EF265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Pr>
          <w:p w14:paraId="5B9E98B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9.71</w:t>
            </w:r>
          </w:p>
        </w:tc>
        <w:tc>
          <w:tcPr>
            <w:tcW w:w="1316" w:type="dxa"/>
          </w:tcPr>
          <w:p w14:paraId="6E559ED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2.7</w:t>
            </w:r>
          </w:p>
        </w:tc>
        <w:tc>
          <w:tcPr>
            <w:tcW w:w="1477" w:type="dxa"/>
          </w:tcPr>
          <w:p w14:paraId="65BB695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.79</w:t>
            </w:r>
          </w:p>
        </w:tc>
        <w:tc>
          <w:tcPr>
            <w:tcW w:w="788" w:type="dxa"/>
          </w:tcPr>
          <w:p w14:paraId="61C4C9CD" w14:textId="77777777" w:rsidR="005E5C47" w:rsidRPr="00F764EC" w:rsidRDefault="005E5C47" w:rsidP="005E5C47">
            <w:pPr>
              <w:rPr>
                <w:rFonts w:ascii="Times New Roman" w:hAnsi="Times New Roman" w:cs="Times New Roman"/>
                <w:sz w:val="20"/>
                <w:szCs w:val="20"/>
              </w:rPr>
            </w:pPr>
          </w:p>
        </w:tc>
        <w:tc>
          <w:tcPr>
            <w:tcW w:w="788" w:type="dxa"/>
          </w:tcPr>
          <w:p w14:paraId="557EBB34" w14:textId="77777777" w:rsidR="005E5C47" w:rsidRPr="00F764EC" w:rsidRDefault="005E5C47" w:rsidP="005E5C47">
            <w:pPr>
              <w:rPr>
                <w:rFonts w:ascii="Times New Roman" w:hAnsi="Times New Roman" w:cs="Times New Roman"/>
                <w:sz w:val="20"/>
                <w:szCs w:val="20"/>
              </w:rPr>
            </w:pPr>
          </w:p>
        </w:tc>
        <w:tc>
          <w:tcPr>
            <w:tcW w:w="783" w:type="dxa"/>
          </w:tcPr>
          <w:p w14:paraId="79E08BC9" w14:textId="77777777" w:rsidR="005E5C47" w:rsidRPr="00F764EC" w:rsidRDefault="005E5C47" w:rsidP="005E5C47">
            <w:pPr>
              <w:rPr>
                <w:rFonts w:ascii="Times New Roman" w:hAnsi="Times New Roman" w:cs="Times New Roman"/>
                <w:sz w:val="20"/>
                <w:szCs w:val="20"/>
              </w:rPr>
            </w:pPr>
          </w:p>
        </w:tc>
      </w:tr>
      <w:tr w:rsidR="005E5C47" w:rsidRPr="00F764EC" w14:paraId="2EBF88E3" w14:textId="77777777" w:rsidTr="00FD1568">
        <w:tc>
          <w:tcPr>
            <w:tcW w:w="2069" w:type="dxa"/>
          </w:tcPr>
          <w:p w14:paraId="0A96C14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761" w:type="dxa"/>
          </w:tcPr>
          <w:p w14:paraId="548200C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Pr>
          <w:p w14:paraId="1A63FA4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9.00</w:t>
            </w:r>
          </w:p>
        </w:tc>
        <w:tc>
          <w:tcPr>
            <w:tcW w:w="1316" w:type="dxa"/>
          </w:tcPr>
          <w:p w14:paraId="0884590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.08</w:t>
            </w:r>
          </w:p>
        </w:tc>
        <w:tc>
          <w:tcPr>
            <w:tcW w:w="1477" w:type="dxa"/>
          </w:tcPr>
          <w:p w14:paraId="5858D52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.78</w:t>
            </w:r>
          </w:p>
        </w:tc>
        <w:tc>
          <w:tcPr>
            <w:tcW w:w="788" w:type="dxa"/>
          </w:tcPr>
          <w:p w14:paraId="62F566E5" w14:textId="77777777" w:rsidR="005E5C47" w:rsidRPr="00F764EC" w:rsidRDefault="005E5C47" w:rsidP="005E5C47">
            <w:pPr>
              <w:rPr>
                <w:rFonts w:ascii="Times New Roman" w:hAnsi="Times New Roman" w:cs="Times New Roman"/>
                <w:sz w:val="20"/>
                <w:szCs w:val="20"/>
              </w:rPr>
            </w:pPr>
          </w:p>
        </w:tc>
        <w:tc>
          <w:tcPr>
            <w:tcW w:w="788" w:type="dxa"/>
          </w:tcPr>
          <w:p w14:paraId="7B794E75" w14:textId="77777777" w:rsidR="005E5C47" w:rsidRPr="00F764EC" w:rsidRDefault="005E5C47" w:rsidP="005E5C47">
            <w:pPr>
              <w:rPr>
                <w:rFonts w:ascii="Times New Roman" w:hAnsi="Times New Roman" w:cs="Times New Roman"/>
                <w:sz w:val="20"/>
                <w:szCs w:val="20"/>
              </w:rPr>
            </w:pPr>
          </w:p>
        </w:tc>
        <w:tc>
          <w:tcPr>
            <w:tcW w:w="783" w:type="dxa"/>
          </w:tcPr>
          <w:p w14:paraId="77C3D496" w14:textId="77777777" w:rsidR="005E5C47" w:rsidRPr="00F764EC" w:rsidRDefault="005E5C47" w:rsidP="005E5C47">
            <w:pPr>
              <w:rPr>
                <w:rFonts w:ascii="Times New Roman" w:hAnsi="Times New Roman" w:cs="Times New Roman"/>
                <w:sz w:val="20"/>
                <w:szCs w:val="20"/>
              </w:rPr>
            </w:pPr>
          </w:p>
        </w:tc>
      </w:tr>
      <w:tr w:rsidR="005E5C47" w:rsidRPr="00F764EC" w14:paraId="69411F7F" w14:textId="77777777" w:rsidTr="00FD1568">
        <w:tc>
          <w:tcPr>
            <w:tcW w:w="2069" w:type="dxa"/>
          </w:tcPr>
          <w:p w14:paraId="04F332D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Digit Span Sequential</w:t>
            </w:r>
          </w:p>
        </w:tc>
        <w:tc>
          <w:tcPr>
            <w:tcW w:w="761" w:type="dxa"/>
          </w:tcPr>
          <w:p w14:paraId="00F191A3" w14:textId="77777777" w:rsidR="005E5C47" w:rsidRPr="00F764EC" w:rsidRDefault="005E5C47" w:rsidP="005E5C47">
            <w:pPr>
              <w:rPr>
                <w:rFonts w:ascii="Times New Roman" w:hAnsi="Times New Roman" w:cs="Times New Roman"/>
                <w:sz w:val="20"/>
                <w:szCs w:val="20"/>
              </w:rPr>
            </w:pPr>
          </w:p>
        </w:tc>
        <w:tc>
          <w:tcPr>
            <w:tcW w:w="1039" w:type="dxa"/>
          </w:tcPr>
          <w:p w14:paraId="4E6CCA8B" w14:textId="77777777" w:rsidR="005E5C47" w:rsidRPr="00F764EC" w:rsidRDefault="005E5C47" w:rsidP="005E5C47">
            <w:pPr>
              <w:rPr>
                <w:rFonts w:ascii="Times New Roman" w:hAnsi="Times New Roman" w:cs="Times New Roman"/>
                <w:sz w:val="20"/>
                <w:szCs w:val="20"/>
              </w:rPr>
            </w:pPr>
          </w:p>
        </w:tc>
        <w:tc>
          <w:tcPr>
            <w:tcW w:w="1316" w:type="dxa"/>
          </w:tcPr>
          <w:p w14:paraId="3EA31668" w14:textId="77777777" w:rsidR="005E5C47" w:rsidRPr="00F764EC" w:rsidRDefault="005E5C47" w:rsidP="005E5C47">
            <w:pPr>
              <w:rPr>
                <w:rFonts w:ascii="Times New Roman" w:hAnsi="Times New Roman" w:cs="Times New Roman"/>
                <w:sz w:val="20"/>
                <w:szCs w:val="20"/>
              </w:rPr>
            </w:pPr>
          </w:p>
        </w:tc>
        <w:tc>
          <w:tcPr>
            <w:tcW w:w="1477" w:type="dxa"/>
          </w:tcPr>
          <w:p w14:paraId="119F65E8" w14:textId="77777777" w:rsidR="005E5C47" w:rsidRPr="00F764EC" w:rsidRDefault="005E5C47" w:rsidP="005E5C47">
            <w:pPr>
              <w:rPr>
                <w:rFonts w:ascii="Times New Roman" w:hAnsi="Times New Roman" w:cs="Times New Roman"/>
                <w:sz w:val="20"/>
                <w:szCs w:val="20"/>
              </w:rPr>
            </w:pPr>
          </w:p>
        </w:tc>
        <w:tc>
          <w:tcPr>
            <w:tcW w:w="788" w:type="dxa"/>
          </w:tcPr>
          <w:p w14:paraId="2B152BC1" w14:textId="77777777" w:rsidR="005E5C47" w:rsidRPr="00F764EC" w:rsidRDefault="005E5C47" w:rsidP="005E5C47">
            <w:pPr>
              <w:rPr>
                <w:rFonts w:ascii="Times New Roman" w:hAnsi="Times New Roman" w:cs="Times New Roman"/>
                <w:sz w:val="20"/>
                <w:szCs w:val="20"/>
              </w:rPr>
            </w:pPr>
          </w:p>
        </w:tc>
        <w:tc>
          <w:tcPr>
            <w:tcW w:w="788" w:type="dxa"/>
          </w:tcPr>
          <w:p w14:paraId="663C66F9" w14:textId="77777777" w:rsidR="005E5C47" w:rsidRPr="00F764EC" w:rsidRDefault="005E5C47" w:rsidP="005E5C47">
            <w:pPr>
              <w:rPr>
                <w:rFonts w:ascii="Times New Roman" w:hAnsi="Times New Roman" w:cs="Times New Roman"/>
                <w:sz w:val="20"/>
                <w:szCs w:val="20"/>
              </w:rPr>
            </w:pPr>
          </w:p>
        </w:tc>
        <w:tc>
          <w:tcPr>
            <w:tcW w:w="783" w:type="dxa"/>
          </w:tcPr>
          <w:p w14:paraId="364752D2" w14:textId="77777777" w:rsidR="005E5C47" w:rsidRPr="00F764EC" w:rsidRDefault="005E5C47" w:rsidP="005E5C47">
            <w:pPr>
              <w:rPr>
                <w:rFonts w:ascii="Times New Roman" w:hAnsi="Times New Roman" w:cs="Times New Roman"/>
                <w:sz w:val="20"/>
                <w:szCs w:val="20"/>
              </w:rPr>
            </w:pPr>
          </w:p>
        </w:tc>
      </w:tr>
      <w:tr w:rsidR="005E5C47" w:rsidRPr="00F764EC" w14:paraId="030CD677" w14:textId="77777777" w:rsidTr="00FD1568">
        <w:tc>
          <w:tcPr>
            <w:tcW w:w="2069" w:type="dxa"/>
          </w:tcPr>
          <w:p w14:paraId="026249D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761" w:type="dxa"/>
          </w:tcPr>
          <w:p w14:paraId="0FB79CD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1039" w:type="dxa"/>
          </w:tcPr>
          <w:p w14:paraId="1209A96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9.90</w:t>
            </w:r>
          </w:p>
        </w:tc>
        <w:tc>
          <w:tcPr>
            <w:tcW w:w="1316" w:type="dxa"/>
          </w:tcPr>
          <w:p w14:paraId="17B37F4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2.47</w:t>
            </w:r>
          </w:p>
        </w:tc>
        <w:tc>
          <w:tcPr>
            <w:tcW w:w="1477" w:type="dxa"/>
          </w:tcPr>
          <w:p w14:paraId="5C2576A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0.71</w:t>
            </w:r>
          </w:p>
        </w:tc>
        <w:tc>
          <w:tcPr>
            <w:tcW w:w="788" w:type="dxa"/>
          </w:tcPr>
          <w:p w14:paraId="24455AD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0.23</w:t>
            </w:r>
          </w:p>
        </w:tc>
        <w:tc>
          <w:tcPr>
            <w:tcW w:w="788" w:type="dxa"/>
          </w:tcPr>
          <w:p w14:paraId="13BB3EE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.80</w:t>
            </w:r>
          </w:p>
        </w:tc>
        <w:tc>
          <w:tcPr>
            <w:tcW w:w="783" w:type="dxa"/>
          </w:tcPr>
          <w:p w14:paraId="1168F85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.02</w:t>
            </w:r>
          </w:p>
        </w:tc>
      </w:tr>
      <w:tr w:rsidR="005E5C47" w:rsidRPr="00F764EC" w14:paraId="121C2B9D" w14:textId="77777777" w:rsidTr="00FD1568">
        <w:tc>
          <w:tcPr>
            <w:tcW w:w="2069" w:type="dxa"/>
          </w:tcPr>
          <w:p w14:paraId="1E8C3C1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761" w:type="dxa"/>
          </w:tcPr>
          <w:p w14:paraId="04E931C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Pr>
          <w:p w14:paraId="01280C8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9.57</w:t>
            </w:r>
          </w:p>
        </w:tc>
        <w:tc>
          <w:tcPr>
            <w:tcW w:w="1316" w:type="dxa"/>
          </w:tcPr>
          <w:p w14:paraId="787500A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2.14</w:t>
            </w:r>
          </w:p>
        </w:tc>
        <w:tc>
          <w:tcPr>
            <w:tcW w:w="1477" w:type="dxa"/>
          </w:tcPr>
          <w:p w14:paraId="3BA6618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0.86</w:t>
            </w:r>
          </w:p>
        </w:tc>
        <w:tc>
          <w:tcPr>
            <w:tcW w:w="788" w:type="dxa"/>
          </w:tcPr>
          <w:p w14:paraId="78F773A4" w14:textId="77777777" w:rsidR="005E5C47" w:rsidRPr="00F764EC" w:rsidRDefault="005E5C47" w:rsidP="005E5C47">
            <w:pPr>
              <w:rPr>
                <w:rFonts w:ascii="Times New Roman" w:hAnsi="Times New Roman" w:cs="Times New Roman"/>
                <w:sz w:val="20"/>
                <w:szCs w:val="20"/>
              </w:rPr>
            </w:pPr>
          </w:p>
        </w:tc>
        <w:tc>
          <w:tcPr>
            <w:tcW w:w="788" w:type="dxa"/>
          </w:tcPr>
          <w:p w14:paraId="481C5C5B" w14:textId="77777777" w:rsidR="005E5C47" w:rsidRPr="00F764EC" w:rsidRDefault="005E5C47" w:rsidP="005E5C47">
            <w:pPr>
              <w:rPr>
                <w:rFonts w:ascii="Times New Roman" w:hAnsi="Times New Roman" w:cs="Times New Roman"/>
                <w:sz w:val="20"/>
                <w:szCs w:val="20"/>
              </w:rPr>
            </w:pPr>
          </w:p>
        </w:tc>
        <w:tc>
          <w:tcPr>
            <w:tcW w:w="783" w:type="dxa"/>
          </w:tcPr>
          <w:p w14:paraId="030FD99E" w14:textId="77777777" w:rsidR="005E5C47" w:rsidRPr="00F764EC" w:rsidRDefault="005E5C47" w:rsidP="005E5C47">
            <w:pPr>
              <w:rPr>
                <w:rFonts w:ascii="Times New Roman" w:hAnsi="Times New Roman" w:cs="Times New Roman"/>
                <w:sz w:val="20"/>
                <w:szCs w:val="20"/>
              </w:rPr>
            </w:pPr>
          </w:p>
        </w:tc>
      </w:tr>
      <w:tr w:rsidR="005E5C47" w:rsidRPr="00F764EC" w14:paraId="427A1B20" w14:textId="77777777" w:rsidTr="00FD1568">
        <w:tc>
          <w:tcPr>
            <w:tcW w:w="2069" w:type="dxa"/>
            <w:tcBorders>
              <w:bottom w:val="single" w:sz="4" w:space="0" w:color="auto"/>
            </w:tcBorders>
          </w:tcPr>
          <w:p w14:paraId="5DC1D5C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761" w:type="dxa"/>
            <w:tcBorders>
              <w:bottom w:val="single" w:sz="4" w:space="0" w:color="auto"/>
            </w:tcBorders>
          </w:tcPr>
          <w:p w14:paraId="7032A5B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1039" w:type="dxa"/>
            <w:tcBorders>
              <w:bottom w:val="single" w:sz="4" w:space="0" w:color="auto"/>
            </w:tcBorders>
          </w:tcPr>
          <w:p w14:paraId="620CD57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9.14</w:t>
            </w:r>
          </w:p>
        </w:tc>
        <w:tc>
          <w:tcPr>
            <w:tcW w:w="1316" w:type="dxa"/>
            <w:tcBorders>
              <w:bottom w:val="single" w:sz="4" w:space="0" w:color="auto"/>
            </w:tcBorders>
          </w:tcPr>
          <w:p w14:paraId="2167259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2.03</w:t>
            </w:r>
          </w:p>
        </w:tc>
        <w:tc>
          <w:tcPr>
            <w:tcW w:w="1477" w:type="dxa"/>
            <w:tcBorders>
              <w:bottom w:val="single" w:sz="4" w:space="0" w:color="auto"/>
            </w:tcBorders>
          </w:tcPr>
          <w:p w14:paraId="0D1A753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0.86</w:t>
            </w:r>
          </w:p>
        </w:tc>
        <w:tc>
          <w:tcPr>
            <w:tcW w:w="788" w:type="dxa"/>
            <w:tcBorders>
              <w:bottom w:val="single" w:sz="4" w:space="0" w:color="auto"/>
            </w:tcBorders>
          </w:tcPr>
          <w:p w14:paraId="4B0E9006" w14:textId="77777777" w:rsidR="005E5C47" w:rsidRPr="00F764EC" w:rsidRDefault="005E5C47" w:rsidP="005E5C47">
            <w:pPr>
              <w:rPr>
                <w:rFonts w:ascii="Times New Roman" w:hAnsi="Times New Roman" w:cs="Times New Roman"/>
                <w:sz w:val="20"/>
                <w:szCs w:val="20"/>
              </w:rPr>
            </w:pPr>
          </w:p>
        </w:tc>
        <w:tc>
          <w:tcPr>
            <w:tcW w:w="788" w:type="dxa"/>
            <w:tcBorders>
              <w:bottom w:val="single" w:sz="4" w:space="0" w:color="auto"/>
            </w:tcBorders>
          </w:tcPr>
          <w:p w14:paraId="08B80B01" w14:textId="77777777" w:rsidR="005E5C47" w:rsidRPr="00F764EC" w:rsidRDefault="005E5C47" w:rsidP="005E5C47">
            <w:pPr>
              <w:rPr>
                <w:rFonts w:ascii="Times New Roman" w:hAnsi="Times New Roman" w:cs="Times New Roman"/>
                <w:sz w:val="20"/>
                <w:szCs w:val="20"/>
              </w:rPr>
            </w:pPr>
          </w:p>
        </w:tc>
        <w:tc>
          <w:tcPr>
            <w:tcW w:w="783" w:type="dxa"/>
            <w:tcBorders>
              <w:bottom w:val="single" w:sz="4" w:space="0" w:color="auto"/>
            </w:tcBorders>
          </w:tcPr>
          <w:p w14:paraId="178ACA28" w14:textId="77777777" w:rsidR="005E5C47" w:rsidRPr="00F764EC" w:rsidRDefault="005E5C47" w:rsidP="005E5C47">
            <w:pPr>
              <w:rPr>
                <w:rFonts w:ascii="Times New Roman" w:hAnsi="Times New Roman" w:cs="Times New Roman"/>
                <w:sz w:val="20"/>
                <w:szCs w:val="20"/>
              </w:rPr>
            </w:pPr>
          </w:p>
        </w:tc>
      </w:tr>
    </w:tbl>
    <w:p w14:paraId="616F761C" w14:textId="77777777" w:rsidR="005E5C47" w:rsidRPr="00F764EC" w:rsidRDefault="005E5C47" w:rsidP="005E5C47">
      <w:pPr>
        <w:rPr>
          <w:rFonts w:ascii="Times New Roman" w:hAnsi="Times New Roman" w:cs="Times New Roman"/>
          <w:sz w:val="20"/>
          <w:szCs w:val="20"/>
        </w:rPr>
      </w:pPr>
    </w:p>
    <w:p w14:paraId="0C130810" w14:textId="77777777" w:rsidR="005E5C47" w:rsidRPr="00F764EC" w:rsidRDefault="005E5C47" w:rsidP="005E5C47">
      <w:pPr>
        <w:ind w:firstLine="720"/>
        <w:rPr>
          <w:rFonts w:ascii="Times New Roman" w:hAnsi="Times New Roman" w:cs="Times New Roman"/>
          <w:sz w:val="20"/>
          <w:szCs w:val="20"/>
        </w:rPr>
      </w:pPr>
    </w:p>
    <w:p w14:paraId="5128F2E7" w14:textId="3B051736" w:rsidR="005E5C47" w:rsidRPr="00F764EC" w:rsidRDefault="005E5C47" w:rsidP="005E5C47">
      <w:pPr>
        <w:rPr>
          <w:rFonts w:ascii="Times New Roman" w:hAnsi="Times New Roman" w:cs="Times New Roman"/>
          <w:b/>
          <w:bCs/>
          <w:sz w:val="20"/>
          <w:szCs w:val="20"/>
        </w:rPr>
      </w:pPr>
      <w:bookmarkStart w:id="29" w:name="_Toc85559964"/>
      <w:bookmarkStart w:id="30" w:name="_Toc117296115"/>
      <w:r w:rsidRPr="00F764EC">
        <w:rPr>
          <w:rFonts w:ascii="Times New Roman" w:hAnsi="Times New Roman" w:cs="Times New Roman"/>
          <w:b/>
          <w:bCs/>
          <w:sz w:val="20"/>
          <w:szCs w:val="20"/>
        </w:rPr>
        <w:t xml:space="preserve">Table </w:t>
      </w:r>
      <w:r w:rsidRPr="00F764EC">
        <w:rPr>
          <w:rFonts w:ascii="Times New Roman" w:hAnsi="Times New Roman" w:cs="Times New Roman"/>
          <w:b/>
          <w:bCs/>
          <w:sz w:val="20"/>
          <w:szCs w:val="20"/>
        </w:rPr>
        <w:fldChar w:fldCharType="begin"/>
      </w:r>
      <w:r w:rsidRPr="00F764EC">
        <w:rPr>
          <w:rFonts w:ascii="Times New Roman" w:hAnsi="Times New Roman" w:cs="Times New Roman"/>
          <w:b/>
          <w:bCs/>
          <w:sz w:val="20"/>
          <w:szCs w:val="20"/>
        </w:rPr>
        <w:instrText xml:space="preserve"> SEQ Table \* ARABIC </w:instrText>
      </w:r>
      <w:r w:rsidRPr="00F764EC">
        <w:rPr>
          <w:rFonts w:ascii="Times New Roman" w:hAnsi="Times New Roman" w:cs="Times New Roman"/>
          <w:b/>
          <w:bCs/>
          <w:sz w:val="20"/>
          <w:szCs w:val="20"/>
        </w:rPr>
        <w:fldChar w:fldCharType="separate"/>
      </w:r>
      <w:r w:rsidR="00F764EC" w:rsidRPr="00F764EC">
        <w:rPr>
          <w:rFonts w:ascii="Times New Roman" w:hAnsi="Times New Roman" w:cs="Times New Roman"/>
          <w:b/>
          <w:bCs/>
          <w:noProof/>
          <w:sz w:val="20"/>
          <w:szCs w:val="20"/>
        </w:rPr>
        <w:t>6</w:t>
      </w:r>
      <w:bookmarkEnd w:id="29"/>
      <w:bookmarkEnd w:id="30"/>
      <w:r w:rsidRPr="00F764EC">
        <w:rPr>
          <w:rFonts w:ascii="Times New Roman" w:hAnsi="Times New Roman" w:cs="Times New Roman"/>
          <w:b/>
          <w:bCs/>
          <w:sz w:val="20"/>
          <w:szCs w:val="20"/>
        </w:rPr>
        <w:fldChar w:fldCharType="end"/>
      </w:r>
    </w:p>
    <w:p w14:paraId="2AFB5E63" w14:textId="77777777" w:rsidR="005E5C47" w:rsidRPr="00F764EC" w:rsidRDefault="005E5C47" w:rsidP="005E5C47">
      <w:pPr>
        <w:rPr>
          <w:rFonts w:ascii="Times New Roman" w:hAnsi="Times New Roman" w:cs="Times New Roman"/>
          <w:i/>
          <w:iCs/>
          <w:sz w:val="20"/>
          <w:szCs w:val="20"/>
        </w:rPr>
      </w:pPr>
      <w:r w:rsidRPr="00F764EC">
        <w:rPr>
          <w:rFonts w:ascii="Times New Roman" w:hAnsi="Times New Roman" w:cs="Times New Roman"/>
          <w:i/>
          <w:iCs/>
          <w:sz w:val="20"/>
          <w:szCs w:val="20"/>
        </w:rPr>
        <w:t>Analysis of Variance (ANOVA) Test Results of The One-Back and Three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7"/>
        <w:gridCol w:w="789"/>
        <w:gridCol w:w="758"/>
        <w:gridCol w:w="1249"/>
        <w:gridCol w:w="1222"/>
        <w:gridCol w:w="1021"/>
        <w:gridCol w:w="1005"/>
        <w:gridCol w:w="1005"/>
      </w:tblGrid>
      <w:tr w:rsidR="005E5C47" w:rsidRPr="00F764EC" w14:paraId="59679F36" w14:textId="77777777" w:rsidTr="00FD1568">
        <w:tc>
          <w:tcPr>
            <w:tcW w:w="1977" w:type="dxa"/>
            <w:gridSpan w:val="2"/>
            <w:tcBorders>
              <w:top w:val="single" w:sz="4" w:space="0" w:color="auto"/>
              <w:bottom w:val="single" w:sz="4" w:space="0" w:color="auto"/>
            </w:tcBorders>
          </w:tcPr>
          <w:p w14:paraId="0860C6F9" w14:textId="77777777" w:rsidR="005E5C47" w:rsidRPr="00F764EC" w:rsidRDefault="005E5C47" w:rsidP="005E5C47">
            <w:pPr>
              <w:rPr>
                <w:rFonts w:ascii="Times New Roman" w:hAnsi="Times New Roman" w:cs="Times New Roman"/>
                <w:sz w:val="20"/>
                <w:szCs w:val="20"/>
              </w:rPr>
            </w:pPr>
          </w:p>
        </w:tc>
        <w:tc>
          <w:tcPr>
            <w:tcW w:w="789" w:type="dxa"/>
            <w:tcBorders>
              <w:top w:val="single" w:sz="4" w:space="0" w:color="auto"/>
              <w:bottom w:val="single" w:sz="4" w:space="0" w:color="auto"/>
            </w:tcBorders>
          </w:tcPr>
          <w:p w14:paraId="03BDEB1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n</w:t>
            </w:r>
          </w:p>
        </w:tc>
        <w:tc>
          <w:tcPr>
            <w:tcW w:w="758" w:type="dxa"/>
            <w:tcBorders>
              <w:top w:val="single" w:sz="4" w:space="0" w:color="auto"/>
              <w:bottom w:val="single" w:sz="4" w:space="0" w:color="auto"/>
            </w:tcBorders>
          </w:tcPr>
          <w:p w14:paraId="27F19B4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Mean</w:t>
            </w:r>
          </w:p>
        </w:tc>
        <w:tc>
          <w:tcPr>
            <w:tcW w:w="1249" w:type="dxa"/>
            <w:tcBorders>
              <w:top w:val="single" w:sz="4" w:space="0" w:color="auto"/>
              <w:bottom w:val="single" w:sz="4" w:space="0" w:color="auto"/>
            </w:tcBorders>
          </w:tcPr>
          <w:p w14:paraId="7ADE507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Deviation</w:t>
            </w:r>
          </w:p>
        </w:tc>
        <w:tc>
          <w:tcPr>
            <w:tcW w:w="1222" w:type="dxa"/>
            <w:tcBorders>
              <w:top w:val="single" w:sz="4" w:space="0" w:color="auto"/>
              <w:bottom w:val="single" w:sz="4" w:space="0" w:color="auto"/>
            </w:tcBorders>
          </w:tcPr>
          <w:p w14:paraId="3DC22AD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Error</w:t>
            </w:r>
          </w:p>
        </w:tc>
        <w:tc>
          <w:tcPr>
            <w:tcW w:w="1021" w:type="dxa"/>
            <w:tcBorders>
              <w:top w:val="single" w:sz="4" w:space="0" w:color="auto"/>
              <w:bottom w:val="single" w:sz="4" w:space="0" w:color="auto"/>
            </w:tcBorders>
          </w:tcPr>
          <w:p w14:paraId="5CF16D5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w:t>
            </w:r>
          </w:p>
        </w:tc>
        <w:tc>
          <w:tcPr>
            <w:tcW w:w="1005" w:type="dxa"/>
            <w:tcBorders>
              <w:top w:val="single" w:sz="4" w:space="0" w:color="auto"/>
              <w:bottom w:val="single" w:sz="4" w:space="0" w:color="auto"/>
            </w:tcBorders>
          </w:tcPr>
          <w:p w14:paraId="34FB8AA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w:t>
            </w:r>
          </w:p>
        </w:tc>
        <w:tc>
          <w:tcPr>
            <w:tcW w:w="1005" w:type="dxa"/>
            <w:tcBorders>
              <w:top w:val="single" w:sz="4" w:space="0" w:color="auto"/>
              <w:bottom w:val="single" w:sz="4" w:space="0" w:color="auto"/>
            </w:tcBorders>
          </w:tcPr>
          <w:p w14:paraId="3102F46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shd w:val="clear" w:color="auto" w:fill="FFFFFF"/>
              </w:rPr>
              <w:t>η</w:t>
            </w:r>
            <w:r w:rsidRPr="00F764EC">
              <w:rPr>
                <w:rFonts w:ascii="Times New Roman" w:hAnsi="Times New Roman" w:cs="Times New Roman"/>
                <w:sz w:val="20"/>
                <w:szCs w:val="20"/>
                <w:shd w:val="clear" w:color="auto" w:fill="FFFFFF"/>
                <w:vertAlign w:val="superscript"/>
              </w:rPr>
              <w:t>2</w:t>
            </w:r>
          </w:p>
        </w:tc>
      </w:tr>
      <w:tr w:rsidR="005E5C47" w:rsidRPr="00F764EC" w14:paraId="7707AB34" w14:textId="77777777" w:rsidTr="00FD1568">
        <w:tc>
          <w:tcPr>
            <w:tcW w:w="1890" w:type="dxa"/>
            <w:tcBorders>
              <w:top w:val="single" w:sz="4" w:space="0" w:color="auto"/>
            </w:tcBorders>
          </w:tcPr>
          <w:p w14:paraId="7753BB7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One back</w:t>
            </w:r>
          </w:p>
        </w:tc>
        <w:tc>
          <w:tcPr>
            <w:tcW w:w="876" w:type="dxa"/>
            <w:gridSpan w:val="2"/>
            <w:tcBorders>
              <w:top w:val="single" w:sz="4" w:space="0" w:color="auto"/>
            </w:tcBorders>
          </w:tcPr>
          <w:p w14:paraId="624CF204" w14:textId="77777777" w:rsidR="005E5C47" w:rsidRPr="00F764EC" w:rsidRDefault="005E5C47" w:rsidP="005E5C47">
            <w:pPr>
              <w:rPr>
                <w:rFonts w:ascii="Times New Roman" w:hAnsi="Times New Roman" w:cs="Times New Roman"/>
                <w:sz w:val="20"/>
                <w:szCs w:val="20"/>
              </w:rPr>
            </w:pPr>
          </w:p>
        </w:tc>
        <w:tc>
          <w:tcPr>
            <w:tcW w:w="758" w:type="dxa"/>
            <w:tcBorders>
              <w:top w:val="single" w:sz="4" w:space="0" w:color="auto"/>
            </w:tcBorders>
          </w:tcPr>
          <w:p w14:paraId="3CED7F76" w14:textId="77777777" w:rsidR="005E5C47" w:rsidRPr="00F764EC" w:rsidRDefault="005E5C47" w:rsidP="005E5C47">
            <w:pPr>
              <w:rPr>
                <w:rFonts w:ascii="Times New Roman" w:hAnsi="Times New Roman" w:cs="Times New Roman"/>
                <w:sz w:val="20"/>
                <w:szCs w:val="20"/>
              </w:rPr>
            </w:pPr>
          </w:p>
        </w:tc>
        <w:tc>
          <w:tcPr>
            <w:tcW w:w="1249" w:type="dxa"/>
            <w:tcBorders>
              <w:top w:val="single" w:sz="4" w:space="0" w:color="auto"/>
            </w:tcBorders>
          </w:tcPr>
          <w:p w14:paraId="7E3F9CF1" w14:textId="77777777" w:rsidR="005E5C47" w:rsidRPr="00F764EC" w:rsidRDefault="005E5C47" w:rsidP="005E5C47">
            <w:pPr>
              <w:rPr>
                <w:rFonts w:ascii="Times New Roman" w:hAnsi="Times New Roman" w:cs="Times New Roman"/>
                <w:sz w:val="20"/>
                <w:szCs w:val="20"/>
              </w:rPr>
            </w:pPr>
          </w:p>
        </w:tc>
        <w:tc>
          <w:tcPr>
            <w:tcW w:w="1222" w:type="dxa"/>
            <w:tcBorders>
              <w:top w:val="single" w:sz="4" w:space="0" w:color="auto"/>
            </w:tcBorders>
          </w:tcPr>
          <w:p w14:paraId="6974C9E7" w14:textId="77777777" w:rsidR="005E5C47" w:rsidRPr="00F764EC" w:rsidRDefault="005E5C47" w:rsidP="005E5C47">
            <w:pPr>
              <w:rPr>
                <w:rFonts w:ascii="Times New Roman" w:hAnsi="Times New Roman" w:cs="Times New Roman"/>
                <w:sz w:val="20"/>
                <w:szCs w:val="20"/>
              </w:rPr>
            </w:pPr>
          </w:p>
        </w:tc>
        <w:tc>
          <w:tcPr>
            <w:tcW w:w="1021" w:type="dxa"/>
            <w:tcBorders>
              <w:top w:val="single" w:sz="4" w:space="0" w:color="auto"/>
            </w:tcBorders>
          </w:tcPr>
          <w:p w14:paraId="4072829A"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04092611"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6E05FEAA" w14:textId="77777777" w:rsidR="005E5C47" w:rsidRPr="00F764EC" w:rsidRDefault="005E5C47" w:rsidP="005E5C47">
            <w:pPr>
              <w:rPr>
                <w:rFonts w:ascii="Times New Roman" w:hAnsi="Times New Roman" w:cs="Times New Roman"/>
                <w:sz w:val="20"/>
                <w:szCs w:val="20"/>
                <w:shd w:val="clear" w:color="auto" w:fill="FFFFFF"/>
              </w:rPr>
            </w:pPr>
          </w:p>
        </w:tc>
      </w:tr>
      <w:tr w:rsidR="005E5C47" w:rsidRPr="00F764EC" w14:paraId="0EFD18EE" w14:textId="77777777" w:rsidTr="00FD1568">
        <w:tc>
          <w:tcPr>
            <w:tcW w:w="1890" w:type="dxa"/>
            <w:tcBorders>
              <w:top w:val="single" w:sz="4" w:space="0" w:color="auto"/>
            </w:tcBorders>
          </w:tcPr>
          <w:p w14:paraId="7C3FD60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Reaction time</w:t>
            </w:r>
          </w:p>
        </w:tc>
        <w:tc>
          <w:tcPr>
            <w:tcW w:w="876" w:type="dxa"/>
            <w:gridSpan w:val="2"/>
            <w:tcBorders>
              <w:top w:val="single" w:sz="4" w:space="0" w:color="auto"/>
            </w:tcBorders>
          </w:tcPr>
          <w:p w14:paraId="38020F20" w14:textId="77777777" w:rsidR="005E5C47" w:rsidRPr="00F764EC" w:rsidRDefault="005E5C47" w:rsidP="005E5C47">
            <w:pPr>
              <w:rPr>
                <w:rFonts w:ascii="Times New Roman" w:hAnsi="Times New Roman" w:cs="Times New Roman"/>
                <w:sz w:val="20"/>
                <w:szCs w:val="20"/>
              </w:rPr>
            </w:pPr>
          </w:p>
        </w:tc>
        <w:tc>
          <w:tcPr>
            <w:tcW w:w="758" w:type="dxa"/>
            <w:tcBorders>
              <w:top w:val="single" w:sz="4" w:space="0" w:color="auto"/>
            </w:tcBorders>
          </w:tcPr>
          <w:p w14:paraId="420B16F7" w14:textId="77777777" w:rsidR="005E5C47" w:rsidRPr="00F764EC" w:rsidRDefault="005E5C47" w:rsidP="005E5C47">
            <w:pPr>
              <w:rPr>
                <w:rFonts w:ascii="Times New Roman" w:hAnsi="Times New Roman" w:cs="Times New Roman"/>
                <w:sz w:val="20"/>
                <w:szCs w:val="20"/>
              </w:rPr>
            </w:pPr>
          </w:p>
        </w:tc>
        <w:tc>
          <w:tcPr>
            <w:tcW w:w="1249" w:type="dxa"/>
            <w:tcBorders>
              <w:top w:val="single" w:sz="4" w:space="0" w:color="auto"/>
            </w:tcBorders>
          </w:tcPr>
          <w:p w14:paraId="3E7CE17D" w14:textId="77777777" w:rsidR="005E5C47" w:rsidRPr="00F764EC" w:rsidRDefault="005E5C47" w:rsidP="005E5C47">
            <w:pPr>
              <w:rPr>
                <w:rFonts w:ascii="Times New Roman" w:hAnsi="Times New Roman" w:cs="Times New Roman"/>
                <w:sz w:val="20"/>
                <w:szCs w:val="20"/>
              </w:rPr>
            </w:pPr>
          </w:p>
        </w:tc>
        <w:tc>
          <w:tcPr>
            <w:tcW w:w="1222" w:type="dxa"/>
            <w:tcBorders>
              <w:top w:val="single" w:sz="4" w:space="0" w:color="auto"/>
            </w:tcBorders>
          </w:tcPr>
          <w:p w14:paraId="57E3577E" w14:textId="77777777" w:rsidR="005E5C47" w:rsidRPr="00F764EC" w:rsidRDefault="005E5C47" w:rsidP="005E5C47">
            <w:pPr>
              <w:rPr>
                <w:rFonts w:ascii="Times New Roman" w:hAnsi="Times New Roman" w:cs="Times New Roman"/>
                <w:sz w:val="20"/>
                <w:szCs w:val="20"/>
              </w:rPr>
            </w:pPr>
          </w:p>
        </w:tc>
        <w:tc>
          <w:tcPr>
            <w:tcW w:w="1021" w:type="dxa"/>
            <w:tcBorders>
              <w:top w:val="single" w:sz="4" w:space="0" w:color="auto"/>
            </w:tcBorders>
          </w:tcPr>
          <w:p w14:paraId="47A069DE"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700A5578"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577DC50B" w14:textId="77777777" w:rsidR="005E5C47" w:rsidRPr="00F764EC" w:rsidRDefault="005E5C47" w:rsidP="005E5C47">
            <w:pPr>
              <w:rPr>
                <w:rFonts w:ascii="Times New Roman" w:hAnsi="Times New Roman" w:cs="Times New Roman"/>
                <w:sz w:val="20"/>
                <w:szCs w:val="20"/>
                <w:shd w:val="clear" w:color="auto" w:fill="FFFFFF"/>
              </w:rPr>
            </w:pPr>
          </w:p>
        </w:tc>
      </w:tr>
      <w:tr w:rsidR="005E5C47" w:rsidRPr="00F764EC" w14:paraId="621AE083" w14:textId="77777777" w:rsidTr="00FD1568">
        <w:tc>
          <w:tcPr>
            <w:tcW w:w="1890" w:type="dxa"/>
          </w:tcPr>
          <w:p w14:paraId="1EB2257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876" w:type="dxa"/>
            <w:gridSpan w:val="2"/>
          </w:tcPr>
          <w:p w14:paraId="33536F1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22D995A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.79</w:t>
            </w:r>
          </w:p>
        </w:tc>
        <w:tc>
          <w:tcPr>
            <w:tcW w:w="1249" w:type="dxa"/>
          </w:tcPr>
          <w:p w14:paraId="1050034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w:t>
            </w:r>
          </w:p>
        </w:tc>
        <w:tc>
          <w:tcPr>
            <w:tcW w:w="1222" w:type="dxa"/>
          </w:tcPr>
          <w:p w14:paraId="6899ED0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.04</w:t>
            </w:r>
          </w:p>
        </w:tc>
        <w:tc>
          <w:tcPr>
            <w:tcW w:w="1021" w:type="dxa"/>
          </w:tcPr>
          <w:p w14:paraId="74269DD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.80</w:t>
            </w:r>
          </w:p>
        </w:tc>
        <w:tc>
          <w:tcPr>
            <w:tcW w:w="1005" w:type="dxa"/>
          </w:tcPr>
          <w:p w14:paraId="08818CA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.46</w:t>
            </w:r>
          </w:p>
        </w:tc>
        <w:tc>
          <w:tcPr>
            <w:tcW w:w="1005" w:type="dxa"/>
          </w:tcPr>
          <w:p w14:paraId="6CFDDD2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w:t>
            </w:r>
          </w:p>
        </w:tc>
      </w:tr>
      <w:tr w:rsidR="005E5C47" w:rsidRPr="00F764EC" w14:paraId="3A02646E" w14:textId="77777777" w:rsidTr="00FD1568">
        <w:tc>
          <w:tcPr>
            <w:tcW w:w="1890" w:type="dxa"/>
          </w:tcPr>
          <w:p w14:paraId="3C23E16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876" w:type="dxa"/>
            <w:gridSpan w:val="2"/>
          </w:tcPr>
          <w:p w14:paraId="478BD24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5A0F237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.85</w:t>
            </w:r>
          </w:p>
        </w:tc>
        <w:tc>
          <w:tcPr>
            <w:tcW w:w="1249" w:type="dxa"/>
          </w:tcPr>
          <w:p w14:paraId="11D184F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.13</w:t>
            </w:r>
          </w:p>
        </w:tc>
        <w:tc>
          <w:tcPr>
            <w:tcW w:w="1222" w:type="dxa"/>
          </w:tcPr>
          <w:p w14:paraId="2DE7030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c>
          <w:tcPr>
            <w:tcW w:w="1021" w:type="dxa"/>
          </w:tcPr>
          <w:p w14:paraId="126BCA5C" w14:textId="77777777" w:rsidR="005E5C47" w:rsidRPr="00F764EC" w:rsidRDefault="005E5C47" w:rsidP="005E5C47">
            <w:pPr>
              <w:rPr>
                <w:rFonts w:ascii="Times New Roman" w:hAnsi="Times New Roman" w:cs="Times New Roman"/>
                <w:sz w:val="20"/>
                <w:szCs w:val="20"/>
              </w:rPr>
            </w:pPr>
          </w:p>
        </w:tc>
        <w:tc>
          <w:tcPr>
            <w:tcW w:w="1005" w:type="dxa"/>
          </w:tcPr>
          <w:p w14:paraId="4C3EE258" w14:textId="77777777" w:rsidR="005E5C47" w:rsidRPr="00F764EC" w:rsidRDefault="005E5C47" w:rsidP="005E5C47">
            <w:pPr>
              <w:rPr>
                <w:rFonts w:ascii="Times New Roman" w:hAnsi="Times New Roman" w:cs="Times New Roman"/>
                <w:sz w:val="20"/>
                <w:szCs w:val="20"/>
              </w:rPr>
            </w:pPr>
          </w:p>
        </w:tc>
        <w:tc>
          <w:tcPr>
            <w:tcW w:w="1005" w:type="dxa"/>
          </w:tcPr>
          <w:p w14:paraId="237E2948" w14:textId="77777777" w:rsidR="005E5C47" w:rsidRPr="00F764EC" w:rsidRDefault="005E5C47" w:rsidP="005E5C47">
            <w:pPr>
              <w:rPr>
                <w:rFonts w:ascii="Times New Roman" w:hAnsi="Times New Roman" w:cs="Times New Roman"/>
                <w:sz w:val="20"/>
                <w:szCs w:val="20"/>
              </w:rPr>
            </w:pPr>
          </w:p>
        </w:tc>
      </w:tr>
      <w:tr w:rsidR="005E5C47" w:rsidRPr="00F764EC" w14:paraId="10E9D931" w14:textId="77777777" w:rsidTr="00FD1568">
        <w:tc>
          <w:tcPr>
            <w:tcW w:w="1890" w:type="dxa"/>
          </w:tcPr>
          <w:p w14:paraId="08D3AF6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876" w:type="dxa"/>
            <w:gridSpan w:val="2"/>
          </w:tcPr>
          <w:p w14:paraId="3BFD857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07F53DA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.77</w:t>
            </w:r>
          </w:p>
        </w:tc>
        <w:tc>
          <w:tcPr>
            <w:tcW w:w="1249" w:type="dxa"/>
          </w:tcPr>
          <w:p w14:paraId="664A33C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.17</w:t>
            </w:r>
          </w:p>
        </w:tc>
        <w:tc>
          <w:tcPr>
            <w:tcW w:w="1222" w:type="dxa"/>
          </w:tcPr>
          <w:p w14:paraId="47B282B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c>
          <w:tcPr>
            <w:tcW w:w="1021" w:type="dxa"/>
          </w:tcPr>
          <w:p w14:paraId="264E4DC6" w14:textId="77777777" w:rsidR="005E5C47" w:rsidRPr="00F764EC" w:rsidRDefault="005E5C47" w:rsidP="005E5C47">
            <w:pPr>
              <w:rPr>
                <w:rFonts w:ascii="Times New Roman" w:hAnsi="Times New Roman" w:cs="Times New Roman"/>
                <w:sz w:val="20"/>
                <w:szCs w:val="20"/>
              </w:rPr>
            </w:pPr>
          </w:p>
        </w:tc>
        <w:tc>
          <w:tcPr>
            <w:tcW w:w="1005" w:type="dxa"/>
          </w:tcPr>
          <w:p w14:paraId="250A78DA" w14:textId="77777777" w:rsidR="005E5C47" w:rsidRPr="00F764EC" w:rsidRDefault="005E5C47" w:rsidP="005E5C47">
            <w:pPr>
              <w:rPr>
                <w:rFonts w:ascii="Times New Roman" w:hAnsi="Times New Roman" w:cs="Times New Roman"/>
                <w:sz w:val="20"/>
                <w:szCs w:val="20"/>
              </w:rPr>
            </w:pPr>
          </w:p>
        </w:tc>
        <w:tc>
          <w:tcPr>
            <w:tcW w:w="1005" w:type="dxa"/>
          </w:tcPr>
          <w:p w14:paraId="1DCB0775" w14:textId="77777777" w:rsidR="005E5C47" w:rsidRPr="00F764EC" w:rsidRDefault="005E5C47" w:rsidP="005E5C47">
            <w:pPr>
              <w:rPr>
                <w:rFonts w:ascii="Times New Roman" w:hAnsi="Times New Roman" w:cs="Times New Roman"/>
                <w:sz w:val="20"/>
                <w:szCs w:val="20"/>
              </w:rPr>
            </w:pPr>
          </w:p>
        </w:tc>
      </w:tr>
      <w:tr w:rsidR="005E5C47" w:rsidRPr="00F764EC" w14:paraId="74187CA1" w14:textId="77777777" w:rsidTr="00FD1568">
        <w:tc>
          <w:tcPr>
            <w:tcW w:w="1890" w:type="dxa"/>
          </w:tcPr>
          <w:p w14:paraId="763DDD6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Accuracy</w:t>
            </w:r>
          </w:p>
        </w:tc>
        <w:tc>
          <w:tcPr>
            <w:tcW w:w="876" w:type="dxa"/>
            <w:gridSpan w:val="2"/>
          </w:tcPr>
          <w:p w14:paraId="3E649A61" w14:textId="77777777" w:rsidR="005E5C47" w:rsidRPr="00F764EC" w:rsidRDefault="005E5C47" w:rsidP="005E5C47">
            <w:pPr>
              <w:rPr>
                <w:rFonts w:ascii="Times New Roman" w:hAnsi="Times New Roman" w:cs="Times New Roman"/>
                <w:sz w:val="20"/>
                <w:szCs w:val="20"/>
              </w:rPr>
            </w:pPr>
          </w:p>
        </w:tc>
        <w:tc>
          <w:tcPr>
            <w:tcW w:w="758" w:type="dxa"/>
          </w:tcPr>
          <w:p w14:paraId="348357C7" w14:textId="77777777" w:rsidR="005E5C47" w:rsidRPr="00F764EC" w:rsidRDefault="005E5C47" w:rsidP="005E5C47">
            <w:pPr>
              <w:rPr>
                <w:rFonts w:ascii="Times New Roman" w:hAnsi="Times New Roman" w:cs="Times New Roman"/>
                <w:sz w:val="20"/>
                <w:szCs w:val="20"/>
              </w:rPr>
            </w:pPr>
          </w:p>
        </w:tc>
        <w:tc>
          <w:tcPr>
            <w:tcW w:w="1249" w:type="dxa"/>
          </w:tcPr>
          <w:p w14:paraId="2DCB2D48" w14:textId="77777777" w:rsidR="005E5C47" w:rsidRPr="00F764EC" w:rsidRDefault="005E5C47" w:rsidP="005E5C47">
            <w:pPr>
              <w:rPr>
                <w:rFonts w:ascii="Times New Roman" w:hAnsi="Times New Roman" w:cs="Times New Roman"/>
                <w:sz w:val="20"/>
                <w:szCs w:val="20"/>
              </w:rPr>
            </w:pPr>
          </w:p>
        </w:tc>
        <w:tc>
          <w:tcPr>
            <w:tcW w:w="1222" w:type="dxa"/>
          </w:tcPr>
          <w:p w14:paraId="669501A4" w14:textId="77777777" w:rsidR="005E5C47" w:rsidRPr="00F764EC" w:rsidRDefault="005E5C47" w:rsidP="005E5C47">
            <w:pPr>
              <w:rPr>
                <w:rFonts w:ascii="Times New Roman" w:hAnsi="Times New Roman" w:cs="Times New Roman"/>
                <w:sz w:val="20"/>
                <w:szCs w:val="20"/>
              </w:rPr>
            </w:pPr>
          </w:p>
        </w:tc>
        <w:tc>
          <w:tcPr>
            <w:tcW w:w="1021" w:type="dxa"/>
          </w:tcPr>
          <w:p w14:paraId="7D6CCC49" w14:textId="77777777" w:rsidR="005E5C47" w:rsidRPr="00F764EC" w:rsidRDefault="005E5C47" w:rsidP="005E5C47">
            <w:pPr>
              <w:rPr>
                <w:rFonts w:ascii="Times New Roman" w:hAnsi="Times New Roman" w:cs="Times New Roman"/>
                <w:sz w:val="20"/>
                <w:szCs w:val="20"/>
              </w:rPr>
            </w:pPr>
          </w:p>
        </w:tc>
        <w:tc>
          <w:tcPr>
            <w:tcW w:w="1005" w:type="dxa"/>
          </w:tcPr>
          <w:p w14:paraId="51E6194F" w14:textId="77777777" w:rsidR="005E5C47" w:rsidRPr="00F764EC" w:rsidRDefault="005E5C47" w:rsidP="005E5C47">
            <w:pPr>
              <w:rPr>
                <w:rFonts w:ascii="Times New Roman" w:hAnsi="Times New Roman" w:cs="Times New Roman"/>
                <w:sz w:val="20"/>
                <w:szCs w:val="20"/>
              </w:rPr>
            </w:pPr>
          </w:p>
        </w:tc>
        <w:tc>
          <w:tcPr>
            <w:tcW w:w="1005" w:type="dxa"/>
          </w:tcPr>
          <w:p w14:paraId="0365D13B" w14:textId="77777777" w:rsidR="005E5C47" w:rsidRPr="00F764EC" w:rsidRDefault="005E5C47" w:rsidP="005E5C47">
            <w:pPr>
              <w:rPr>
                <w:rFonts w:ascii="Times New Roman" w:hAnsi="Times New Roman" w:cs="Times New Roman"/>
                <w:sz w:val="20"/>
                <w:szCs w:val="20"/>
              </w:rPr>
            </w:pPr>
          </w:p>
        </w:tc>
      </w:tr>
      <w:tr w:rsidR="005E5C47" w:rsidRPr="00F764EC" w14:paraId="7A2D3864" w14:textId="77777777" w:rsidTr="00FD1568">
        <w:tc>
          <w:tcPr>
            <w:tcW w:w="1890" w:type="dxa"/>
          </w:tcPr>
          <w:p w14:paraId="6A720F2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876" w:type="dxa"/>
            <w:gridSpan w:val="2"/>
          </w:tcPr>
          <w:p w14:paraId="34BCC70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492B37C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.95</w:t>
            </w:r>
          </w:p>
        </w:tc>
        <w:tc>
          <w:tcPr>
            <w:tcW w:w="1249" w:type="dxa"/>
          </w:tcPr>
          <w:p w14:paraId="1A085D0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.03</w:t>
            </w:r>
          </w:p>
        </w:tc>
        <w:tc>
          <w:tcPr>
            <w:tcW w:w="1222" w:type="dxa"/>
          </w:tcPr>
          <w:p w14:paraId="4DE6DB0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.01</w:t>
            </w:r>
          </w:p>
        </w:tc>
        <w:tc>
          <w:tcPr>
            <w:tcW w:w="1021" w:type="dxa"/>
          </w:tcPr>
          <w:p w14:paraId="2C6D2F1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1.12</w:t>
            </w:r>
          </w:p>
        </w:tc>
        <w:tc>
          <w:tcPr>
            <w:tcW w:w="1005" w:type="dxa"/>
          </w:tcPr>
          <w:p w14:paraId="73B4BB9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.34</w:t>
            </w:r>
          </w:p>
        </w:tc>
        <w:tc>
          <w:tcPr>
            <w:tcW w:w="1005" w:type="dxa"/>
          </w:tcPr>
          <w:p w14:paraId="778D136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r>
      <w:tr w:rsidR="005E5C47" w:rsidRPr="00F764EC" w14:paraId="47804A56" w14:textId="77777777" w:rsidTr="00FD1568">
        <w:tc>
          <w:tcPr>
            <w:tcW w:w="1890" w:type="dxa"/>
          </w:tcPr>
          <w:p w14:paraId="33D9518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876" w:type="dxa"/>
            <w:gridSpan w:val="2"/>
          </w:tcPr>
          <w:p w14:paraId="3319BC5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7D5AA7E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.92</w:t>
            </w:r>
          </w:p>
        </w:tc>
        <w:tc>
          <w:tcPr>
            <w:tcW w:w="1249" w:type="dxa"/>
          </w:tcPr>
          <w:p w14:paraId="19E8040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.04</w:t>
            </w:r>
          </w:p>
        </w:tc>
        <w:tc>
          <w:tcPr>
            <w:tcW w:w="1222" w:type="dxa"/>
          </w:tcPr>
          <w:p w14:paraId="74EFB33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.01</w:t>
            </w:r>
          </w:p>
        </w:tc>
        <w:tc>
          <w:tcPr>
            <w:tcW w:w="1021" w:type="dxa"/>
          </w:tcPr>
          <w:p w14:paraId="2ABC59E5" w14:textId="77777777" w:rsidR="005E5C47" w:rsidRPr="00F764EC" w:rsidRDefault="005E5C47" w:rsidP="005E5C47">
            <w:pPr>
              <w:rPr>
                <w:rFonts w:ascii="Times New Roman" w:hAnsi="Times New Roman" w:cs="Times New Roman"/>
                <w:sz w:val="20"/>
                <w:szCs w:val="20"/>
              </w:rPr>
            </w:pPr>
          </w:p>
        </w:tc>
        <w:tc>
          <w:tcPr>
            <w:tcW w:w="1005" w:type="dxa"/>
          </w:tcPr>
          <w:p w14:paraId="16D17026" w14:textId="77777777" w:rsidR="005E5C47" w:rsidRPr="00F764EC" w:rsidRDefault="005E5C47" w:rsidP="005E5C47">
            <w:pPr>
              <w:rPr>
                <w:rFonts w:ascii="Times New Roman" w:hAnsi="Times New Roman" w:cs="Times New Roman"/>
                <w:sz w:val="20"/>
                <w:szCs w:val="20"/>
              </w:rPr>
            </w:pPr>
          </w:p>
        </w:tc>
        <w:tc>
          <w:tcPr>
            <w:tcW w:w="1005" w:type="dxa"/>
          </w:tcPr>
          <w:p w14:paraId="7BC81FFE" w14:textId="77777777" w:rsidR="005E5C47" w:rsidRPr="00F764EC" w:rsidRDefault="005E5C47" w:rsidP="005E5C47">
            <w:pPr>
              <w:rPr>
                <w:rFonts w:ascii="Times New Roman" w:hAnsi="Times New Roman" w:cs="Times New Roman"/>
                <w:sz w:val="20"/>
                <w:szCs w:val="20"/>
              </w:rPr>
            </w:pPr>
          </w:p>
        </w:tc>
      </w:tr>
      <w:tr w:rsidR="005E5C47" w:rsidRPr="00F764EC" w14:paraId="26B2FB0C" w14:textId="77777777" w:rsidTr="00FD1568">
        <w:tc>
          <w:tcPr>
            <w:tcW w:w="1890" w:type="dxa"/>
            <w:tcBorders>
              <w:bottom w:val="single" w:sz="4" w:space="0" w:color="auto"/>
            </w:tcBorders>
          </w:tcPr>
          <w:p w14:paraId="1FB090D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876" w:type="dxa"/>
            <w:gridSpan w:val="2"/>
            <w:tcBorders>
              <w:bottom w:val="single" w:sz="4" w:space="0" w:color="auto"/>
            </w:tcBorders>
          </w:tcPr>
          <w:p w14:paraId="53B192D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Borders>
              <w:bottom w:val="single" w:sz="4" w:space="0" w:color="auto"/>
            </w:tcBorders>
          </w:tcPr>
          <w:p w14:paraId="5E5C5E2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.94</w:t>
            </w:r>
          </w:p>
        </w:tc>
        <w:tc>
          <w:tcPr>
            <w:tcW w:w="1249" w:type="dxa"/>
            <w:tcBorders>
              <w:bottom w:val="single" w:sz="4" w:space="0" w:color="auto"/>
            </w:tcBorders>
          </w:tcPr>
          <w:p w14:paraId="1894387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.02</w:t>
            </w:r>
          </w:p>
        </w:tc>
        <w:tc>
          <w:tcPr>
            <w:tcW w:w="1222" w:type="dxa"/>
            <w:tcBorders>
              <w:bottom w:val="single" w:sz="4" w:space="0" w:color="auto"/>
            </w:tcBorders>
          </w:tcPr>
          <w:p w14:paraId="0947C9B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.01</w:t>
            </w:r>
          </w:p>
        </w:tc>
        <w:tc>
          <w:tcPr>
            <w:tcW w:w="1021" w:type="dxa"/>
            <w:tcBorders>
              <w:bottom w:val="single" w:sz="4" w:space="0" w:color="auto"/>
            </w:tcBorders>
          </w:tcPr>
          <w:p w14:paraId="2212FF39" w14:textId="77777777" w:rsidR="005E5C47" w:rsidRPr="00F764EC" w:rsidRDefault="005E5C47" w:rsidP="005E5C47">
            <w:pPr>
              <w:rPr>
                <w:rFonts w:ascii="Times New Roman" w:hAnsi="Times New Roman" w:cs="Times New Roman"/>
                <w:sz w:val="20"/>
                <w:szCs w:val="20"/>
              </w:rPr>
            </w:pPr>
          </w:p>
        </w:tc>
        <w:tc>
          <w:tcPr>
            <w:tcW w:w="1005" w:type="dxa"/>
            <w:tcBorders>
              <w:bottom w:val="single" w:sz="4" w:space="0" w:color="auto"/>
            </w:tcBorders>
          </w:tcPr>
          <w:p w14:paraId="4DD603F3" w14:textId="77777777" w:rsidR="005E5C47" w:rsidRPr="00F764EC" w:rsidRDefault="005E5C47" w:rsidP="005E5C47">
            <w:pPr>
              <w:rPr>
                <w:rFonts w:ascii="Times New Roman" w:hAnsi="Times New Roman" w:cs="Times New Roman"/>
                <w:sz w:val="20"/>
                <w:szCs w:val="20"/>
              </w:rPr>
            </w:pPr>
          </w:p>
        </w:tc>
        <w:tc>
          <w:tcPr>
            <w:tcW w:w="1005" w:type="dxa"/>
            <w:tcBorders>
              <w:bottom w:val="single" w:sz="4" w:space="0" w:color="auto"/>
            </w:tcBorders>
          </w:tcPr>
          <w:p w14:paraId="26625DBE" w14:textId="77777777" w:rsidR="005E5C47" w:rsidRPr="00F764EC" w:rsidRDefault="005E5C47" w:rsidP="005E5C47">
            <w:pPr>
              <w:rPr>
                <w:rFonts w:ascii="Times New Roman" w:hAnsi="Times New Roman" w:cs="Times New Roman"/>
                <w:sz w:val="20"/>
                <w:szCs w:val="20"/>
              </w:rPr>
            </w:pPr>
          </w:p>
        </w:tc>
      </w:tr>
      <w:tr w:rsidR="005E5C47" w:rsidRPr="00F764EC" w14:paraId="5F530F19" w14:textId="77777777" w:rsidTr="00FD1568">
        <w:tc>
          <w:tcPr>
            <w:tcW w:w="1890" w:type="dxa"/>
            <w:tcBorders>
              <w:top w:val="single" w:sz="4" w:space="0" w:color="auto"/>
              <w:bottom w:val="single" w:sz="4" w:space="0" w:color="auto"/>
            </w:tcBorders>
          </w:tcPr>
          <w:p w14:paraId="3B55B79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Three back</w:t>
            </w:r>
          </w:p>
        </w:tc>
        <w:tc>
          <w:tcPr>
            <w:tcW w:w="876" w:type="dxa"/>
            <w:gridSpan w:val="2"/>
            <w:tcBorders>
              <w:top w:val="single" w:sz="4" w:space="0" w:color="auto"/>
              <w:bottom w:val="single" w:sz="4" w:space="0" w:color="auto"/>
            </w:tcBorders>
          </w:tcPr>
          <w:p w14:paraId="62716A48" w14:textId="77777777" w:rsidR="005E5C47" w:rsidRPr="00F764EC" w:rsidRDefault="005E5C47" w:rsidP="005E5C47">
            <w:pPr>
              <w:rPr>
                <w:rFonts w:ascii="Times New Roman" w:hAnsi="Times New Roman" w:cs="Times New Roman"/>
                <w:sz w:val="20"/>
                <w:szCs w:val="20"/>
              </w:rPr>
            </w:pPr>
          </w:p>
        </w:tc>
        <w:tc>
          <w:tcPr>
            <w:tcW w:w="758" w:type="dxa"/>
            <w:tcBorders>
              <w:top w:val="single" w:sz="4" w:space="0" w:color="auto"/>
              <w:bottom w:val="single" w:sz="4" w:space="0" w:color="auto"/>
            </w:tcBorders>
          </w:tcPr>
          <w:p w14:paraId="3407361B" w14:textId="77777777" w:rsidR="005E5C47" w:rsidRPr="00F764EC" w:rsidRDefault="005E5C47" w:rsidP="005E5C47">
            <w:pPr>
              <w:rPr>
                <w:rFonts w:ascii="Times New Roman" w:hAnsi="Times New Roman" w:cs="Times New Roman"/>
                <w:sz w:val="20"/>
                <w:szCs w:val="20"/>
              </w:rPr>
            </w:pPr>
          </w:p>
        </w:tc>
        <w:tc>
          <w:tcPr>
            <w:tcW w:w="1249" w:type="dxa"/>
            <w:tcBorders>
              <w:top w:val="single" w:sz="4" w:space="0" w:color="auto"/>
              <w:bottom w:val="single" w:sz="4" w:space="0" w:color="auto"/>
            </w:tcBorders>
          </w:tcPr>
          <w:p w14:paraId="13B37D82" w14:textId="77777777" w:rsidR="005E5C47" w:rsidRPr="00F764EC" w:rsidRDefault="005E5C47" w:rsidP="005E5C47">
            <w:pPr>
              <w:rPr>
                <w:rFonts w:ascii="Times New Roman" w:hAnsi="Times New Roman" w:cs="Times New Roman"/>
                <w:sz w:val="20"/>
                <w:szCs w:val="20"/>
              </w:rPr>
            </w:pPr>
          </w:p>
        </w:tc>
        <w:tc>
          <w:tcPr>
            <w:tcW w:w="1222" w:type="dxa"/>
            <w:tcBorders>
              <w:top w:val="single" w:sz="4" w:space="0" w:color="auto"/>
              <w:bottom w:val="single" w:sz="4" w:space="0" w:color="auto"/>
            </w:tcBorders>
          </w:tcPr>
          <w:p w14:paraId="67E29394" w14:textId="77777777" w:rsidR="005E5C47" w:rsidRPr="00F764EC" w:rsidRDefault="005E5C47" w:rsidP="005E5C47">
            <w:pPr>
              <w:rPr>
                <w:rFonts w:ascii="Times New Roman" w:hAnsi="Times New Roman" w:cs="Times New Roman"/>
                <w:sz w:val="20"/>
                <w:szCs w:val="20"/>
              </w:rPr>
            </w:pPr>
          </w:p>
        </w:tc>
        <w:tc>
          <w:tcPr>
            <w:tcW w:w="1021" w:type="dxa"/>
            <w:tcBorders>
              <w:top w:val="single" w:sz="4" w:space="0" w:color="auto"/>
              <w:bottom w:val="single" w:sz="4" w:space="0" w:color="auto"/>
            </w:tcBorders>
          </w:tcPr>
          <w:p w14:paraId="7A448D2C"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bottom w:val="single" w:sz="4" w:space="0" w:color="auto"/>
            </w:tcBorders>
          </w:tcPr>
          <w:p w14:paraId="32E8CD37"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bottom w:val="single" w:sz="4" w:space="0" w:color="auto"/>
            </w:tcBorders>
          </w:tcPr>
          <w:p w14:paraId="2815971E" w14:textId="77777777" w:rsidR="005E5C47" w:rsidRPr="00F764EC" w:rsidRDefault="005E5C47" w:rsidP="005E5C47">
            <w:pPr>
              <w:rPr>
                <w:rFonts w:ascii="Times New Roman" w:hAnsi="Times New Roman" w:cs="Times New Roman"/>
                <w:sz w:val="20"/>
                <w:szCs w:val="20"/>
              </w:rPr>
            </w:pPr>
          </w:p>
        </w:tc>
      </w:tr>
      <w:tr w:rsidR="005E5C47" w:rsidRPr="00F764EC" w14:paraId="3D7F1B5B" w14:textId="77777777" w:rsidTr="00FD1568">
        <w:tc>
          <w:tcPr>
            <w:tcW w:w="1890" w:type="dxa"/>
            <w:tcBorders>
              <w:top w:val="single" w:sz="4" w:space="0" w:color="auto"/>
            </w:tcBorders>
          </w:tcPr>
          <w:p w14:paraId="10770A9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Reaction time</w:t>
            </w:r>
          </w:p>
        </w:tc>
        <w:tc>
          <w:tcPr>
            <w:tcW w:w="876" w:type="dxa"/>
            <w:gridSpan w:val="2"/>
            <w:tcBorders>
              <w:top w:val="single" w:sz="4" w:space="0" w:color="auto"/>
            </w:tcBorders>
          </w:tcPr>
          <w:p w14:paraId="41DD70BC" w14:textId="77777777" w:rsidR="005E5C47" w:rsidRPr="00F764EC" w:rsidRDefault="005E5C47" w:rsidP="005E5C47">
            <w:pPr>
              <w:rPr>
                <w:rFonts w:ascii="Times New Roman" w:hAnsi="Times New Roman" w:cs="Times New Roman"/>
                <w:sz w:val="20"/>
                <w:szCs w:val="20"/>
              </w:rPr>
            </w:pPr>
          </w:p>
        </w:tc>
        <w:tc>
          <w:tcPr>
            <w:tcW w:w="758" w:type="dxa"/>
            <w:tcBorders>
              <w:top w:val="single" w:sz="4" w:space="0" w:color="auto"/>
            </w:tcBorders>
          </w:tcPr>
          <w:p w14:paraId="673AB323" w14:textId="77777777" w:rsidR="005E5C47" w:rsidRPr="00F764EC" w:rsidRDefault="005E5C47" w:rsidP="005E5C47">
            <w:pPr>
              <w:rPr>
                <w:rFonts w:ascii="Times New Roman" w:hAnsi="Times New Roman" w:cs="Times New Roman"/>
                <w:sz w:val="20"/>
                <w:szCs w:val="20"/>
              </w:rPr>
            </w:pPr>
          </w:p>
        </w:tc>
        <w:tc>
          <w:tcPr>
            <w:tcW w:w="1249" w:type="dxa"/>
            <w:tcBorders>
              <w:top w:val="single" w:sz="4" w:space="0" w:color="auto"/>
            </w:tcBorders>
          </w:tcPr>
          <w:p w14:paraId="51F7338F" w14:textId="77777777" w:rsidR="005E5C47" w:rsidRPr="00F764EC" w:rsidRDefault="005E5C47" w:rsidP="005E5C47">
            <w:pPr>
              <w:rPr>
                <w:rFonts w:ascii="Times New Roman" w:hAnsi="Times New Roman" w:cs="Times New Roman"/>
                <w:sz w:val="20"/>
                <w:szCs w:val="20"/>
              </w:rPr>
            </w:pPr>
          </w:p>
        </w:tc>
        <w:tc>
          <w:tcPr>
            <w:tcW w:w="1222" w:type="dxa"/>
            <w:tcBorders>
              <w:top w:val="single" w:sz="4" w:space="0" w:color="auto"/>
            </w:tcBorders>
          </w:tcPr>
          <w:p w14:paraId="1381D9BB" w14:textId="77777777" w:rsidR="005E5C47" w:rsidRPr="00F764EC" w:rsidRDefault="005E5C47" w:rsidP="005E5C47">
            <w:pPr>
              <w:rPr>
                <w:rFonts w:ascii="Times New Roman" w:hAnsi="Times New Roman" w:cs="Times New Roman"/>
                <w:sz w:val="20"/>
                <w:szCs w:val="20"/>
              </w:rPr>
            </w:pPr>
          </w:p>
        </w:tc>
        <w:tc>
          <w:tcPr>
            <w:tcW w:w="1021" w:type="dxa"/>
            <w:tcBorders>
              <w:top w:val="single" w:sz="4" w:space="0" w:color="auto"/>
            </w:tcBorders>
          </w:tcPr>
          <w:p w14:paraId="778A9A2C"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1B496F84" w14:textId="77777777" w:rsidR="005E5C47" w:rsidRPr="00F764EC" w:rsidRDefault="005E5C47" w:rsidP="005E5C47">
            <w:pPr>
              <w:rPr>
                <w:rFonts w:ascii="Times New Roman" w:hAnsi="Times New Roman" w:cs="Times New Roman"/>
                <w:sz w:val="20"/>
                <w:szCs w:val="20"/>
              </w:rPr>
            </w:pPr>
          </w:p>
        </w:tc>
        <w:tc>
          <w:tcPr>
            <w:tcW w:w="1005" w:type="dxa"/>
            <w:tcBorders>
              <w:top w:val="single" w:sz="4" w:space="0" w:color="auto"/>
            </w:tcBorders>
          </w:tcPr>
          <w:p w14:paraId="6B47D339" w14:textId="77777777" w:rsidR="005E5C47" w:rsidRPr="00F764EC" w:rsidRDefault="005E5C47" w:rsidP="005E5C47">
            <w:pPr>
              <w:rPr>
                <w:rFonts w:ascii="Times New Roman" w:hAnsi="Times New Roman" w:cs="Times New Roman"/>
                <w:sz w:val="20"/>
                <w:szCs w:val="20"/>
              </w:rPr>
            </w:pPr>
          </w:p>
        </w:tc>
      </w:tr>
      <w:tr w:rsidR="005E5C47" w:rsidRPr="00F764EC" w14:paraId="36EC4BD0" w14:textId="77777777" w:rsidTr="00FD1568">
        <w:tc>
          <w:tcPr>
            <w:tcW w:w="1890" w:type="dxa"/>
          </w:tcPr>
          <w:p w14:paraId="5049506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876" w:type="dxa"/>
            <w:gridSpan w:val="2"/>
          </w:tcPr>
          <w:p w14:paraId="279E007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7384C3E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1.3</w:t>
            </w:r>
          </w:p>
        </w:tc>
        <w:tc>
          <w:tcPr>
            <w:tcW w:w="1249" w:type="dxa"/>
          </w:tcPr>
          <w:p w14:paraId="475C334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.16</w:t>
            </w:r>
          </w:p>
        </w:tc>
        <w:tc>
          <w:tcPr>
            <w:tcW w:w="1222" w:type="dxa"/>
          </w:tcPr>
          <w:p w14:paraId="3727499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w:t>
            </w:r>
          </w:p>
        </w:tc>
        <w:tc>
          <w:tcPr>
            <w:tcW w:w="1021" w:type="dxa"/>
          </w:tcPr>
          <w:p w14:paraId="793FCF51" w14:textId="77777777" w:rsidR="005E5C47" w:rsidRPr="00F764EC" w:rsidRDefault="005E5C47" w:rsidP="005E5C47">
            <w:pPr>
              <w:rPr>
                <w:rFonts w:ascii="Times New Roman" w:hAnsi="Times New Roman" w:cs="Times New Roman"/>
                <w:sz w:val="20"/>
                <w:szCs w:val="20"/>
              </w:rPr>
            </w:pPr>
          </w:p>
        </w:tc>
        <w:tc>
          <w:tcPr>
            <w:tcW w:w="1005" w:type="dxa"/>
          </w:tcPr>
          <w:p w14:paraId="20015AFA" w14:textId="77777777" w:rsidR="005E5C47" w:rsidRPr="00F764EC" w:rsidRDefault="005E5C47" w:rsidP="005E5C47">
            <w:pPr>
              <w:rPr>
                <w:rFonts w:ascii="Times New Roman" w:hAnsi="Times New Roman" w:cs="Times New Roman"/>
                <w:sz w:val="20"/>
                <w:szCs w:val="20"/>
              </w:rPr>
            </w:pPr>
          </w:p>
        </w:tc>
        <w:tc>
          <w:tcPr>
            <w:tcW w:w="1005" w:type="dxa"/>
          </w:tcPr>
          <w:p w14:paraId="6F0BE8BB" w14:textId="77777777" w:rsidR="005E5C47" w:rsidRPr="00F764EC" w:rsidRDefault="005E5C47" w:rsidP="005E5C47">
            <w:pPr>
              <w:rPr>
                <w:rFonts w:ascii="Times New Roman" w:hAnsi="Times New Roman" w:cs="Times New Roman"/>
                <w:sz w:val="20"/>
                <w:szCs w:val="20"/>
              </w:rPr>
            </w:pPr>
          </w:p>
        </w:tc>
      </w:tr>
      <w:tr w:rsidR="005E5C47" w:rsidRPr="00F764EC" w14:paraId="139554D0" w14:textId="77777777" w:rsidTr="00FD1568">
        <w:tc>
          <w:tcPr>
            <w:tcW w:w="1890" w:type="dxa"/>
          </w:tcPr>
          <w:p w14:paraId="22254A6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876" w:type="dxa"/>
            <w:gridSpan w:val="2"/>
          </w:tcPr>
          <w:p w14:paraId="0BA3EAB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2A71640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1.2</w:t>
            </w:r>
          </w:p>
        </w:tc>
        <w:tc>
          <w:tcPr>
            <w:tcW w:w="1249" w:type="dxa"/>
          </w:tcPr>
          <w:p w14:paraId="5B1619D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.12</w:t>
            </w:r>
          </w:p>
        </w:tc>
        <w:tc>
          <w:tcPr>
            <w:tcW w:w="1222" w:type="dxa"/>
          </w:tcPr>
          <w:p w14:paraId="79E9E54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w:t>
            </w:r>
          </w:p>
        </w:tc>
        <w:tc>
          <w:tcPr>
            <w:tcW w:w="1021" w:type="dxa"/>
          </w:tcPr>
          <w:p w14:paraId="1D0ED4E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3.53</w:t>
            </w:r>
          </w:p>
        </w:tc>
        <w:tc>
          <w:tcPr>
            <w:tcW w:w="1005" w:type="dxa"/>
          </w:tcPr>
          <w:p w14:paraId="5D0972C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c>
          <w:tcPr>
            <w:tcW w:w="1005" w:type="dxa"/>
          </w:tcPr>
          <w:p w14:paraId="4E865C7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.32</w:t>
            </w:r>
          </w:p>
        </w:tc>
      </w:tr>
      <w:tr w:rsidR="005E5C47" w:rsidRPr="00F764EC" w14:paraId="35EECA88" w14:textId="77777777" w:rsidTr="00FD1568">
        <w:tc>
          <w:tcPr>
            <w:tcW w:w="1890" w:type="dxa"/>
          </w:tcPr>
          <w:p w14:paraId="62E3696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876" w:type="dxa"/>
            <w:gridSpan w:val="2"/>
          </w:tcPr>
          <w:p w14:paraId="494F9D5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0E52DA6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1249" w:type="dxa"/>
          </w:tcPr>
          <w:p w14:paraId="1B929C0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.23</w:t>
            </w:r>
          </w:p>
        </w:tc>
        <w:tc>
          <w:tcPr>
            <w:tcW w:w="1222" w:type="dxa"/>
          </w:tcPr>
          <w:p w14:paraId="6278B23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.07</w:t>
            </w:r>
          </w:p>
        </w:tc>
        <w:tc>
          <w:tcPr>
            <w:tcW w:w="1021" w:type="dxa"/>
          </w:tcPr>
          <w:p w14:paraId="4B5A344F" w14:textId="77777777" w:rsidR="005E5C47" w:rsidRPr="00F764EC" w:rsidRDefault="005E5C47" w:rsidP="005E5C47">
            <w:pPr>
              <w:rPr>
                <w:rFonts w:ascii="Times New Roman" w:hAnsi="Times New Roman" w:cs="Times New Roman"/>
                <w:sz w:val="20"/>
                <w:szCs w:val="20"/>
              </w:rPr>
            </w:pPr>
          </w:p>
        </w:tc>
        <w:tc>
          <w:tcPr>
            <w:tcW w:w="1005" w:type="dxa"/>
          </w:tcPr>
          <w:p w14:paraId="5E95A159" w14:textId="77777777" w:rsidR="005E5C47" w:rsidRPr="00F764EC" w:rsidRDefault="005E5C47" w:rsidP="005E5C47">
            <w:pPr>
              <w:rPr>
                <w:rFonts w:ascii="Times New Roman" w:hAnsi="Times New Roman" w:cs="Times New Roman"/>
                <w:sz w:val="20"/>
                <w:szCs w:val="20"/>
              </w:rPr>
            </w:pPr>
          </w:p>
        </w:tc>
        <w:tc>
          <w:tcPr>
            <w:tcW w:w="1005" w:type="dxa"/>
          </w:tcPr>
          <w:p w14:paraId="2D5BCDB1" w14:textId="77777777" w:rsidR="005E5C47" w:rsidRPr="00F764EC" w:rsidRDefault="005E5C47" w:rsidP="005E5C47">
            <w:pPr>
              <w:rPr>
                <w:rFonts w:ascii="Times New Roman" w:hAnsi="Times New Roman" w:cs="Times New Roman"/>
                <w:sz w:val="20"/>
                <w:szCs w:val="20"/>
              </w:rPr>
            </w:pPr>
          </w:p>
        </w:tc>
      </w:tr>
      <w:tr w:rsidR="005E5C47" w:rsidRPr="00F764EC" w14:paraId="37CAFA8D" w14:textId="77777777" w:rsidTr="00FD1568">
        <w:tc>
          <w:tcPr>
            <w:tcW w:w="1890" w:type="dxa"/>
          </w:tcPr>
          <w:p w14:paraId="24DC84F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Accuracy</w:t>
            </w:r>
          </w:p>
        </w:tc>
        <w:tc>
          <w:tcPr>
            <w:tcW w:w="876" w:type="dxa"/>
            <w:gridSpan w:val="2"/>
          </w:tcPr>
          <w:p w14:paraId="3AE5F576" w14:textId="77777777" w:rsidR="005E5C47" w:rsidRPr="00F764EC" w:rsidRDefault="005E5C47" w:rsidP="005E5C47">
            <w:pPr>
              <w:rPr>
                <w:rFonts w:ascii="Times New Roman" w:hAnsi="Times New Roman" w:cs="Times New Roman"/>
                <w:sz w:val="20"/>
                <w:szCs w:val="20"/>
              </w:rPr>
            </w:pPr>
          </w:p>
        </w:tc>
        <w:tc>
          <w:tcPr>
            <w:tcW w:w="758" w:type="dxa"/>
          </w:tcPr>
          <w:p w14:paraId="230681C4" w14:textId="77777777" w:rsidR="005E5C47" w:rsidRPr="00F764EC" w:rsidRDefault="005E5C47" w:rsidP="005E5C47">
            <w:pPr>
              <w:rPr>
                <w:rFonts w:ascii="Times New Roman" w:hAnsi="Times New Roman" w:cs="Times New Roman"/>
                <w:sz w:val="20"/>
                <w:szCs w:val="20"/>
              </w:rPr>
            </w:pPr>
          </w:p>
        </w:tc>
        <w:tc>
          <w:tcPr>
            <w:tcW w:w="1249" w:type="dxa"/>
          </w:tcPr>
          <w:p w14:paraId="4BAD0422" w14:textId="77777777" w:rsidR="005E5C47" w:rsidRPr="00F764EC" w:rsidRDefault="005E5C47" w:rsidP="005E5C47">
            <w:pPr>
              <w:rPr>
                <w:rFonts w:ascii="Times New Roman" w:hAnsi="Times New Roman" w:cs="Times New Roman"/>
                <w:sz w:val="20"/>
                <w:szCs w:val="20"/>
              </w:rPr>
            </w:pPr>
          </w:p>
        </w:tc>
        <w:tc>
          <w:tcPr>
            <w:tcW w:w="1222" w:type="dxa"/>
          </w:tcPr>
          <w:p w14:paraId="47847494" w14:textId="77777777" w:rsidR="005E5C47" w:rsidRPr="00F764EC" w:rsidRDefault="005E5C47" w:rsidP="005E5C47">
            <w:pPr>
              <w:rPr>
                <w:rFonts w:ascii="Times New Roman" w:hAnsi="Times New Roman" w:cs="Times New Roman"/>
                <w:sz w:val="20"/>
                <w:szCs w:val="20"/>
              </w:rPr>
            </w:pPr>
          </w:p>
        </w:tc>
        <w:tc>
          <w:tcPr>
            <w:tcW w:w="1021" w:type="dxa"/>
          </w:tcPr>
          <w:p w14:paraId="3F791EA4" w14:textId="77777777" w:rsidR="005E5C47" w:rsidRPr="00F764EC" w:rsidRDefault="005E5C47" w:rsidP="005E5C47">
            <w:pPr>
              <w:rPr>
                <w:rFonts w:ascii="Times New Roman" w:hAnsi="Times New Roman" w:cs="Times New Roman"/>
                <w:sz w:val="20"/>
                <w:szCs w:val="20"/>
              </w:rPr>
            </w:pPr>
          </w:p>
        </w:tc>
        <w:tc>
          <w:tcPr>
            <w:tcW w:w="1005" w:type="dxa"/>
          </w:tcPr>
          <w:p w14:paraId="2499615B" w14:textId="77777777" w:rsidR="005E5C47" w:rsidRPr="00F764EC" w:rsidRDefault="005E5C47" w:rsidP="005E5C47">
            <w:pPr>
              <w:rPr>
                <w:rFonts w:ascii="Times New Roman" w:hAnsi="Times New Roman" w:cs="Times New Roman"/>
                <w:sz w:val="20"/>
                <w:szCs w:val="20"/>
              </w:rPr>
            </w:pPr>
          </w:p>
        </w:tc>
        <w:tc>
          <w:tcPr>
            <w:tcW w:w="1005" w:type="dxa"/>
          </w:tcPr>
          <w:p w14:paraId="2B38A97D" w14:textId="77777777" w:rsidR="005E5C47" w:rsidRPr="00F764EC" w:rsidRDefault="005E5C47" w:rsidP="005E5C47">
            <w:pPr>
              <w:rPr>
                <w:rFonts w:ascii="Times New Roman" w:hAnsi="Times New Roman" w:cs="Times New Roman"/>
                <w:sz w:val="20"/>
                <w:szCs w:val="20"/>
              </w:rPr>
            </w:pPr>
          </w:p>
        </w:tc>
      </w:tr>
      <w:tr w:rsidR="005E5C47" w:rsidRPr="00F764EC" w14:paraId="1DA141A7" w14:textId="77777777" w:rsidTr="00FD1568">
        <w:tc>
          <w:tcPr>
            <w:tcW w:w="1890" w:type="dxa"/>
          </w:tcPr>
          <w:p w14:paraId="00FABA6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876" w:type="dxa"/>
            <w:gridSpan w:val="2"/>
          </w:tcPr>
          <w:p w14:paraId="2DCDF0B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50975FA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.73</w:t>
            </w:r>
          </w:p>
        </w:tc>
        <w:tc>
          <w:tcPr>
            <w:tcW w:w="1249" w:type="dxa"/>
          </w:tcPr>
          <w:p w14:paraId="5A3DC5E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.15</w:t>
            </w:r>
          </w:p>
        </w:tc>
        <w:tc>
          <w:tcPr>
            <w:tcW w:w="1222" w:type="dxa"/>
          </w:tcPr>
          <w:p w14:paraId="0EDEEA1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c>
          <w:tcPr>
            <w:tcW w:w="1021" w:type="dxa"/>
          </w:tcPr>
          <w:p w14:paraId="18C6674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.55</w:t>
            </w:r>
          </w:p>
        </w:tc>
        <w:tc>
          <w:tcPr>
            <w:tcW w:w="1005" w:type="dxa"/>
          </w:tcPr>
          <w:p w14:paraId="0E74746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.59</w:t>
            </w:r>
          </w:p>
        </w:tc>
        <w:tc>
          <w:tcPr>
            <w:tcW w:w="1005" w:type="dxa"/>
          </w:tcPr>
          <w:p w14:paraId="24A3091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r>
      <w:tr w:rsidR="005E5C47" w:rsidRPr="00F764EC" w14:paraId="1F5AEDD5" w14:textId="77777777" w:rsidTr="00FD1568">
        <w:tc>
          <w:tcPr>
            <w:tcW w:w="1890" w:type="dxa"/>
          </w:tcPr>
          <w:p w14:paraId="4E606C4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876" w:type="dxa"/>
            <w:gridSpan w:val="2"/>
          </w:tcPr>
          <w:p w14:paraId="642693A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36FAEF1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.79</w:t>
            </w:r>
          </w:p>
        </w:tc>
        <w:tc>
          <w:tcPr>
            <w:tcW w:w="1249" w:type="dxa"/>
          </w:tcPr>
          <w:p w14:paraId="53B3308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.12</w:t>
            </w:r>
          </w:p>
        </w:tc>
        <w:tc>
          <w:tcPr>
            <w:tcW w:w="1222" w:type="dxa"/>
          </w:tcPr>
          <w:p w14:paraId="1C5894F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w:t>
            </w:r>
          </w:p>
        </w:tc>
        <w:tc>
          <w:tcPr>
            <w:tcW w:w="1021" w:type="dxa"/>
          </w:tcPr>
          <w:p w14:paraId="0D5781E1" w14:textId="77777777" w:rsidR="005E5C47" w:rsidRPr="00F764EC" w:rsidRDefault="005E5C47" w:rsidP="005E5C47">
            <w:pPr>
              <w:rPr>
                <w:rFonts w:ascii="Times New Roman" w:hAnsi="Times New Roman" w:cs="Times New Roman"/>
                <w:sz w:val="20"/>
                <w:szCs w:val="20"/>
              </w:rPr>
            </w:pPr>
          </w:p>
        </w:tc>
        <w:tc>
          <w:tcPr>
            <w:tcW w:w="1005" w:type="dxa"/>
          </w:tcPr>
          <w:p w14:paraId="711E466A" w14:textId="77777777" w:rsidR="005E5C47" w:rsidRPr="00F764EC" w:rsidRDefault="005E5C47" w:rsidP="005E5C47">
            <w:pPr>
              <w:rPr>
                <w:rFonts w:ascii="Times New Roman" w:hAnsi="Times New Roman" w:cs="Times New Roman"/>
                <w:sz w:val="20"/>
                <w:szCs w:val="20"/>
              </w:rPr>
            </w:pPr>
          </w:p>
        </w:tc>
        <w:tc>
          <w:tcPr>
            <w:tcW w:w="1005" w:type="dxa"/>
          </w:tcPr>
          <w:p w14:paraId="31803AC2" w14:textId="77777777" w:rsidR="005E5C47" w:rsidRPr="00F764EC" w:rsidRDefault="005E5C47" w:rsidP="005E5C47">
            <w:pPr>
              <w:rPr>
                <w:rFonts w:ascii="Times New Roman" w:hAnsi="Times New Roman" w:cs="Times New Roman"/>
                <w:sz w:val="20"/>
                <w:szCs w:val="20"/>
              </w:rPr>
            </w:pPr>
          </w:p>
        </w:tc>
      </w:tr>
      <w:tr w:rsidR="005E5C47" w:rsidRPr="00F764EC" w14:paraId="61F8A1CA" w14:textId="77777777" w:rsidTr="00FD1568">
        <w:tc>
          <w:tcPr>
            <w:tcW w:w="1890" w:type="dxa"/>
            <w:tcBorders>
              <w:bottom w:val="single" w:sz="4" w:space="0" w:color="auto"/>
            </w:tcBorders>
          </w:tcPr>
          <w:p w14:paraId="7E62D78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876" w:type="dxa"/>
            <w:gridSpan w:val="2"/>
            <w:tcBorders>
              <w:bottom w:val="single" w:sz="4" w:space="0" w:color="auto"/>
            </w:tcBorders>
          </w:tcPr>
          <w:p w14:paraId="30F4078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Borders>
              <w:bottom w:val="single" w:sz="4" w:space="0" w:color="auto"/>
            </w:tcBorders>
          </w:tcPr>
          <w:p w14:paraId="1CD18EA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.70</w:t>
            </w:r>
          </w:p>
        </w:tc>
        <w:tc>
          <w:tcPr>
            <w:tcW w:w="1249" w:type="dxa"/>
            <w:tcBorders>
              <w:bottom w:val="single" w:sz="4" w:space="0" w:color="auto"/>
            </w:tcBorders>
          </w:tcPr>
          <w:p w14:paraId="2E5A508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.19</w:t>
            </w:r>
          </w:p>
        </w:tc>
        <w:tc>
          <w:tcPr>
            <w:tcW w:w="1222" w:type="dxa"/>
            <w:tcBorders>
              <w:bottom w:val="single" w:sz="4" w:space="0" w:color="auto"/>
            </w:tcBorders>
          </w:tcPr>
          <w:p w14:paraId="59CFCC7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.06</w:t>
            </w:r>
          </w:p>
        </w:tc>
        <w:tc>
          <w:tcPr>
            <w:tcW w:w="1021" w:type="dxa"/>
            <w:tcBorders>
              <w:bottom w:val="single" w:sz="4" w:space="0" w:color="auto"/>
            </w:tcBorders>
          </w:tcPr>
          <w:p w14:paraId="13E3DC62" w14:textId="77777777" w:rsidR="005E5C47" w:rsidRPr="00F764EC" w:rsidRDefault="005E5C47" w:rsidP="005E5C47">
            <w:pPr>
              <w:rPr>
                <w:rFonts w:ascii="Times New Roman" w:hAnsi="Times New Roman" w:cs="Times New Roman"/>
                <w:sz w:val="20"/>
                <w:szCs w:val="20"/>
              </w:rPr>
            </w:pPr>
          </w:p>
        </w:tc>
        <w:tc>
          <w:tcPr>
            <w:tcW w:w="1005" w:type="dxa"/>
            <w:tcBorders>
              <w:bottom w:val="single" w:sz="4" w:space="0" w:color="auto"/>
            </w:tcBorders>
          </w:tcPr>
          <w:p w14:paraId="278A4557" w14:textId="77777777" w:rsidR="005E5C47" w:rsidRPr="00F764EC" w:rsidRDefault="005E5C47" w:rsidP="005E5C47">
            <w:pPr>
              <w:rPr>
                <w:rFonts w:ascii="Times New Roman" w:hAnsi="Times New Roman" w:cs="Times New Roman"/>
                <w:sz w:val="20"/>
                <w:szCs w:val="20"/>
              </w:rPr>
            </w:pPr>
          </w:p>
        </w:tc>
        <w:tc>
          <w:tcPr>
            <w:tcW w:w="1005" w:type="dxa"/>
            <w:tcBorders>
              <w:bottom w:val="single" w:sz="4" w:space="0" w:color="auto"/>
            </w:tcBorders>
          </w:tcPr>
          <w:p w14:paraId="7E92D4BF" w14:textId="77777777" w:rsidR="005E5C47" w:rsidRPr="00F764EC" w:rsidRDefault="005E5C47" w:rsidP="005E5C47">
            <w:pPr>
              <w:rPr>
                <w:rFonts w:ascii="Times New Roman" w:hAnsi="Times New Roman" w:cs="Times New Roman"/>
                <w:sz w:val="20"/>
                <w:szCs w:val="20"/>
              </w:rPr>
            </w:pPr>
          </w:p>
        </w:tc>
      </w:tr>
    </w:tbl>
    <w:p w14:paraId="1A63ACB5" w14:textId="77777777" w:rsidR="005E5C47" w:rsidRPr="00F764EC" w:rsidRDefault="005E5C47" w:rsidP="005E5C47">
      <w:pPr>
        <w:rPr>
          <w:rFonts w:ascii="Times New Roman" w:hAnsi="Times New Roman" w:cs="Times New Roman"/>
          <w:sz w:val="20"/>
          <w:szCs w:val="20"/>
        </w:rPr>
      </w:pPr>
    </w:p>
    <w:p w14:paraId="4658F336" w14:textId="77777777" w:rsidR="005E5C47" w:rsidRPr="00F764EC" w:rsidRDefault="005E5C47" w:rsidP="005E5C47">
      <w:pPr>
        <w:rPr>
          <w:rFonts w:ascii="Times New Roman" w:hAnsi="Times New Roman" w:cs="Times New Roman"/>
          <w:b/>
          <w:bCs/>
          <w:sz w:val="20"/>
          <w:szCs w:val="20"/>
        </w:rPr>
        <w:sectPr w:rsidR="005E5C47" w:rsidRPr="00F764EC" w:rsidSect="00971E05">
          <w:pgSz w:w="11906" w:h="16838"/>
          <w:pgMar w:top="1440" w:right="1440" w:bottom="1440" w:left="1440" w:header="708" w:footer="708" w:gutter="0"/>
          <w:cols w:space="708"/>
          <w:docGrid w:linePitch="360"/>
        </w:sectPr>
      </w:pPr>
      <w:bookmarkStart w:id="31" w:name="_Toc85559965"/>
      <w:bookmarkStart w:id="32" w:name="_Toc117296116"/>
    </w:p>
    <w:p w14:paraId="70BBBD65" w14:textId="65B9EB8F" w:rsidR="005E5C47" w:rsidRPr="00F764EC" w:rsidRDefault="005E5C47" w:rsidP="005E5C47">
      <w:pPr>
        <w:rPr>
          <w:rFonts w:ascii="Times New Roman" w:hAnsi="Times New Roman" w:cs="Times New Roman"/>
          <w:b/>
          <w:bCs/>
          <w:sz w:val="20"/>
          <w:szCs w:val="20"/>
        </w:rPr>
      </w:pPr>
      <w:r w:rsidRPr="00F764EC">
        <w:rPr>
          <w:rFonts w:ascii="Times New Roman" w:hAnsi="Times New Roman" w:cs="Times New Roman"/>
          <w:b/>
          <w:bCs/>
          <w:sz w:val="20"/>
          <w:szCs w:val="20"/>
        </w:rPr>
        <w:lastRenderedPageBreak/>
        <w:t xml:space="preserve">Table </w:t>
      </w:r>
      <w:r w:rsidRPr="00F764EC">
        <w:rPr>
          <w:rFonts w:ascii="Times New Roman" w:hAnsi="Times New Roman" w:cs="Times New Roman"/>
          <w:b/>
          <w:bCs/>
          <w:sz w:val="20"/>
          <w:szCs w:val="20"/>
        </w:rPr>
        <w:fldChar w:fldCharType="begin"/>
      </w:r>
      <w:r w:rsidRPr="00F764EC">
        <w:rPr>
          <w:rFonts w:ascii="Times New Roman" w:hAnsi="Times New Roman" w:cs="Times New Roman"/>
          <w:b/>
          <w:bCs/>
          <w:sz w:val="20"/>
          <w:szCs w:val="20"/>
        </w:rPr>
        <w:instrText xml:space="preserve"> SEQ Table \* ARABIC </w:instrText>
      </w:r>
      <w:r w:rsidRPr="00F764EC">
        <w:rPr>
          <w:rFonts w:ascii="Times New Roman" w:hAnsi="Times New Roman" w:cs="Times New Roman"/>
          <w:b/>
          <w:bCs/>
          <w:sz w:val="20"/>
          <w:szCs w:val="20"/>
        </w:rPr>
        <w:fldChar w:fldCharType="separate"/>
      </w:r>
      <w:r w:rsidR="00F764EC" w:rsidRPr="00F764EC">
        <w:rPr>
          <w:rFonts w:ascii="Times New Roman" w:hAnsi="Times New Roman" w:cs="Times New Roman"/>
          <w:b/>
          <w:bCs/>
          <w:noProof/>
          <w:sz w:val="20"/>
          <w:szCs w:val="20"/>
        </w:rPr>
        <w:t>7</w:t>
      </w:r>
      <w:bookmarkEnd w:id="31"/>
      <w:bookmarkEnd w:id="32"/>
      <w:r w:rsidRPr="00F764EC">
        <w:rPr>
          <w:rFonts w:ascii="Times New Roman" w:hAnsi="Times New Roman" w:cs="Times New Roman"/>
          <w:b/>
          <w:bCs/>
          <w:sz w:val="20"/>
          <w:szCs w:val="20"/>
        </w:rPr>
        <w:fldChar w:fldCharType="end"/>
      </w:r>
    </w:p>
    <w:p w14:paraId="6D5DBD4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Analysis of Variance (ANOVA) Test Results of the Tower of London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055"/>
        <w:gridCol w:w="758"/>
        <w:gridCol w:w="1244"/>
        <w:gridCol w:w="1214"/>
        <w:gridCol w:w="1001"/>
        <w:gridCol w:w="985"/>
        <w:gridCol w:w="988"/>
      </w:tblGrid>
      <w:tr w:rsidR="005E5C47" w:rsidRPr="00F764EC" w14:paraId="6C34C7C8" w14:textId="77777777" w:rsidTr="00FD1568">
        <w:tc>
          <w:tcPr>
            <w:tcW w:w="1781" w:type="dxa"/>
            <w:tcBorders>
              <w:top w:val="single" w:sz="4" w:space="0" w:color="auto"/>
              <w:bottom w:val="single" w:sz="4" w:space="0" w:color="auto"/>
            </w:tcBorders>
          </w:tcPr>
          <w:p w14:paraId="40335B15" w14:textId="77777777" w:rsidR="005E5C47" w:rsidRPr="00F764EC" w:rsidRDefault="005E5C47" w:rsidP="005E5C47">
            <w:pPr>
              <w:rPr>
                <w:rFonts w:ascii="Times New Roman" w:hAnsi="Times New Roman" w:cs="Times New Roman"/>
                <w:sz w:val="20"/>
                <w:szCs w:val="20"/>
              </w:rPr>
            </w:pPr>
          </w:p>
        </w:tc>
        <w:tc>
          <w:tcPr>
            <w:tcW w:w="1055" w:type="dxa"/>
            <w:tcBorders>
              <w:top w:val="single" w:sz="4" w:space="0" w:color="auto"/>
              <w:bottom w:val="single" w:sz="4" w:space="0" w:color="auto"/>
            </w:tcBorders>
          </w:tcPr>
          <w:p w14:paraId="0D3A0C1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n</w:t>
            </w:r>
          </w:p>
        </w:tc>
        <w:tc>
          <w:tcPr>
            <w:tcW w:w="758" w:type="dxa"/>
            <w:tcBorders>
              <w:top w:val="single" w:sz="4" w:space="0" w:color="auto"/>
              <w:bottom w:val="single" w:sz="4" w:space="0" w:color="auto"/>
            </w:tcBorders>
          </w:tcPr>
          <w:p w14:paraId="06EDE76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Mean</w:t>
            </w:r>
          </w:p>
        </w:tc>
        <w:tc>
          <w:tcPr>
            <w:tcW w:w="1244" w:type="dxa"/>
            <w:tcBorders>
              <w:top w:val="single" w:sz="4" w:space="0" w:color="auto"/>
              <w:bottom w:val="single" w:sz="4" w:space="0" w:color="auto"/>
            </w:tcBorders>
          </w:tcPr>
          <w:p w14:paraId="6FD3449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Deviation</w:t>
            </w:r>
          </w:p>
        </w:tc>
        <w:tc>
          <w:tcPr>
            <w:tcW w:w="1214" w:type="dxa"/>
            <w:tcBorders>
              <w:top w:val="single" w:sz="4" w:space="0" w:color="auto"/>
              <w:bottom w:val="single" w:sz="4" w:space="0" w:color="auto"/>
            </w:tcBorders>
          </w:tcPr>
          <w:p w14:paraId="16FB3D7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Standard Error</w:t>
            </w:r>
          </w:p>
        </w:tc>
        <w:tc>
          <w:tcPr>
            <w:tcW w:w="1001" w:type="dxa"/>
            <w:tcBorders>
              <w:top w:val="single" w:sz="4" w:space="0" w:color="auto"/>
              <w:bottom w:val="single" w:sz="4" w:space="0" w:color="auto"/>
            </w:tcBorders>
          </w:tcPr>
          <w:p w14:paraId="3F717AD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F</w:t>
            </w:r>
          </w:p>
        </w:tc>
        <w:tc>
          <w:tcPr>
            <w:tcW w:w="985" w:type="dxa"/>
            <w:tcBorders>
              <w:top w:val="single" w:sz="4" w:space="0" w:color="auto"/>
              <w:bottom w:val="single" w:sz="4" w:space="0" w:color="auto"/>
            </w:tcBorders>
          </w:tcPr>
          <w:p w14:paraId="7F831D1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w:t>
            </w:r>
          </w:p>
        </w:tc>
        <w:tc>
          <w:tcPr>
            <w:tcW w:w="988" w:type="dxa"/>
            <w:tcBorders>
              <w:top w:val="single" w:sz="4" w:space="0" w:color="auto"/>
              <w:bottom w:val="single" w:sz="4" w:space="0" w:color="auto"/>
            </w:tcBorders>
          </w:tcPr>
          <w:p w14:paraId="63FFED0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shd w:val="clear" w:color="auto" w:fill="FFFFFF"/>
              </w:rPr>
              <w:t>η</w:t>
            </w:r>
            <w:r w:rsidRPr="00F764EC">
              <w:rPr>
                <w:rFonts w:ascii="Times New Roman" w:hAnsi="Times New Roman" w:cs="Times New Roman"/>
                <w:sz w:val="20"/>
                <w:szCs w:val="20"/>
                <w:shd w:val="clear" w:color="auto" w:fill="FFFFFF"/>
                <w:vertAlign w:val="superscript"/>
              </w:rPr>
              <w:t>2</w:t>
            </w:r>
          </w:p>
        </w:tc>
      </w:tr>
      <w:tr w:rsidR="005E5C47" w:rsidRPr="00F764EC" w14:paraId="61448EC5" w14:textId="77777777" w:rsidTr="00FD1568">
        <w:tc>
          <w:tcPr>
            <w:tcW w:w="1781" w:type="dxa"/>
            <w:tcBorders>
              <w:top w:val="single" w:sz="4" w:space="0" w:color="auto"/>
            </w:tcBorders>
          </w:tcPr>
          <w:p w14:paraId="3FE1443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Efficiency</w:t>
            </w:r>
          </w:p>
        </w:tc>
        <w:tc>
          <w:tcPr>
            <w:tcW w:w="1055" w:type="dxa"/>
            <w:tcBorders>
              <w:top w:val="single" w:sz="4" w:space="0" w:color="auto"/>
            </w:tcBorders>
          </w:tcPr>
          <w:p w14:paraId="40037FF3" w14:textId="77777777" w:rsidR="005E5C47" w:rsidRPr="00F764EC" w:rsidRDefault="005E5C47" w:rsidP="005E5C47">
            <w:pPr>
              <w:rPr>
                <w:rFonts w:ascii="Times New Roman" w:hAnsi="Times New Roman" w:cs="Times New Roman"/>
                <w:sz w:val="20"/>
                <w:szCs w:val="20"/>
              </w:rPr>
            </w:pPr>
          </w:p>
        </w:tc>
        <w:tc>
          <w:tcPr>
            <w:tcW w:w="758" w:type="dxa"/>
            <w:tcBorders>
              <w:top w:val="single" w:sz="4" w:space="0" w:color="auto"/>
            </w:tcBorders>
          </w:tcPr>
          <w:p w14:paraId="6150520F" w14:textId="77777777" w:rsidR="005E5C47" w:rsidRPr="00F764EC" w:rsidRDefault="005E5C47" w:rsidP="005E5C47">
            <w:pPr>
              <w:rPr>
                <w:rFonts w:ascii="Times New Roman" w:hAnsi="Times New Roman" w:cs="Times New Roman"/>
                <w:sz w:val="20"/>
                <w:szCs w:val="20"/>
              </w:rPr>
            </w:pPr>
          </w:p>
        </w:tc>
        <w:tc>
          <w:tcPr>
            <w:tcW w:w="1244" w:type="dxa"/>
            <w:tcBorders>
              <w:top w:val="single" w:sz="4" w:space="0" w:color="auto"/>
            </w:tcBorders>
          </w:tcPr>
          <w:p w14:paraId="6168FFE9" w14:textId="77777777" w:rsidR="005E5C47" w:rsidRPr="00F764EC" w:rsidRDefault="005E5C47" w:rsidP="005E5C47">
            <w:pPr>
              <w:rPr>
                <w:rFonts w:ascii="Times New Roman" w:hAnsi="Times New Roman" w:cs="Times New Roman"/>
                <w:sz w:val="20"/>
                <w:szCs w:val="20"/>
              </w:rPr>
            </w:pPr>
          </w:p>
        </w:tc>
        <w:tc>
          <w:tcPr>
            <w:tcW w:w="1214" w:type="dxa"/>
            <w:tcBorders>
              <w:top w:val="single" w:sz="4" w:space="0" w:color="auto"/>
            </w:tcBorders>
          </w:tcPr>
          <w:p w14:paraId="142E6E28" w14:textId="77777777" w:rsidR="005E5C47" w:rsidRPr="00F764EC" w:rsidRDefault="005E5C47" w:rsidP="005E5C47">
            <w:pPr>
              <w:rPr>
                <w:rFonts w:ascii="Times New Roman" w:hAnsi="Times New Roman" w:cs="Times New Roman"/>
                <w:sz w:val="20"/>
                <w:szCs w:val="20"/>
              </w:rPr>
            </w:pPr>
          </w:p>
        </w:tc>
        <w:tc>
          <w:tcPr>
            <w:tcW w:w="1001" w:type="dxa"/>
            <w:tcBorders>
              <w:top w:val="single" w:sz="4" w:space="0" w:color="auto"/>
            </w:tcBorders>
          </w:tcPr>
          <w:p w14:paraId="5444A635" w14:textId="77777777" w:rsidR="005E5C47" w:rsidRPr="00F764EC" w:rsidRDefault="005E5C47" w:rsidP="005E5C47">
            <w:pPr>
              <w:rPr>
                <w:rFonts w:ascii="Times New Roman" w:hAnsi="Times New Roman" w:cs="Times New Roman"/>
                <w:sz w:val="20"/>
                <w:szCs w:val="20"/>
              </w:rPr>
            </w:pPr>
          </w:p>
        </w:tc>
        <w:tc>
          <w:tcPr>
            <w:tcW w:w="985" w:type="dxa"/>
            <w:tcBorders>
              <w:top w:val="single" w:sz="4" w:space="0" w:color="auto"/>
            </w:tcBorders>
          </w:tcPr>
          <w:p w14:paraId="68A92980" w14:textId="77777777" w:rsidR="005E5C47" w:rsidRPr="00F764EC" w:rsidRDefault="005E5C47" w:rsidP="005E5C47">
            <w:pPr>
              <w:rPr>
                <w:rFonts w:ascii="Times New Roman" w:hAnsi="Times New Roman" w:cs="Times New Roman"/>
                <w:sz w:val="20"/>
                <w:szCs w:val="20"/>
              </w:rPr>
            </w:pPr>
          </w:p>
        </w:tc>
        <w:tc>
          <w:tcPr>
            <w:tcW w:w="988" w:type="dxa"/>
            <w:tcBorders>
              <w:top w:val="single" w:sz="4" w:space="0" w:color="auto"/>
            </w:tcBorders>
          </w:tcPr>
          <w:p w14:paraId="3CAA0312" w14:textId="77777777" w:rsidR="005E5C47" w:rsidRPr="00F764EC" w:rsidRDefault="005E5C47" w:rsidP="005E5C47">
            <w:pPr>
              <w:rPr>
                <w:rFonts w:ascii="Times New Roman" w:hAnsi="Times New Roman" w:cs="Times New Roman"/>
                <w:sz w:val="20"/>
                <w:szCs w:val="20"/>
                <w:shd w:val="clear" w:color="auto" w:fill="FFFFFF"/>
              </w:rPr>
            </w:pPr>
          </w:p>
        </w:tc>
      </w:tr>
      <w:tr w:rsidR="005E5C47" w:rsidRPr="00F764EC" w14:paraId="0F720C4E" w14:textId="77777777" w:rsidTr="00FD1568">
        <w:tc>
          <w:tcPr>
            <w:tcW w:w="1781" w:type="dxa"/>
          </w:tcPr>
          <w:p w14:paraId="1E26157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1055" w:type="dxa"/>
          </w:tcPr>
          <w:p w14:paraId="3612B11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06210CB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1.9</w:t>
            </w:r>
          </w:p>
        </w:tc>
        <w:tc>
          <w:tcPr>
            <w:tcW w:w="1244" w:type="dxa"/>
          </w:tcPr>
          <w:p w14:paraId="3CF25D6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.90</w:t>
            </w:r>
          </w:p>
        </w:tc>
        <w:tc>
          <w:tcPr>
            <w:tcW w:w="1214" w:type="dxa"/>
          </w:tcPr>
          <w:p w14:paraId="38F6928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.290</w:t>
            </w:r>
          </w:p>
        </w:tc>
        <w:tc>
          <w:tcPr>
            <w:tcW w:w="1001" w:type="dxa"/>
          </w:tcPr>
          <w:p w14:paraId="6660623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.041</w:t>
            </w:r>
          </w:p>
        </w:tc>
        <w:tc>
          <w:tcPr>
            <w:tcW w:w="985" w:type="dxa"/>
          </w:tcPr>
          <w:p w14:paraId="1AA5C18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.96</w:t>
            </w:r>
          </w:p>
        </w:tc>
        <w:tc>
          <w:tcPr>
            <w:tcW w:w="988" w:type="dxa"/>
          </w:tcPr>
          <w:p w14:paraId="63FD820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.004</w:t>
            </w:r>
          </w:p>
        </w:tc>
      </w:tr>
      <w:tr w:rsidR="005E5C47" w:rsidRPr="00F764EC" w14:paraId="71AE451D" w14:textId="77777777" w:rsidTr="00FD1568">
        <w:tc>
          <w:tcPr>
            <w:tcW w:w="1781" w:type="dxa"/>
          </w:tcPr>
          <w:p w14:paraId="254EC3E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1055" w:type="dxa"/>
          </w:tcPr>
          <w:p w14:paraId="59BF791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2196772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1.90</w:t>
            </w:r>
          </w:p>
        </w:tc>
        <w:tc>
          <w:tcPr>
            <w:tcW w:w="1244" w:type="dxa"/>
          </w:tcPr>
          <w:p w14:paraId="2466B5D1"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.70</w:t>
            </w:r>
          </w:p>
        </w:tc>
        <w:tc>
          <w:tcPr>
            <w:tcW w:w="1214" w:type="dxa"/>
          </w:tcPr>
          <w:p w14:paraId="1359DCC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1.180</w:t>
            </w:r>
          </w:p>
        </w:tc>
        <w:tc>
          <w:tcPr>
            <w:tcW w:w="1001" w:type="dxa"/>
          </w:tcPr>
          <w:p w14:paraId="7978A86B" w14:textId="77777777" w:rsidR="005E5C47" w:rsidRPr="00F764EC" w:rsidRDefault="005E5C47" w:rsidP="005E5C47">
            <w:pPr>
              <w:rPr>
                <w:rFonts w:ascii="Times New Roman" w:hAnsi="Times New Roman" w:cs="Times New Roman"/>
                <w:sz w:val="20"/>
                <w:szCs w:val="20"/>
              </w:rPr>
            </w:pPr>
          </w:p>
        </w:tc>
        <w:tc>
          <w:tcPr>
            <w:tcW w:w="985" w:type="dxa"/>
          </w:tcPr>
          <w:p w14:paraId="24E20C0E" w14:textId="77777777" w:rsidR="005E5C47" w:rsidRPr="00F764EC" w:rsidRDefault="005E5C47" w:rsidP="005E5C47">
            <w:pPr>
              <w:rPr>
                <w:rFonts w:ascii="Times New Roman" w:hAnsi="Times New Roman" w:cs="Times New Roman"/>
                <w:sz w:val="20"/>
                <w:szCs w:val="20"/>
              </w:rPr>
            </w:pPr>
          </w:p>
        </w:tc>
        <w:tc>
          <w:tcPr>
            <w:tcW w:w="988" w:type="dxa"/>
          </w:tcPr>
          <w:p w14:paraId="0EF5403E" w14:textId="77777777" w:rsidR="005E5C47" w:rsidRPr="00F764EC" w:rsidRDefault="005E5C47" w:rsidP="005E5C47">
            <w:pPr>
              <w:rPr>
                <w:rFonts w:ascii="Times New Roman" w:hAnsi="Times New Roman" w:cs="Times New Roman"/>
                <w:sz w:val="20"/>
                <w:szCs w:val="20"/>
              </w:rPr>
            </w:pPr>
          </w:p>
        </w:tc>
      </w:tr>
      <w:tr w:rsidR="005E5C47" w:rsidRPr="00F764EC" w14:paraId="5D275703" w14:textId="77777777" w:rsidTr="00FD1568">
        <w:tc>
          <w:tcPr>
            <w:tcW w:w="1781" w:type="dxa"/>
          </w:tcPr>
          <w:p w14:paraId="459E6B6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1055" w:type="dxa"/>
          </w:tcPr>
          <w:p w14:paraId="698A868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025914B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2.04</w:t>
            </w:r>
          </w:p>
        </w:tc>
        <w:tc>
          <w:tcPr>
            <w:tcW w:w="1244" w:type="dxa"/>
          </w:tcPr>
          <w:p w14:paraId="2E7D42A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1.10</w:t>
            </w:r>
          </w:p>
        </w:tc>
        <w:tc>
          <w:tcPr>
            <w:tcW w:w="1214" w:type="dxa"/>
          </w:tcPr>
          <w:p w14:paraId="16727F5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1.321</w:t>
            </w:r>
          </w:p>
        </w:tc>
        <w:tc>
          <w:tcPr>
            <w:tcW w:w="1001" w:type="dxa"/>
          </w:tcPr>
          <w:p w14:paraId="418B534B" w14:textId="77777777" w:rsidR="005E5C47" w:rsidRPr="00F764EC" w:rsidRDefault="005E5C47" w:rsidP="005E5C47">
            <w:pPr>
              <w:rPr>
                <w:rFonts w:ascii="Times New Roman" w:hAnsi="Times New Roman" w:cs="Times New Roman"/>
                <w:sz w:val="20"/>
                <w:szCs w:val="20"/>
              </w:rPr>
            </w:pPr>
          </w:p>
        </w:tc>
        <w:tc>
          <w:tcPr>
            <w:tcW w:w="985" w:type="dxa"/>
          </w:tcPr>
          <w:p w14:paraId="19072A4F" w14:textId="77777777" w:rsidR="005E5C47" w:rsidRPr="00F764EC" w:rsidRDefault="005E5C47" w:rsidP="005E5C47">
            <w:pPr>
              <w:rPr>
                <w:rFonts w:ascii="Times New Roman" w:hAnsi="Times New Roman" w:cs="Times New Roman"/>
                <w:sz w:val="20"/>
                <w:szCs w:val="20"/>
              </w:rPr>
            </w:pPr>
          </w:p>
        </w:tc>
        <w:tc>
          <w:tcPr>
            <w:tcW w:w="988" w:type="dxa"/>
          </w:tcPr>
          <w:p w14:paraId="42EEC5CE" w14:textId="77777777" w:rsidR="005E5C47" w:rsidRPr="00F764EC" w:rsidRDefault="005E5C47" w:rsidP="005E5C47">
            <w:pPr>
              <w:rPr>
                <w:rFonts w:ascii="Times New Roman" w:hAnsi="Times New Roman" w:cs="Times New Roman"/>
                <w:sz w:val="20"/>
                <w:szCs w:val="20"/>
              </w:rPr>
            </w:pPr>
          </w:p>
        </w:tc>
      </w:tr>
      <w:tr w:rsidR="005E5C47" w:rsidRPr="00F764EC" w14:paraId="617198F7" w14:textId="77777777" w:rsidTr="00FD1568">
        <w:tc>
          <w:tcPr>
            <w:tcW w:w="1781" w:type="dxa"/>
          </w:tcPr>
          <w:p w14:paraId="4941EC8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Planning Time</w:t>
            </w:r>
          </w:p>
        </w:tc>
        <w:tc>
          <w:tcPr>
            <w:tcW w:w="1055" w:type="dxa"/>
          </w:tcPr>
          <w:p w14:paraId="011ABF40" w14:textId="77777777" w:rsidR="005E5C47" w:rsidRPr="00F764EC" w:rsidRDefault="005E5C47" w:rsidP="005E5C47">
            <w:pPr>
              <w:rPr>
                <w:rFonts w:ascii="Times New Roman" w:hAnsi="Times New Roman" w:cs="Times New Roman"/>
                <w:sz w:val="20"/>
                <w:szCs w:val="20"/>
              </w:rPr>
            </w:pPr>
          </w:p>
        </w:tc>
        <w:tc>
          <w:tcPr>
            <w:tcW w:w="758" w:type="dxa"/>
          </w:tcPr>
          <w:p w14:paraId="7A279811" w14:textId="77777777" w:rsidR="005E5C47" w:rsidRPr="00F764EC" w:rsidRDefault="005E5C47" w:rsidP="005E5C47">
            <w:pPr>
              <w:rPr>
                <w:rFonts w:ascii="Times New Roman" w:hAnsi="Times New Roman" w:cs="Times New Roman"/>
                <w:sz w:val="20"/>
                <w:szCs w:val="20"/>
              </w:rPr>
            </w:pPr>
          </w:p>
        </w:tc>
        <w:tc>
          <w:tcPr>
            <w:tcW w:w="1244" w:type="dxa"/>
          </w:tcPr>
          <w:p w14:paraId="5C01CF9E" w14:textId="77777777" w:rsidR="005E5C47" w:rsidRPr="00F764EC" w:rsidRDefault="005E5C47" w:rsidP="005E5C47">
            <w:pPr>
              <w:rPr>
                <w:rFonts w:ascii="Times New Roman" w:hAnsi="Times New Roman" w:cs="Times New Roman"/>
                <w:sz w:val="20"/>
                <w:szCs w:val="20"/>
              </w:rPr>
            </w:pPr>
          </w:p>
        </w:tc>
        <w:tc>
          <w:tcPr>
            <w:tcW w:w="1214" w:type="dxa"/>
          </w:tcPr>
          <w:p w14:paraId="4C86C720" w14:textId="77777777" w:rsidR="005E5C47" w:rsidRPr="00F764EC" w:rsidRDefault="005E5C47" w:rsidP="005E5C47">
            <w:pPr>
              <w:rPr>
                <w:rFonts w:ascii="Times New Roman" w:hAnsi="Times New Roman" w:cs="Times New Roman"/>
                <w:sz w:val="20"/>
                <w:szCs w:val="20"/>
              </w:rPr>
            </w:pPr>
          </w:p>
        </w:tc>
        <w:tc>
          <w:tcPr>
            <w:tcW w:w="1001" w:type="dxa"/>
          </w:tcPr>
          <w:p w14:paraId="6991F196" w14:textId="77777777" w:rsidR="005E5C47" w:rsidRPr="00F764EC" w:rsidRDefault="005E5C47" w:rsidP="005E5C47">
            <w:pPr>
              <w:rPr>
                <w:rFonts w:ascii="Times New Roman" w:hAnsi="Times New Roman" w:cs="Times New Roman"/>
                <w:sz w:val="20"/>
                <w:szCs w:val="20"/>
              </w:rPr>
            </w:pPr>
          </w:p>
        </w:tc>
        <w:tc>
          <w:tcPr>
            <w:tcW w:w="985" w:type="dxa"/>
          </w:tcPr>
          <w:p w14:paraId="1EEDF4F7" w14:textId="77777777" w:rsidR="005E5C47" w:rsidRPr="00F764EC" w:rsidRDefault="005E5C47" w:rsidP="005E5C47">
            <w:pPr>
              <w:rPr>
                <w:rFonts w:ascii="Times New Roman" w:hAnsi="Times New Roman" w:cs="Times New Roman"/>
                <w:sz w:val="20"/>
                <w:szCs w:val="20"/>
              </w:rPr>
            </w:pPr>
          </w:p>
        </w:tc>
        <w:tc>
          <w:tcPr>
            <w:tcW w:w="988" w:type="dxa"/>
          </w:tcPr>
          <w:p w14:paraId="29DB69AB" w14:textId="77777777" w:rsidR="005E5C47" w:rsidRPr="00F764EC" w:rsidRDefault="005E5C47" w:rsidP="005E5C47">
            <w:pPr>
              <w:rPr>
                <w:rFonts w:ascii="Times New Roman" w:hAnsi="Times New Roman" w:cs="Times New Roman"/>
                <w:sz w:val="20"/>
                <w:szCs w:val="20"/>
              </w:rPr>
            </w:pPr>
          </w:p>
        </w:tc>
      </w:tr>
      <w:tr w:rsidR="005E5C47" w:rsidRPr="00F764EC" w14:paraId="575D1CC2" w14:textId="77777777" w:rsidTr="00FD1568">
        <w:tc>
          <w:tcPr>
            <w:tcW w:w="1781" w:type="dxa"/>
          </w:tcPr>
          <w:p w14:paraId="5E061F6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1055" w:type="dxa"/>
          </w:tcPr>
          <w:p w14:paraId="2BEEE2C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067E763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9.70</w:t>
            </w:r>
          </w:p>
        </w:tc>
        <w:tc>
          <w:tcPr>
            <w:tcW w:w="1244" w:type="dxa"/>
          </w:tcPr>
          <w:p w14:paraId="3C88C20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8.08</w:t>
            </w:r>
          </w:p>
        </w:tc>
        <w:tc>
          <w:tcPr>
            <w:tcW w:w="1214" w:type="dxa"/>
          </w:tcPr>
          <w:p w14:paraId="6587DE3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2.52</w:t>
            </w:r>
          </w:p>
        </w:tc>
        <w:tc>
          <w:tcPr>
            <w:tcW w:w="1001" w:type="dxa"/>
          </w:tcPr>
          <w:p w14:paraId="286561E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.346</w:t>
            </w:r>
          </w:p>
        </w:tc>
        <w:tc>
          <w:tcPr>
            <w:tcW w:w="985" w:type="dxa"/>
          </w:tcPr>
          <w:p w14:paraId="546A17B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.712</w:t>
            </w:r>
          </w:p>
        </w:tc>
        <w:tc>
          <w:tcPr>
            <w:tcW w:w="988" w:type="dxa"/>
          </w:tcPr>
          <w:p w14:paraId="051D7D5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.03</w:t>
            </w:r>
          </w:p>
        </w:tc>
      </w:tr>
      <w:tr w:rsidR="005E5C47" w:rsidRPr="00F764EC" w14:paraId="6D15F8D0" w14:textId="77777777" w:rsidTr="00FD1568">
        <w:tc>
          <w:tcPr>
            <w:tcW w:w="1781" w:type="dxa"/>
          </w:tcPr>
          <w:p w14:paraId="2A252F3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1055" w:type="dxa"/>
          </w:tcPr>
          <w:p w14:paraId="6F924585"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5982040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12.42</w:t>
            </w:r>
          </w:p>
        </w:tc>
        <w:tc>
          <w:tcPr>
            <w:tcW w:w="1244" w:type="dxa"/>
          </w:tcPr>
          <w:p w14:paraId="6BE0DB4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8.08</w:t>
            </w:r>
          </w:p>
        </w:tc>
        <w:tc>
          <w:tcPr>
            <w:tcW w:w="1214" w:type="dxa"/>
          </w:tcPr>
          <w:p w14:paraId="2C4A0E9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3.01</w:t>
            </w:r>
          </w:p>
        </w:tc>
        <w:tc>
          <w:tcPr>
            <w:tcW w:w="1001" w:type="dxa"/>
          </w:tcPr>
          <w:p w14:paraId="301F5768" w14:textId="77777777" w:rsidR="005E5C47" w:rsidRPr="00F764EC" w:rsidRDefault="005E5C47" w:rsidP="005E5C47">
            <w:pPr>
              <w:rPr>
                <w:rFonts w:ascii="Times New Roman" w:hAnsi="Times New Roman" w:cs="Times New Roman"/>
                <w:sz w:val="20"/>
                <w:szCs w:val="20"/>
              </w:rPr>
            </w:pPr>
          </w:p>
        </w:tc>
        <w:tc>
          <w:tcPr>
            <w:tcW w:w="985" w:type="dxa"/>
          </w:tcPr>
          <w:p w14:paraId="3D68F75D" w14:textId="77777777" w:rsidR="005E5C47" w:rsidRPr="00F764EC" w:rsidRDefault="005E5C47" w:rsidP="005E5C47">
            <w:pPr>
              <w:rPr>
                <w:rFonts w:ascii="Times New Roman" w:hAnsi="Times New Roman" w:cs="Times New Roman"/>
                <w:sz w:val="20"/>
                <w:szCs w:val="20"/>
              </w:rPr>
            </w:pPr>
          </w:p>
        </w:tc>
        <w:tc>
          <w:tcPr>
            <w:tcW w:w="988" w:type="dxa"/>
          </w:tcPr>
          <w:p w14:paraId="7EE688AB" w14:textId="77777777" w:rsidR="005E5C47" w:rsidRPr="00F764EC" w:rsidRDefault="005E5C47" w:rsidP="005E5C47">
            <w:pPr>
              <w:rPr>
                <w:rFonts w:ascii="Times New Roman" w:hAnsi="Times New Roman" w:cs="Times New Roman"/>
                <w:sz w:val="20"/>
                <w:szCs w:val="20"/>
              </w:rPr>
            </w:pPr>
          </w:p>
        </w:tc>
      </w:tr>
      <w:tr w:rsidR="005E5C47" w:rsidRPr="00F764EC" w14:paraId="630CC3DE" w14:textId="77777777" w:rsidTr="00FD1568">
        <w:tc>
          <w:tcPr>
            <w:tcW w:w="1781" w:type="dxa"/>
          </w:tcPr>
          <w:p w14:paraId="7EF7249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1055" w:type="dxa"/>
          </w:tcPr>
          <w:p w14:paraId="6A43BDB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43D34332"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9.17</w:t>
            </w:r>
          </w:p>
        </w:tc>
        <w:tc>
          <w:tcPr>
            <w:tcW w:w="1244" w:type="dxa"/>
          </w:tcPr>
          <w:p w14:paraId="1AC5A3D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7.67</w:t>
            </w:r>
          </w:p>
        </w:tc>
        <w:tc>
          <w:tcPr>
            <w:tcW w:w="1214" w:type="dxa"/>
          </w:tcPr>
          <w:p w14:paraId="2B2B3E4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3.01</w:t>
            </w:r>
          </w:p>
        </w:tc>
        <w:tc>
          <w:tcPr>
            <w:tcW w:w="1001" w:type="dxa"/>
          </w:tcPr>
          <w:p w14:paraId="35020FF3" w14:textId="77777777" w:rsidR="005E5C47" w:rsidRPr="00F764EC" w:rsidRDefault="005E5C47" w:rsidP="005E5C47">
            <w:pPr>
              <w:rPr>
                <w:rFonts w:ascii="Times New Roman" w:hAnsi="Times New Roman" w:cs="Times New Roman"/>
                <w:sz w:val="20"/>
                <w:szCs w:val="20"/>
              </w:rPr>
            </w:pPr>
          </w:p>
        </w:tc>
        <w:tc>
          <w:tcPr>
            <w:tcW w:w="985" w:type="dxa"/>
          </w:tcPr>
          <w:p w14:paraId="2B2AC069" w14:textId="77777777" w:rsidR="005E5C47" w:rsidRPr="00F764EC" w:rsidRDefault="005E5C47" w:rsidP="005E5C47">
            <w:pPr>
              <w:rPr>
                <w:rFonts w:ascii="Times New Roman" w:hAnsi="Times New Roman" w:cs="Times New Roman"/>
                <w:sz w:val="20"/>
                <w:szCs w:val="20"/>
              </w:rPr>
            </w:pPr>
          </w:p>
        </w:tc>
        <w:tc>
          <w:tcPr>
            <w:tcW w:w="988" w:type="dxa"/>
          </w:tcPr>
          <w:p w14:paraId="22243B89" w14:textId="77777777" w:rsidR="005E5C47" w:rsidRPr="00F764EC" w:rsidRDefault="005E5C47" w:rsidP="005E5C47">
            <w:pPr>
              <w:rPr>
                <w:rFonts w:ascii="Times New Roman" w:hAnsi="Times New Roman" w:cs="Times New Roman"/>
                <w:sz w:val="20"/>
                <w:szCs w:val="20"/>
              </w:rPr>
            </w:pPr>
          </w:p>
        </w:tc>
      </w:tr>
      <w:tr w:rsidR="005E5C47" w:rsidRPr="00F764EC" w14:paraId="7A0FC82E" w14:textId="77777777" w:rsidTr="00FD1568">
        <w:tc>
          <w:tcPr>
            <w:tcW w:w="1781" w:type="dxa"/>
          </w:tcPr>
          <w:p w14:paraId="7BC3185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Execution Time</w:t>
            </w:r>
          </w:p>
        </w:tc>
        <w:tc>
          <w:tcPr>
            <w:tcW w:w="1055" w:type="dxa"/>
          </w:tcPr>
          <w:p w14:paraId="068931F3" w14:textId="77777777" w:rsidR="005E5C47" w:rsidRPr="00F764EC" w:rsidRDefault="005E5C47" w:rsidP="005E5C47">
            <w:pPr>
              <w:rPr>
                <w:rFonts w:ascii="Times New Roman" w:hAnsi="Times New Roman" w:cs="Times New Roman"/>
                <w:sz w:val="20"/>
                <w:szCs w:val="20"/>
              </w:rPr>
            </w:pPr>
          </w:p>
        </w:tc>
        <w:tc>
          <w:tcPr>
            <w:tcW w:w="758" w:type="dxa"/>
          </w:tcPr>
          <w:p w14:paraId="584DEC40" w14:textId="77777777" w:rsidR="005E5C47" w:rsidRPr="00F764EC" w:rsidRDefault="005E5C47" w:rsidP="005E5C47">
            <w:pPr>
              <w:rPr>
                <w:rFonts w:ascii="Times New Roman" w:hAnsi="Times New Roman" w:cs="Times New Roman"/>
                <w:sz w:val="20"/>
                <w:szCs w:val="20"/>
              </w:rPr>
            </w:pPr>
          </w:p>
        </w:tc>
        <w:tc>
          <w:tcPr>
            <w:tcW w:w="1244" w:type="dxa"/>
          </w:tcPr>
          <w:p w14:paraId="406D3D33" w14:textId="77777777" w:rsidR="005E5C47" w:rsidRPr="00F764EC" w:rsidRDefault="005E5C47" w:rsidP="005E5C47">
            <w:pPr>
              <w:rPr>
                <w:rFonts w:ascii="Times New Roman" w:hAnsi="Times New Roman" w:cs="Times New Roman"/>
                <w:sz w:val="20"/>
                <w:szCs w:val="20"/>
              </w:rPr>
            </w:pPr>
          </w:p>
        </w:tc>
        <w:tc>
          <w:tcPr>
            <w:tcW w:w="1214" w:type="dxa"/>
          </w:tcPr>
          <w:p w14:paraId="39D1A139" w14:textId="77777777" w:rsidR="005E5C47" w:rsidRPr="00F764EC" w:rsidRDefault="005E5C47" w:rsidP="005E5C47">
            <w:pPr>
              <w:rPr>
                <w:rFonts w:ascii="Times New Roman" w:hAnsi="Times New Roman" w:cs="Times New Roman"/>
                <w:sz w:val="20"/>
                <w:szCs w:val="20"/>
              </w:rPr>
            </w:pPr>
          </w:p>
        </w:tc>
        <w:tc>
          <w:tcPr>
            <w:tcW w:w="1001" w:type="dxa"/>
          </w:tcPr>
          <w:p w14:paraId="3A22DD6D" w14:textId="77777777" w:rsidR="005E5C47" w:rsidRPr="00F764EC" w:rsidRDefault="005E5C47" w:rsidP="005E5C47">
            <w:pPr>
              <w:rPr>
                <w:rFonts w:ascii="Times New Roman" w:hAnsi="Times New Roman" w:cs="Times New Roman"/>
                <w:sz w:val="20"/>
                <w:szCs w:val="20"/>
              </w:rPr>
            </w:pPr>
          </w:p>
        </w:tc>
        <w:tc>
          <w:tcPr>
            <w:tcW w:w="985" w:type="dxa"/>
          </w:tcPr>
          <w:p w14:paraId="669570A4" w14:textId="77777777" w:rsidR="005E5C47" w:rsidRPr="00F764EC" w:rsidRDefault="005E5C47" w:rsidP="005E5C47">
            <w:pPr>
              <w:rPr>
                <w:rFonts w:ascii="Times New Roman" w:hAnsi="Times New Roman" w:cs="Times New Roman"/>
                <w:sz w:val="20"/>
                <w:szCs w:val="20"/>
              </w:rPr>
            </w:pPr>
          </w:p>
        </w:tc>
        <w:tc>
          <w:tcPr>
            <w:tcW w:w="988" w:type="dxa"/>
          </w:tcPr>
          <w:p w14:paraId="0E0F3FD0" w14:textId="77777777" w:rsidR="005E5C47" w:rsidRPr="00F764EC" w:rsidRDefault="005E5C47" w:rsidP="005E5C47">
            <w:pPr>
              <w:rPr>
                <w:rFonts w:ascii="Times New Roman" w:hAnsi="Times New Roman" w:cs="Times New Roman"/>
                <w:sz w:val="20"/>
                <w:szCs w:val="20"/>
              </w:rPr>
            </w:pPr>
          </w:p>
        </w:tc>
      </w:tr>
      <w:tr w:rsidR="005E5C47" w:rsidRPr="00F764EC" w14:paraId="4148AA1D" w14:textId="77777777" w:rsidTr="00FD1568">
        <w:tc>
          <w:tcPr>
            <w:tcW w:w="1781" w:type="dxa"/>
          </w:tcPr>
          <w:p w14:paraId="4A7F80B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1055" w:type="dxa"/>
          </w:tcPr>
          <w:p w14:paraId="187933C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7CC3866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22.87</w:t>
            </w:r>
          </w:p>
        </w:tc>
        <w:tc>
          <w:tcPr>
            <w:tcW w:w="1244" w:type="dxa"/>
          </w:tcPr>
          <w:p w14:paraId="7408BB1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7.38</w:t>
            </w:r>
          </w:p>
        </w:tc>
        <w:tc>
          <w:tcPr>
            <w:tcW w:w="1214" w:type="dxa"/>
          </w:tcPr>
          <w:p w14:paraId="0DFF5EA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2.90</w:t>
            </w:r>
          </w:p>
        </w:tc>
        <w:tc>
          <w:tcPr>
            <w:tcW w:w="1001" w:type="dxa"/>
          </w:tcPr>
          <w:p w14:paraId="18DF87D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.500</w:t>
            </w:r>
          </w:p>
        </w:tc>
        <w:tc>
          <w:tcPr>
            <w:tcW w:w="985" w:type="dxa"/>
          </w:tcPr>
          <w:p w14:paraId="526ADBA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.61</w:t>
            </w:r>
          </w:p>
        </w:tc>
        <w:tc>
          <w:tcPr>
            <w:tcW w:w="988" w:type="dxa"/>
          </w:tcPr>
          <w:p w14:paraId="687A923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.04</w:t>
            </w:r>
          </w:p>
        </w:tc>
      </w:tr>
      <w:tr w:rsidR="005E5C47" w:rsidRPr="00F764EC" w14:paraId="4429E549" w14:textId="77777777" w:rsidTr="00FD1568">
        <w:tc>
          <w:tcPr>
            <w:tcW w:w="1781" w:type="dxa"/>
          </w:tcPr>
          <w:p w14:paraId="1BB2FBB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1055" w:type="dxa"/>
          </w:tcPr>
          <w:p w14:paraId="3C6F8BE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1E55D58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27.37</w:t>
            </w:r>
          </w:p>
        </w:tc>
        <w:tc>
          <w:tcPr>
            <w:tcW w:w="1244" w:type="dxa"/>
          </w:tcPr>
          <w:p w14:paraId="5DEDB55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8.61</w:t>
            </w:r>
          </w:p>
        </w:tc>
        <w:tc>
          <w:tcPr>
            <w:tcW w:w="1214" w:type="dxa"/>
          </w:tcPr>
          <w:p w14:paraId="0352E33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3.46</w:t>
            </w:r>
          </w:p>
        </w:tc>
        <w:tc>
          <w:tcPr>
            <w:tcW w:w="1001" w:type="dxa"/>
          </w:tcPr>
          <w:p w14:paraId="1DE44EB7" w14:textId="77777777" w:rsidR="005E5C47" w:rsidRPr="00F764EC" w:rsidRDefault="005E5C47" w:rsidP="005E5C47">
            <w:pPr>
              <w:rPr>
                <w:rFonts w:ascii="Times New Roman" w:hAnsi="Times New Roman" w:cs="Times New Roman"/>
                <w:sz w:val="20"/>
                <w:szCs w:val="20"/>
              </w:rPr>
            </w:pPr>
          </w:p>
        </w:tc>
        <w:tc>
          <w:tcPr>
            <w:tcW w:w="985" w:type="dxa"/>
          </w:tcPr>
          <w:p w14:paraId="5AAC74C2" w14:textId="77777777" w:rsidR="005E5C47" w:rsidRPr="00F764EC" w:rsidRDefault="005E5C47" w:rsidP="005E5C47">
            <w:pPr>
              <w:rPr>
                <w:rFonts w:ascii="Times New Roman" w:hAnsi="Times New Roman" w:cs="Times New Roman"/>
                <w:sz w:val="20"/>
                <w:szCs w:val="20"/>
              </w:rPr>
            </w:pPr>
          </w:p>
        </w:tc>
        <w:tc>
          <w:tcPr>
            <w:tcW w:w="988" w:type="dxa"/>
          </w:tcPr>
          <w:p w14:paraId="250822C0" w14:textId="77777777" w:rsidR="005E5C47" w:rsidRPr="00F764EC" w:rsidRDefault="005E5C47" w:rsidP="005E5C47">
            <w:pPr>
              <w:rPr>
                <w:rFonts w:ascii="Times New Roman" w:hAnsi="Times New Roman" w:cs="Times New Roman"/>
                <w:sz w:val="20"/>
                <w:szCs w:val="20"/>
              </w:rPr>
            </w:pPr>
          </w:p>
        </w:tc>
      </w:tr>
      <w:tr w:rsidR="005E5C47" w:rsidRPr="00F764EC" w14:paraId="76DE6691" w14:textId="77777777" w:rsidTr="00FD1568">
        <w:tc>
          <w:tcPr>
            <w:tcW w:w="1781" w:type="dxa"/>
          </w:tcPr>
          <w:p w14:paraId="164DEA9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1055" w:type="dxa"/>
          </w:tcPr>
          <w:p w14:paraId="462CE71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43A92C9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24.42</w:t>
            </w:r>
          </w:p>
        </w:tc>
        <w:tc>
          <w:tcPr>
            <w:tcW w:w="1244" w:type="dxa"/>
          </w:tcPr>
          <w:p w14:paraId="4C20D6F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11.74</w:t>
            </w:r>
          </w:p>
        </w:tc>
        <w:tc>
          <w:tcPr>
            <w:tcW w:w="1214" w:type="dxa"/>
          </w:tcPr>
          <w:p w14:paraId="22E41627"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3.46</w:t>
            </w:r>
          </w:p>
        </w:tc>
        <w:tc>
          <w:tcPr>
            <w:tcW w:w="1001" w:type="dxa"/>
          </w:tcPr>
          <w:p w14:paraId="2332AE23" w14:textId="77777777" w:rsidR="005E5C47" w:rsidRPr="00F764EC" w:rsidRDefault="005E5C47" w:rsidP="005E5C47">
            <w:pPr>
              <w:rPr>
                <w:rFonts w:ascii="Times New Roman" w:hAnsi="Times New Roman" w:cs="Times New Roman"/>
                <w:sz w:val="20"/>
                <w:szCs w:val="20"/>
              </w:rPr>
            </w:pPr>
          </w:p>
        </w:tc>
        <w:tc>
          <w:tcPr>
            <w:tcW w:w="985" w:type="dxa"/>
          </w:tcPr>
          <w:p w14:paraId="6A4F31A1" w14:textId="77777777" w:rsidR="005E5C47" w:rsidRPr="00F764EC" w:rsidRDefault="005E5C47" w:rsidP="005E5C47">
            <w:pPr>
              <w:rPr>
                <w:rFonts w:ascii="Times New Roman" w:hAnsi="Times New Roman" w:cs="Times New Roman"/>
                <w:sz w:val="20"/>
                <w:szCs w:val="20"/>
              </w:rPr>
            </w:pPr>
          </w:p>
        </w:tc>
        <w:tc>
          <w:tcPr>
            <w:tcW w:w="988" w:type="dxa"/>
          </w:tcPr>
          <w:p w14:paraId="7B2FE12D" w14:textId="77777777" w:rsidR="005E5C47" w:rsidRPr="00F764EC" w:rsidRDefault="005E5C47" w:rsidP="005E5C47">
            <w:pPr>
              <w:rPr>
                <w:rFonts w:ascii="Times New Roman" w:hAnsi="Times New Roman" w:cs="Times New Roman"/>
                <w:sz w:val="20"/>
                <w:szCs w:val="20"/>
              </w:rPr>
            </w:pPr>
          </w:p>
        </w:tc>
      </w:tr>
      <w:tr w:rsidR="005E5C47" w:rsidRPr="00F764EC" w14:paraId="4936B805" w14:textId="77777777" w:rsidTr="00FD1568">
        <w:tc>
          <w:tcPr>
            <w:tcW w:w="1781" w:type="dxa"/>
          </w:tcPr>
          <w:p w14:paraId="4D11C62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Total Time</w:t>
            </w:r>
          </w:p>
        </w:tc>
        <w:tc>
          <w:tcPr>
            <w:tcW w:w="1055" w:type="dxa"/>
          </w:tcPr>
          <w:p w14:paraId="3DECB624" w14:textId="77777777" w:rsidR="005E5C47" w:rsidRPr="00F764EC" w:rsidRDefault="005E5C47" w:rsidP="005E5C47">
            <w:pPr>
              <w:rPr>
                <w:rFonts w:ascii="Times New Roman" w:hAnsi="Times New Roman" w:cs="Times New Roman"/>
                <w:sz w:val="20"/>
                <w:szCs w:val="20"/>
              </w:rPr>
            </w:pPr>
          </w:p>
        </w:tc>
        <w:tc>
          <w:tcPr>
            <w:tcW w:w="758" w:type="dxa"/>
          </w:tcPr>
          <w:p w14:paraId="3D145E57" w14:textId="77777777" w:rsidR="005E5C47" w:rsidRPr="00F764EC" w:rsidRDefault="005E5C47" w:rsidP="005E5C47">
            <w:pPr>
              <w:rPr>
                <w:rFonts w:ascii="Times New Roman" w:hAnsi="Times New Roman" w:cs="Times New Roman"/>
                <w:sz w:val="20"/>
                <w:szCs w:val="20"/>
              </w:rPr>
            </w:pPr>
          </w:p>
        </w:tc>
        <w:tc>
          <w:tcPr>
            <w:tcW w:w="1244" w:type="dxa"/>
          </w:tcPr>
          <w:p w14:paraId="51741296" w14:textId="77777777" w:rsidR="005E5C47" w:rsidRPr="00F764EC" w:rsidRDefault="005E5C47" w:rsidP="005E5C47">
            <w:pPr>
              <w:rPr>
                <w:rFonts w:ascii="Times New Roman" w:hAnsi="Times New Roman" w:cs="Times New Roman"/>
                <w:sz w:val="20"/>
                <w:szCs w:val="20"/>
              </w:rPr>
            </w:pPr>
          </w:p>
        </w:tc>
        <w:tc>
          <w:tcPr>
            <w:tcW w:w="1214" w:type="dxa"/>
          </w:tcPr>
          <w:p w14:paraId="6CF9DC4E" w14:textId="77777777" w:rsidR="005E5C47" w:rsidRPr="00F764EC" w:rsidRDefault="005E5C47" w:rsidP="005E5C47">
            <w:pPr>
              <w:rPr>
                <w:rFonts w:ascii="Times New Roman" w:hAnsi="Times New Roman" w:cs="Times New Roman"/>
                <w:sz w:val="20"/>
                <w:szCs w:val="20"/>
              </w:rPr>
            </w:pPr>
          </w:p>
        </w:tc>
        <w:tc>
          <w:tcPr>
            <w:tcW w:w="1001" w:type="dxa"/>
          </w:tcPr>
          <w:p w14:paraId="4885980B" w14:textId="77777777" w:rsidR="005E5C47" w:rsidRPr="00F764EC" w:rsidRDefault="005E5C47" w:rsidP="005E5C47">
            <w:pPr>
              <w:rPr>
                <w:rFonts w:ascii="Times New Roman" w:hAnsi="Times New Roman" w:cs="Times New Roman"/>
                <w:sz w:val="20"/>
                <w:szCs w:val="20"/>
              </w:rPr>
            </w:pPr>
          </w:p>
        </w:tc>
        <w:tc>
          <w:tcPr>
            <w:tcW w:w="985" w:type="dxa"/>
          </w:tcPr>
          <w:p w14:paraId="4826B3A4" w14:textId="77777777" w:rsidR="005E5C47" w:rsidRPr="00F764EC" w:rsidRDefault="005E5C47" w:rsidP="005E5C47">
            <w:pPr>
              <w:rPr>
                <w:rFonts w:ascii="Times New Roman" w:hAnsi="Times New Roman" w:cs="Times New Roman"/>
                <w:sz w:val="20"/>
                <w:szCs w:val="20"/>
              </w:rPr>
            </w:pPr>
          </w:p>
        </w:tc>
        <w:tc>
          <w:tcPr>
            <w:tcW w:w="988" w:type="dxa"/>
          </w:tcPr>
          <w:p w14:paraId="0FC665A9" w14:textId="77777777" w:rsidR="005E5C47" w:rsidRPr="00F764EC" w:rsidRDefault="005E5C47" w:rsidP="005E5C47">
            <w:pPr>
              <w:rPr>
                <w:rFonts w:ascii="Times New Roman" w:hAnsi="Times New Roman" w:cs="Times New Roman"/>
                <w:sz w:val="20"/>
                <w:szCs w:val="20"/>
              </w:rPr>
            </w:pPr>
          </w:p>
        </w:tc>
      </w:tr>
      <w:tr w:rsidR="005E5C47" w:rsidRPr="00F764EC" w14:paraId="15D8675A" w14:textId="77777777" w:rsidTr="00FD1568">
        <w:tc>
          <w:tcPr>
            <w:tcW w:w="1781" w:type="dxa"/>
          </w:tcPr>
          <w:p w14:paraId="533E776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High </w:t>
            </w:r>
          </w:p>
        </w:tc>
        <w:tc>
          <w:tcPr>
            <w:tcW w:w="1055" w:type="dxa"/>
          </w:tcPr>
          <w:p w14:paraId="1E7861BF"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10</w:t>
            </w:r>
          </w:p>
        </w:tc>
        <w:tc>
          <w:tcPr>
            <w:tcW w:w="758" w:type="dxa"/>
          </w:tcPr>
          <w:p w14:paraId="0B4AAB5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32.40</w:t>
            </w:r>
          </w:p>
        </w:tc>
        <w:tc>
          <w:tcPr>
            <w:tcW w:w="1244" w:type="dxa"/>
          </w:tcPr>
          <w:p w14:paraId="4A9CD37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9.95</w:t>
            </w:r>
          </w:p>
        </w:tc>
        <w:tc>
          <w:tcPr>
            <w:tcW w:w="1214" w:type="dxa"/>
          </w:tcPr>
          <w:p w14:paraId="7D6A7843"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4.41</w:t>
            </w:r>
          </w:p>
        </w:tc>
        <w:tc>
          <w:tcPr>
            <w:tcW w:w="1001" w:type="dxa"/>
          </w:tcPr>
          <w:p w14:paraId="7894AD54"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.60</w:t>
            </w:r>
          </w:p>
        </w:tc>
        <w:tc>
          <w:tcPr>
            <w:tcW w:w="985" w:type="dxa"/>
          </w:tcPr>
          <w:p w14:paraId="7ACA6D9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.56</w:t>
            </w:r>
          </w:p>
        </w:tc>
        <w:tc>
          <w:tcPr>
            <w:tcW w:w="988" w:type="dxa"/>
          </w:tcPr>
          <w:p w14:paraId="42DC3B36"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.05</w:t>
            </w:r>
          </w:p>
        </w:tc>
      </w:tr>
      <w:tr w:rsidR="005E5C47" w:rsidRPr="00F764EC" w14:paraId="457038E9" w14:textId="77777777" w:rsidTr="00FD1568">
        <w:tc>
          <w:tcPr>
            <w:tcW w:w="1781" w:type="dxa"/>
          </w:tcPr>
          <w:p w14:paraId="2A01AE48"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Neutral </w:t>
            </w:r>
          </w:p>
        </w:tc>
        <w:tc>
          <w:tcPr>
            <w:tcW w:w="1055" w:type="dxa"/>
          </w:tcPr>
          <w:p w14:paraId="1D87B7AE"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Pr>
          <w:p w14:paraId="7A9E5889"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39.64</w:t>
            </w:r>
          </w:p>
        </w:tc>
        <w:tc>
          <w:tcPr>
            <w:tcW w:w="1244" w:type="dxa"/>
          </w:tcPr>
          <w:p w14:paraId="27B7872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14.91</w:t>
            </w:r>
          </w:p>
        </w:tc>
        <w:tc>
          <w:tcPr>
            <w:tcW w:w="1214" w:type="dxa"/>
          </w:tcPr>
          <w:p w14:paraId="46C938CA"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5.27</w:t>
            </w:r>
          </w:p>
        </w:tc>
        <w:tc>
          <w:tcPr>
            <w:tcW w:w="1001" w:type="dxa"/>
          </w:tcPr>
          <w:p w14:paraId="309471C1" w14:textId="77777777" w:rsidR="005E5C47" w:rsidRPr="00F764EC" w:rsidRDefault="005E5C47" w:rsidP="005E5C47">
            <w:pPr>
              <w:rPr>
                <w:rFonts w:ascii="Times New Roman" w:hAnsi="Times New Roman" w:cs="Times New Roman"/>
                <w:sz w:val="20"/>
                <w:szCs w:val="20"/>
              </w:rPr>
            </w:pPr>
          </w:p>
        </w:tc>
        <w:tc>
          <w:tcPr>
            <w:tcW w:w="985" w:type="dxa"/>
          </w:tcPr>
          <w:p w14:paraId="49DCC0D2" w14:textId="77777777" w:rsidR="005E5C47" w:rsidRPr="00F764EC" w:rsidRDefault="005E5C47" w:rsidP="005E5C47">
            <w:pPr>
              <w:rPr>
                <w:rFonts w:ascii="Times New Roman" w:hAnsi="Times New Roman" w:cs="Times New Roman"/>
                <w:sz w:val="20"/>
                <w:szCs w:val="20"/>
              </w:rPr>
            </w:pPr>
          </w:p>
        </w:tc>
        <w:tc>
          <w:tcPr>
            <w:tcW w:w="988" w:type="dxa"/>
          </w:tcPr>
          <w:p w14:paraId="34DE0B9C" w14:textId="77777777" w:rsidR="005E5C47" w:rsidRPr="00F764EC" w:rsidRDefault="005E5C47" w:rsidP="005E5C47">
            <w:pPr>
              <w:rPr>
                <w:rFonts w:ascii="Times New Roman" w:hAnsi="Times New Roman" w:cs="Times New Roman"/>
                <w:sz w:val="20"/>
                <w:szCs w:val="20"/>
              </w:rPr>
            </w:pPr>
          </w:p>
        </w:tc>
      </w:tr>
      <w:tr w:rsidR="005E5C47" w:rsidRPr="00F764EC" w14:paraId="5D73DE31" w14:textId="77777777" w:rsidTr="00FD1568">
        <w:tc>
          <w:tcPr>
            <w:tcW w:w="1781" w:type="dxa"/>
            <w:tcBorders>
              <w:bottom w:val="single" w:sz="4" w:space="0" w:color="auto"/>
            </w:tcBorders>
          </w:tcPr>
          <w:p w14:paraId="7D44294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 xml:space="preserve">   Low </w:t>
            </w:r>
          </w:p>
        </w:tc>
        <w:tc>
          <w:tcPr>
            <w:tcW w:w="1055" w:type="dxa"/>
            <w:tcBorders>
              <w:bottom w:val="single" w:sz="4" w:space="0" w:color="auto"/>
            </w:tcBorders>
          </w:tcPr>
          <w:p w14:paraId="3AF11C9B"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7</w:t>
            </w:r>
          </w:p>
        </w:tc>
        <w:tc>
          <w:tcPr>
            <w:tcW w:w="758" w:type="dxa"/>
            <w:tcBorders>
              <w:bottom w:val="single" w:sz="4" w:space="0" w:color="auto"/>
            </w:tcBorders>
          </w:tcPr>
          <w:p w14:paraId="4EE3319C"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33.48</w:t>
            </w:r>
          </w:p>
        </w:tc>
        <w:tc>
          <w:tcPr>
            <w:tcW w:w="1244" w:type="dxa"/>
            <w:tcBorders>
              <w:bottom w:val="single" w:sz="4" w:space="0" w:color="auto"/>
            </w:tcBorders>
          </w:tcPr>
          <w:p w14:paraId="7CF31C90"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17.63</w:t>
            </w:r>
          </w:p>
        </w:tc>
        <w:tc>
          <w:tcPr>
            <w:tcW w:w="1214" w:type="dxa"/>
            <w:tcBorders>
              <w:bottom w:val="single" w:sz="4" w:space="0" w:color="auto"/>
            </w:tcBorders>
          </w:tcPr>
          <w:p w14:paraId="159BB9ED" w14:textId="77777777" w:rsidR="005E5C47" w:rsidRPr="00F764EC" w:rsidRDefault="005E5C47" w:rsidP="005E5C47">
            <w:pPr>
              <w:rPr>
                <w:rFonts w:ascii="Times New Roman" w:hAnsi="Times New Roman" w:cs="Times New Roman"/>
                <w:sz w:val="20"/>
                <w:szCs w:val="20"/>
              </w:rPr>
            </w:pPr>
            <w:r w:rsidRPr="00F764EC">
              <w:rPr>
                <w:rFonts w:ascii="Times New Roman" w:hAnsi="Times New Roman" w:cs="Times New Roman"/>
                <w:sz w:val="20"/>
                <w:szCs w:val="20"/>
              </w:rPr>
              <w:t>5.27</w:t>
            </w:r>
          </w:p>
        </w:tc>
        <w:tc>
          <w:tcPr>
            <w:tcW w:w="1001" w:type="dxa"/>
            <w:tcBorders>
              <w:bottom w:val="single" w:sz="4" w:space="0" w:color="auto"/>
            </w:tcBorders>
          </w:tcPr>
          <w:p w14:paraId="12386515" w14:textId="77777777" w:rsidR="005E5C47" w:rsidRPr="00F764EC" w:rsidRDefault="005E5C47" w:rsidP="005E5C47">
            <w:pPr>
              <w:rPr>
                <w:rFonts w:ascii="Times New Roman" w:hAnsi="Times New Roman" w:cs="Times New Roman"/>
                <w:sz w:val="20"/>
                <w:szCs w:val="20"/>
              </w:rPr>
            </w:pPr>
          </w:p>
        </w:tc>
        <w:tc>
          <w:tcPr>
            <w:tcW w:w="985" w:type="dxa"/>
            <w:tcBorders>
              <w:bottom w:val="single" w:sz="4" w:space="0" w:color="auto"/>
            </w:tcBorders>
          </w:tcPr>
          <w:p w14:paraId="188AA202" w14:textId="77777777" w:rsidR="005E5C47" w:rsidRPr="00F764EC" w:rsidRDefault="005E5C47" w:rsidP="005E5C47">
            <w:pPr>
              <w:rPr>
                <w:rFonts w:ascii="Times New Roman" w:hAnsi="Times New Roman" w:cs="Times New Roman"/>
                <w:sz w:val="20"/>
                <w:szCs w:val="20"/>
              </w:rPr>
            </w:pPr>
          </w:p>
        </w:tc>
        <w:tc>
          <w:tcPr>
            <w:tcW w:w="988" w:type="dxa"/>
            <w:tcBorders>
              <w:bottom w:val="single" w:sz="4" w:space="0" w:color="auto"/>
            </w:tcBorders>
          </w:tcPr>
          <w:p w14:paraId="1975F63A" w14:textId="77777777" w:rsidR="005E5C47" w:rsidRPr="00F764EC" w:rsidRDefault="005E5C47" w:rsidP="005E5C47">
            <w:pPr>
              <w:rPr>
                <w:rFonts w:ascii="Times New Roman" w:hAnsi="Times New Roman" w:cs="Times New Roman"/>
                <w:sz w:val="20"/>
                <w:szCs w:val="20"/>
              </w:rPr>
            </w:pPr>
          </w:p>
        </w:tc>
      </w:tr>
    </w:tbl>
    <w:p w14:paraId="6463844A" w14:textId="45299C84" w:rsidR="005E5C47" w:rsidRPr="00F764EC" w:rsidRDefault="005E5C47" w:rsidP="008968E8">
      <w:pPr>
        <w:spacing w:line="480" w:lineRule="auto"/>
        <w:jc w:val="center"/>
        <w:rPr>
          <w:rFonts w:ascii="Times New Roman" w:hAnsi="Times New Roman" w:cs="Times New Roman"/>
        </w:rPr>
      </w:pPr>
    </w:p>
    <w:sectPr w:rsidR="005E5C47" w:rsidRPr="00F76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9FD8" w14:textId="77777777" w:rsidR="00434862" w:rsidRDefault="00434862" w:rsidP="00070F82">
      <w:r>
        <w:separator/>
      </w:r>
    </w:p>
  </w:endnote>
  <w:endnote w:type="continuationSeparator" w:id="0">
    <w:p w14:paraId="179222F5" w14:textId="77777777" w:rsidR="00434862" w:rsidRDefault="00434862" w:rsidP="0007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40FB" w14:textId="77777777" w:rsidR="00434862" w:rsidRDefault="00434862" w:rsidP="00070F82">
      <w:r>
        <w:separator/>
      </w:r>
    </w:p>
  </w:footnote>
  <w:footnote w:type="continuationSeparator" w:id="0">
    <w:p w14:paraId="26500529" w14:textId="77777777" w:rsidR="00434862" w:rsidRDefault="00434862" w:rsidP="00070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357846"/>
      <w:docPartObj>
        <w:docPartGallery w:val="Page Numbers (Top of Page)"/>
        <w:docPartUnique/>
      </w:docPartObj>
    </w:sdtPr>
    <w:sdtContent>
      <w:p w14:paraId="778BBF65" w14:textId="27CB5AFF" w:rsidR="00070F82" w:rsidRDefault="00070F82" w:rsidP="00164B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617D8" w14:textId="77777777" w:rsidR="00070F82" w:rsidRDefault="00070F82" w:rsidP="00070F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334586"/>
      <w:docPartObj>
        <w:docPartGallery w:val="Page Numbers (Top of Page)"/>
        <w:docPartUnique/>
      </w:docPartObj>
    </w:sdtPr>
    <w:sdtContent>
      <w:p w14:paraId="4F38BFDE" w14:textId="49861E4A" w:rsidR="00070F82" w:rsidRDefault="00070F82" w:rsidP="00164B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1867824171"/>
      <w:docPartObj>
        <w:docPartGallery w:val="Page Numbers (Top of Page)"/>
        <w:docPartUnique/>
      </w:docPartObj>
    </w:sdtPr>
    <w:sdtContent>
      <w:p w14:paraId="18CE46DF" w14:textId="32EDA12E" w:rsidR="005F2BE8" w:rsidRDefault="00BA5516" w:rsidP="00070F82">
        <w:pPr>
          <w:pStyle w:val="Header"/>
          <w:ind w:right="360"/>
          <w:jc w:val="right"/>
        </w:pPr>
        <w:r>
          <w:rPr>
            <w:rStyle w:val="PageNumber"/>
          </w:rPr>
          <w:tab/>
        </w:r>
        <w:r>
          <w:rPr>
            <w:rStyle w:val="PageNumber"/>
          </w:rPr>
          <w:tab/>
        </w:r>
      </w:p>
      <w:p w14:paraId="3C819448" w14:textId="77777777" w:rsidR="005F2BE8" w:rsidRPr="0006767D" w:rsidRDefault="00000000" w:rsidP="00C34213">
        <w:pPr>
          <w:pStyle w:val="Header"/>
          <w:rPr>
            <w:rStyle w:val="PageNumber"/>
          </w:rPr>
        </w:pPr>
      </w:p>
    </w:sdtContent>
  </w:sdt>
  <w:p w14:paraId="52225BA2" w14:textId="77777777" w:rsidR="005F2BE8" w:rsidRPr="0006767D" w:rsidRDefault="00000000" w:rsidP="008D6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7D79"/>
    <w:multiLevelType w:val="hybridMultilevel"/>
    <w:tmpl w:val="C7C0C506"/>
    <w:lvl w:ilvl="0" w:tplc="848C911E">
      <w:start w:val="1"/>
      <w:numFmt w:val="lowerLetter"/>
      <w:lvlText w:val="%1."/>
      <w:lvlJc w:val="left"/>
      <w:pPr>
        <w:ind w:left="1080" w:hanging="360"/>
      </w:pPr>
      <w:rPr>
        <w:rFonts w:hint="default"/>
        <w:b/>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3295C3B"/>
    <w:multiLevelType w:val="hybridMultilevel"/>
    <w:tmpl w:val="2A1CF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371FE"/>
    <w:multiLevelType w:val="hybridMultilevel"/>
    <w:tmpl w:val="FBFA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47061B"/>
    <w:multiLevelType w:val="hybridMultilevel"/>
    <w:tmpl w:val="A22AD872"/>
    <w:lvl w:ilvl="0" w:tplc="91C6DA70">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5BCA1B6B"/>
    <w:multiLevelType w:val="hybridMultilevel"/>
    <w:tmpl w:val="F76A2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E44118"/>
    <w:multiLevelType w:val="hybridMultilevel"/>
    <w:tmpl w:val="048A89F6"/>
    <w:lvl w:ilvl="0" w:tplc="AB7C2D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47739925">
    <w:abstractNumId w:val="3"/>
  </w:num>
  <w:num w:numId="2" w16cid:durableId="670527485">
    <w:abstractNumId w:val="5"/>
  </w:num>
  <w:num w:numId="3" w16cid:durableId="214510143">
    <w:abstractNumId w:val="0"/>
  </w:num>
  <w:num w:numId="4" w16cid:durableId="1915967540">
    <w:abstractNumId w:val="1"/>
  </w:num>
  <w:num w:numId="5" w16cid:durableId="2042975277">
    <w:abstractNumId w:val="2"/>
  </w:num>
  <w:num w:numId="6" w16cid:durableId="100077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349E"/>
    <w:rsid w:val="0005150A"/>
    <w:rsid w:val="00070F82"/>
    <w:rsid w:val="00171AB8"/>
    <w:rsid w:val="001F60A2"/>
    <w:rsid w:val="00235966"/>
    <w:rsid w:val="002A58DE"/>
    <w:rsid w:val="002C5CB9"/>
    <w:rsid w:val="00353EC5"/>
    <w:rsid w:val="00364C41"/>
    <w:rsid w:val="00371B3D"/>
    <w:rsid w:val="0041241A"/>
    <w:rsid w:val="00434862"/>
    <w:rsid w:val="0049421D"/>
    <w:rsid w:val="005608BD"/>
    <w:rsid w:val="0059349E"/>
    <w:rsid w:val="005E5C47"/>
    <w:rsid w:val="005E5D5D"/>
    <w:rsid w:val="006414C5"/>
    <w:rsid w:val="00664A7D"/>
    <w:rsid w:val="00671AD0"/>
    <w:rsid w:val="006A71AF"/>
    <w:rsid w:val="006E4457"/>
    <w:rsid w:val="007D0B1C"/>
    <w:rsid w:val="007E1087"/>
    <w:rsid w:val="00800B25"/>
    <w:rsid w:val="00803CA5"/>
    <w:rsid w:val="00855505"/>
    <w:rsid w:val="008968E8"/>
    <w:rsid w:val="008A047E"/>
    <w:rsid w:val="008C16E4"/>
    <w:rsid w:val="008C1928"/>
    <w:rsid w:val="008F79DF"/>
    <w:rsid w:val="009A1291"/>
    <w:rsid w:val="009D541E"/>
    <w:rsid w:val="00AC06E6"/>
    <w:rsid w:val="00B0012D"/>
    <w:rsid w:val="00BA5516"/>
    <w:rsid w:val="00C91F11"/>
    <w:rsid w:val="00CD1137"/>
    <w:rsid w:val="00DE187F"/>
    <w:rsid w:val="00E30917"/>
    <w:rsid w:val="00E4700A"/>
    <w:rsid w:val="00E95964"/>
    <w:rsid w:val="00F4529C"/>
    <w:rsid w:val="00F764EC"/>
    <w:rsid w:val="00FA60DE"/>
    <w:rsid w:val="00FC77E8"/>
  </w:rsids>
  <m:mathPr>
    <m:mathFont m:val="Cambria Math"/>
    <m:brkBin m:val="before"/>
    <m:brkBinSub m:val="--"/>
    <m:smallFrac m:val="0"/>
    <m:dispDef/>
    <m:lMargin m:val="0"/>
    <m:rMargin m:val="0"/>
    <m:defJc m:val="centerGroup"/>
    <m:wrapIndent m:val="1440"/>
    <m:intLim m:val="subSup"/>
    <m:naryLim m:val="undOvr"/>
  </m:mathPr>
  <w:themeFontLang w:val="en-MY" w:bidi="bn-IN"/>
  <w:clrSchemeMapping w:bg1="light1" w:t1="dark1" w:bg2="light2" w:t2="dark2" w:accent1="accent1" w:accent2="accent2" w:accent3="accent3" w:accent4="accent4" w:accent5="accent5" w:accent6="accent6" w:hyperlink="hyperlink" w:followedHyperlink="followedHyperlink"/>
  <w:decimalSymbol w:val="."/>
  <w:listSeparator w:val=","/>
  <w14:docId w14:val="39432CAE"/>
  <w15:chartTrackingRefBased/>
  <w15:docId w15:val="{0139694F-4CD3-9948-856B-97DF73DA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MY"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autoRedefine/>
    <w:uiPriority w:val="9"/>
    <w:qFormat/>
    <w:rsid w:val="00171AB8"/>
    <w:pPr>
      <w:keepNext/>
      <w:keepLines/>
      <w:spacing w:before="240"/>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371B3D"/>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B8"/>
    <w:rPr>
      <w:rFonts w:ascii="Times New Roman" w:eastAsiaTheme="majorEastAsia" w:hAnsi="Times New Roman" w:cstheme="majorBidi"/>
      <w:b/>
      <w:color w:val="000000" w:themeColor="text1"/>
      <w:szCs w:val="40"/>
    </w:rPr>
  </w:style>
  <w:style w:type="paragraph" w:styleId="TOCHeading">
    <w:name w:val="TOC Heading"/>
    <w:basedOn w:val="Heading1"/>
    <w:next w:val="Normal"/>
    <w:autoRedefine/>
    <w:uiPriority w:val="39"/>
    <w:unhideWhenUsed/>
    <w:qFormat/>
    <w:rsid w:val="00FA60DE"/>
    <w:pPr>
      <w:spacing w:before="480" w:line="276" w:lineRule="auto"/>
      <w:outlineLvl w:val="9"/>
    </w:pPr>
    <w:rPr>
      <w:rFonts w:cs="Times New Roman"/>
      <w:bCs/>
      <w:szCs w:val="28"/>
      <w:lang w:val="en-US" w:bidi="ar-SA"/>
    </w:rPr>
  </w:style>
  <w:style w:type="paragraph" w:styleId="BodyText">
    <w:name w:val="Body Text"/>
    <w:basedOn w:val="Normal"/>
    <w:link w:val="BodyTextChar"/>
    <w:qFormat/>
    <w:rsid w:val="0049421D"/>
    <w:pPr>
      <w:spacing w:before="180" w:after="240" w:line="480" w:lineRule="auto"/>
      <w:ind w:firstLine="680"/>
    </w:pPr>
    <w:rPr>
      <w:rFonts w:ascii="Times New Roman" w:hAnsi="Times New Roman" w:cstheme="minorBidi"/>
      <w:szCs w:val="24"/>
      <w:lang w:val="en-US" w:bidi="ar-SA"/>
    </w:rPr>
  </w:style>
  <w:style w:type="character" w:customStyle="1" w:styleId="BodyTextChar">
    <w:name w:val="Body Text Char"/>
    <w:basedOn w:val="DefaultParagraphFont"/>
    <w:link w:val="BodyText"/>
    <w:rsid w:val="0049421D"/>
    <w:rPr>
      <w:rFonts w:ascii="Times New Roman" w:hAnsi="Times New Roman"/>
      <w:szCs w:val="24"/>
      <w:lang w:val="en-US" w:bidi="ar-SA"/>
    </w:rPr>
  </w:style>
  <w:style w:type="paragraph" w:styleId="Title">
    <w:name w:val="Title"/>
    <w:basedOn w:val="Normal"/>
    <w:next w:val="BodyText"/>
    <w:link w:val="TitleChar"/>
    <w:qFormat/>
    <w:rsid w:val="0049421D"/>
    <w:pPr>
      <w:keepNext/>
      <w:keepLines/>
      <w:spacing w:before="2040" w:after="240" w:line="480" w:lineRule="auto"/>
      <w:jc w:val="center"/>
    </w:pPr>
    <w:rPr>
      <w:rFonts w:ascii="Times New Roman" w:eastAsiaTheme="majorEastAsia" w:hAnsi="Times New Roman" w:cstheme="majorBidi"/>
      <w:bCs/>
      <w:szCs w:val="36"/>
      <w:lang w:val="en-US" w:bidi="ar-SA"/>
    </w:rPr>
  </w:style>
  <w:style w:type="character" w:customStyle="1" w:styleId="TitleChar">
    <w:name w:val="Title Char"/>
    <w:basedOn w:val="DefaultParagraphFont"/>
    <w:link w:val="Title"/>
    <w:rsid w:val="0049421D"/>
    <w:rPr>
      <w:rFonts w:ascii="Times New Roman" w:eastAsiaTheme="majorEastAsia" w:hAnsi="Times New Roman" w:cstheme="majorBidi"/>
      <w:bCs/>
      <w:szCs w:val="36"/>
      <w:lang w:val="en-US" w:bidi="ar-SA"/>
    </w:rPr>
  </w:style>
  <w:style w:type="character" w:customStyle="1" w:styleId="Heading2Char">
    <w:name w:val="Heading 2 Char"/>
    <w:basedOn w:val="DefaultParagraphFont"/>
    <w:link w:val="Heading2"/>
    <w:uiPriority w:val="9"/>
    <w:rsid w:val="00371B3D"/>
    <w:rPr>
      <w:rFonts w:asciiTheme="majorHAnsi" w:eastAsiaTheme="majorEastAsia" w:hAnsiTheme="majorHAnsi" w:cstheme="majorBidi"/>
      <w:color w:val="2F5496" w:themeColor="accent1" w:themeShade="BF"/>
      <w:sz w:val="26"/>
      <w:szCs w:val="33"/>
    </w:rPr>
  </w:style>
  <w:style w:type="paragraph" w:styleId="Header">
    <w:name w:val="header"/>
    <w:basedOn w:val="Normal"/>
    <w:link w:val="HeaderChar"/>
    <w:uiPriority w:val="99"/>
    <w:unhideWhenUsed/>
    <w:qFormat/>
    <w:rsid w:val="00371B3D"/>
    <w:pPr>
      <w:tabs>
        <w:tab w:val="center" w:pos="4513"/>
        <w:tab w:val="right" w:pos="9026"/>
      </w:tabs>
    </w:pPr>
    <w:rPr>
      <w:rFonts w:ascii="Times New Roman" w:hAnsi="Times New Roman" w:cs="Times New Roman"/>
      <w:szCs w:val="24"/>
      <w:lang w:val="en-GB" w:bidi="ar-SA"/>
    </w:rPr>
  </w:style>
  <w:style w:type="character" w:customStyle="1" w:styleId="HeaderChar">
    <w:name w:val="Header Char"/>
    <w:basedOn w:val="DefaultParagraphFont"/>
    <w:link w:val="Header"/>
    <w:uiPriority w:val="99"/>
    <w:rsid w:val="00371B3D"/>
    <w:rPr>
      <w:rFonts w:ascii="Times New Roman" w:hAnsi="Times New Roman" w:cs="Times New Roman"/>
      <w:szCs w:val="24"/>
      <w:lang w:val="en-GB" w:bidi="ar-SA"/>
    </w:rPr>
  </w:style>
  <w:style w:type="character" w:styleId="PageNumber">
    <w:name w:val="page number"/>
    <w:basedOn w:val="DefaultParagraphFont"/>
    <w:semiHidden/>
    <w:unhideWhenUsed/>
    <w:rsid w:val="00371B3D"/>
  </w:style>
  <w:style w:type="table" w:styleId="TableGrid">
    <w:name w:val="Table Grid"/>
    <w:basedOn w:val="TableNormal"/>
    <w:uiPriority w:val="39"/>
    <w:rsid w:val="00371B3D"/>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1B3D"/>
    <w:pPr>
      <w:spacing w:after="200"/>
    </w:pPr>
    <w:rPr>
      <w:rFonts w:ascii="Times New Roman" w:eastAsia="Times New Roman" w:hAnsi="Times New Roman" w:cs="Times New Roman"/>
      <w:i/>
      <w:iCs/>
      <w:color w:val="44546A" w:themeColor="text2"/>
      <w:sz w:val="18"/>
      <w:szCs w:val="18"/>
      <w:lang w:val="en-GB" w:eastAsia="en-GB"/>
    </w:rPr>
  </w:style>
  <w:style w:type="paragraph" w:styleId="ListParagraph">
    <w:name w:val="List Paragraph"/>
    <w:basedOn w:val="Normal"/>
    <w:link w:val="ListParagraphChar"/>
    <w:uiPriority w:val="34"/>
    <w:qFormat/>
    <w:rsid w:val="00371B3D"/>
    <w:pPr>
      <w:spacing w:before="60"/>
      <w:ind w:left="720"/>
      <w:contextualSpacing/>
      <w:jc w:val="both"/>
    </w:pPr>
    <w:rPr>
      <w:rFonts w:ascii="Times New Roman" w:eastAsia="Times New Roman" w:hAnsi="Times New Roman" w:cs="Times New Roman"/>
      <w:szCs w:val="24"/>
      <w:lang w:eastAsia="en-GB"/>
    </w:rPr>
  </w:style>
  <w:style w:type="character" w:customStyle="1" w:styleId="ListParagraphChar">
    <w:name w:val="List Paragraph Char"/>
    <w:link w:val="ListParagraph"/>
    <w:uiPriority w:val="34"/>
    <w:rsid w:val="00371B3D"/>
    <w:rPr>
      <w:rFonts w:ascii="Times New Roman" w:eastAsia="Times New Roman" w:hAnsi="Times New Roman" w:cs="Times New Roman"/>
      <w:szCs w:val="24"/>
      <w:lang w:eastAsia="en-GB"/>
    </w:rPr>
  </w:style>
  <w:style w:type="table" w:customStyle="1" w:styleId="TableGrid0">
    <w:name w:val="TableGrid"/>
    <w:rsid w:val="00371B3D"/>
    <w:rPr>
      <w:rFonts w:eastAsiaTheme="minorEastAsia"/>
      <w:sz w:val="22"/>
      <w:szCs w:val="22"/>
      <w:lang w:val="en-US" w:bidi="ar-SA"/>
    </w:rPr>
    <w:tblPr>
      <w:tblCellMar>
        <w:top w:w="0" w:type="dxa"/>
        <w:left w:w="0" w:type="dxa"/>
        <w:bottom w:w="0" w:type="dxa"/>
        <w:right w:w="0" w:type="dxa"/>
      </w:tblCellMar>
    </w:tblPr>
  </w:style>
  <w:style w:type="paragraph" w:styleId="Footer">
    <w:name w:val="footer"/>
    <w:basedOn w:val="Normal"/>
    <w:link w:val="FooterChar"/>
    <w:uiPriority w:val="99"/>
    <w:unhideWhenUsed/>
    <w:rsid w:val="00070F82"/>
    <w:pPr>
      <w:tabs>
        <w:tab w:val="center" w:pos="4513"/>
        <w:tab w:val="right" w:pos="9026"/>
      </w:tabs>
    </w:pPr>
  </w:style>
  <w:style w:type="character" w:customStyle="1" w:styleId="FooterChar">
    <w:name w:val="Footer Char"/>
    <w:basedOn w:val="DefaultParagraphFont"/>
    <w:link w:val="Footer"/>
    <w:uiPriority w:val="99"/>
    <w:rsid w:val="00070F82"/>
    <w:rPr>
      <w:rFonts w:cs="Vrinda"/>
    </w:rPr>
  </w:style>
  <w:style w:type="paragraph" w:customStyle="1" w:styleId="EndNoteBibliographyTitle">
    <w:name w:val="EndNote Bibliography Title"/>
    <w:basedOn w:val="Normal"/>
    <w:link w:val="EndNoteBibliographyTitleChar"/>
    <w:rsid w:val="005E5C47"/>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5E5C47"/>
    <w:rPr>
      <w:rFonts w:ascii="Calibri" w:hAnsi="Calibri" w:cs="Calibri"/>
      <w:lang w:val="en-US"/>
    </w:rPr>
  </w:style>
  <w:style w:type="paragraph" w:customStyle="1" w:styleId="EndNoteBibliography">
    <w:name w:val="EndNote Bibliography"/>
    <w:basedOn w:val="Normal"/>
    <w:link w:val="EndNoteBibliographyChar"/>
    <w:rsid w:val="005E5C47"/>
    <w:rPr>
      <w:rFonts w:ascii="Calibri" w:hAnsi="Calibri" w:cs="Calibri"/>
      <w:lang w:val="en-US"/>
    </w:rPr>
  </w:style>
  <w:style w:type="character" w:customStyle="1" w:styleId="EndNoteBibliographyChar">
    <w:name w:val="EndNote Bibliography Char"/>
    <w:basedOn w:val="DefaultParagraphFont"/>
    <w:link w:val="EndNoteBibliography"/>
    <w:rsid w:val="005E5C47"/>
    <w:rPr>
      <w:rFonts w:ascii="Calibri" w:hAnsi="Calibri" w:cs="Calibri"/>
      <w:lang w:val="en-US"/>
    </w:rPr>
  </w:style>
  <w:style w:type="character" w:styleId="Hyperlink">
    <w:name w:val="Hyperlink"/>
    <w:basedOn w:val="DefaultParagraphFont"/>
    <w:uiPriority w:val="99"/>
    <w:unhideWhenUsed/>
    <w:rsid w:val="005E5C47"/>
    <w:rPr>
      <w:color w:val="0563C1" w:themeColor="hyperlink"/>
      <w:u w:val="single"/>
    </w:rPr>
  </w:style>
  <w:style w:type="character" w:styleId="UnresolvedMention">
    <w:name w:val="Unresolved Mention"/>
    <w:basedOn w:val="DefaultParagraphFont"/>
    <w:uiPriority w:val="99"/>
    <w:semiHidden/>
    <w:unhideWhenUsed/>
    <w:rsid w:val="005E5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1016/j.buildenv.2019.01.022"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0CCE-1C08-E040-A20B-54209F8B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6077</Words>
  <Characters>34639</Characters>
  <Application>Microsoft Office Word</Application>
  <DocSecurity>0</DocSecurity>
  <Lines>288</Lines>
  <Paragraphs>81</Paragraphs>
  <ScaleCrop>false</ScaleCrop>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Mushfiqul Anwar Siraji</dc:creator>
  <cp:keywords/>
  <dc:description/>
  <cp:lastModifiedBy>Mushfiqul Anwar Siraji</cp:lastModifiedBy>
  <cp:revision>40</cp:revision>
  <dcterms:created xsi:type="dcterms:W3CDTF">2022-10-24T16:45:00Z</dcterms:created>
  <dcterms:modified xsi:type="dcterms:W3CDTF">2022-12-20T05:05:00Z</dcterms:modified>
</cp:coreProperties>
</file>