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60" w:after="60"/>
      </w:pPr>
      <w:r>
        <w:rPr>
          <w:b/>
          <w:sz w:val="40"/>
        </w:rPr>
        <w:t xml:space="preserve">Preliminary Legal Due-Diligence Intake Report</w:t>
      </w:r>
    </w:p>
    <w:p>
      <w:pPr>
        <w:spacing w:before="60" w:after="60"/>
      </w:pPr>
      <w:r>
        <w:rPr>
          <w:sz w:val="20"/>
          <w:color w:val="5B6573"/>
        </w:rPr>
        <w:t xml:space="preserve">report_1f4f797c15d545c4 · Generated 2026-07-01T10:56:00.334Z</w:t>
      </w:r>
    </w:p>
    <w:p>
      <w:pPr>
        <w:spacing w:before="60" w:after="60"/>
      </w:pPr>
      <w:r>
        <w:rPr>
          <w:sz w:val="22"/>
        </w:rPr>
        <w:t xml:space="preserve">Preliminary gap / risk score: 100 / 100 — Overall preliminary risk level: critical</w:t>
      </w:r>
    </w:p>
    <w:p>
      <w:pPr>
        <w:spacing w:before="240" w:after="60"/>
      </w:pPr>
      <w:r>
        <w:rPr>
          <w:b/>
          <w:sz w:val="30"/>
        </w:rPr>
        <w:t xml:space="preserve">Executive summary</w:t>
      </w:r>
    </w:p>
    <w:p>
      <w:pPr>
        <w:spacing w:before="60" w:after="60"/>
      </w:pPr>
      <w:r>
        <w:rPr>
          <w:sz w:val="22"/>
        </w:rPr>
        <w:t xml:space="preserve">This preliminary intake and triage review organizes the documents you provided, checks the data room against a standard diligence checklist, and surfaces potential issues for a lawyer to review. This preliminary intake for Proyecto Atlas (a share purchase involving Nimbus, S.L.) organized 2 uploaded documents and identified 3 high, 5 medium, 2 low across 10 potential issues, including 9 missing document categories. The preliminary gap/risk score is 100 out of 100, indicating an overall critical preliminary risk level based on data-room completeness and the configured checks. This is a preliminary, automated intake and triage review, not legal advice and not a full or final due-diligence report. Each item requires legal review, and a lawyer should review the documents and findings before any transaction decision is made.</w:t>
      </w:r>
    </w:p>
    <w:p>
      <w:pPr>
        <w:spacing w:before="240" w:after="60"/>
      </w:pPr>
      <w:r>
        <w:rPr>
          <w:b/>
          <w:sz w:val="30"/>
        </w:rPr>
        <w:t xml:space="preserve">Deal overview</w:t>
      </w:r>
    </w:p>
    <w:p>
      <w:pPr>
        <w:spacing w:before="60" w:after="60"/>
        <w:ind w:left="360"/>
      </w:pPr>
      <w:r>
        <w:rPr>
          <w:sz w:val="22"/>
        </w:rPr>
        <w:t xml:space="preserve">•  Deal name: Proyecto Atlas</w:t>
      </w:r>
    </w:p>
    <w:p>
      <w:pPr>
        <w:spacing w:before="60" w:after="60"/>
        <w:ind w:left="360"/>
      </w:pPr>
      <w:r>
        <w:rPr>
          <w:sz w:val="22"/>
        </w:rPr>
        <w:t xml:space="preserve">•  Transaction type: share purchase</w:t>
      </w:r>
    </w:p>
    <w:p>
      <w:pPr>
        <w:spacing w:before="60" w:after="60"/>
        <w:ind w:left="360"/>
      </w:pPr>
      <w:r>
        <w:rPr>
          <w:sz w:val="22"/>
        </w:rPr>
        <w:t xml:space="preserve">•  Target company: Nimbus, S.L.</w:t>
      </w:r>
    </w:p>
    <w:p>
      <w:pPr>
        <w:spacing w:before="60" w:after="60"/>
        <w:ind w:left="360"/>
      </w:pPr>
      <w:r>
        <w:rPr>
          <w:sz w:val="22"/>
        </w:rPr>
        <w:t xml:space="preserve">•  Counterparty: Nimbus, S.L.</w:t>
      </w:r>
    </w:p>
    <w:p>
      <w:pPr>
        <w:spacing w:before="60" w:after="60"/>
        <w:ind w:left="360"/>
      </w:pPr>
      <w:r>
        <w:rPr>
          <w:sz w:val="22"/>
        </w:rPr>
        <w:t xml:space="preserve">•  Jurisdiction: Nimbus, S.L.</w:t>
      </w:r>
    </w:p>
    <w:p>
      <w:pPr>
        <w:spacing w:before="60" w:after="60"/>
        <w:ind w:left="360"/>
      </w:pPr>
      <w:r>
        <w:rPr>
          <w:sz w:val="22"/>
        </w:rPr>
        <w:t xml:space="preserve">•  Sector: Nimbus, S.L.</w:t>
      </w:r>
    </w:p>
    <w:p>
      <w:pPr>
        <w:spacing w:before="60" w:after="60"/>
        <w:ind w:left="360"/>
      </w:pPr>
      <w:r>
        <w:rPr>
          <w:sz w:val="22"/>
        </w:rPr>
        <w:t xml:space="preserve">•  Deal value: Nimbus, S.L.</w:t>
      </w:r>
    </w:p>
    <w:p>
      <w:pPr>
        <w:spacing w:before="60" w:after="60"/>
        <w:ind w:left="360"/>
      </w:pPr>
      <w:r>
        <w:rPr>
          <w:sz w:val="22"/>
        </w:rPr>
        <w:t xml:space="preserve">•  Expected closing date: Nimbus, S.L.</w:t>
      </w:r>
    </w:p>
    <w:p>
      <w:pPr>
        <w:spacing w:before="60" w:after="60"/>
        <w:ind w:left="360"/>
      </w:pPr>
      <w:r>
        <w:rPr>
          <w:sz w:val="22"/>
        </w:rPr>
        <w:t xml:space="preserve">•  Urgency: Normal</w:t>
      </w:r>
    </w:p>
    <w:p>
      <w:pPr>
        <w:spacing w:before="60" w:after="60"/>
        <w:ind w:left="360"/>
      </w:pPr>
      <w:r>
        <w:rPr>
          <w:sz w:val="22"/>
        </w:rPr>
        <w:t xml:space="preserve">•  Personal data involved: No</w:t>
      </w:r>
    </w:p>
    <w:p>
      <w:pPr>
        <w:spacing w:before="60" w:after="60"/>
        <w:ind w:left="360"/>
      </w:pPr>
      <w:r>
        <w:rPr>
          <w:sz w:val="22"/>
        </w:rPr>
        <w:t xml:space="preserve">•  Cross-border: No</w:t>
      </w:r>
    </w:p>
    <w:p>
      <w:pPr>
        <w:spacing w:before="60" w:after="60"/>
        <w:ind w:left="360"/>
      </w:pPr>
      <w:r>
        <w:rPr>
          <w:sz w:val="22"/>
        </w:rPr>
        <w:t xml:space="preserve">•  Regulated sector: No</w:t>
      </w:r>
    </w:p>
    <w:p>
      <w:pPr>
        <w:spacing w:before="240" w:after="60"/>
      </w:pPr>
      <w:r>
        <w:rPr>
          <w:b/>
          <w:sz w:val="30"/>
        </w:rPr>
        <w:t xml:space="preserve">Documents uploaded (2)</w:t>
      </w:r>
    </w:p>
    <w:p>
      <w:pPr>
        <w:spacing w:before="60" w:after="60"/>
        <w:ind w:left="360"/>
      </w:pPr>
      <w:r>
        <w:rPr>
          <w:sz w:val="22"/>
        </w:rPr>
        <w:t xml:space="preserve">•  estatutos-sociales.txt — Corporate &amp; governance (txt, Text extracted, High)</w:t>
      </w:r>
    </w:p>
    <w:p>
      <w:pPr>
        <w:spacing w:before="60" w:after="60"/>
        <w:ind w:left="360"/>
      </w:pPr>
      <w:r>
        <w:rPr>
          <w:sz w:val="22"/>
        </w:rPr>
        <w:t xml:space="preserve">•  tax-return.txt — Tax (txt, Text extracted, High)</w:t>
      </w:r>
    </w:p>
    <w:p>
      <w:pPr>
        <w:spacing w:before="240" w:after="60"/>
      </w:pPr>
      <w:r>
        <w:rPr>
          <w:b/>
          <w:sz w:val="30"/>
        </w:rPr>
        <w:t xml:space="preserve">Document organization table</w:t>
      </w:r>
    </w:p>
    <w:p>
      <w:pPr>
        <w:spacing w:before="240" w:after="60"/>
      </w:pPr>
      <w:r>
        <w:rPr>
          <w:b/>
          <w:sz w:val="26"/>
        </w:rPr>
        <w:t xml:space="preserve">Corporate &amp; governance (1)</w:t>
      </w:r>
    </w:p>
    <w:p>
      <w:pPr>
        <w:spacing w:before="60" w:after="60"/>
        <w:ind w:left="360"/>
      </w:pPr>
      <w:r>
        <w:rPr>
          <w:sz w:val="22"/>
        </w:rPr>
        <w:t xml:space="preserve">•  estatutos-sociales.txt (txt, auto-filed)</w:t>
      </w:r>
    </w:p>
    <w:p>
      <w:pPr>
        <w:spacing w:before="240" w:after="60"/>
      </w:pPr>
      <w:r>
        <w:rPr>
          <w:b/>
          <w:sz w:val="26"/>
        </w:rPr>
        <w:t xml:space="preserve">Financial statements (0)</w:t>
      </w:r>
    </w:p>
    <w:p>
      <w:pPr>
        <w:spacing w:before="60" w:after="60"/>
      </w:pPr>
      <w:r>
        <w:rPr>
          <w:sz w:val="20"/>
          <w:color w:val="5B6573"/>
        </w:rPr>
        <w:t xml:space="preserve">No documents in this category.</w:t>
      </w:r>
    </w:p>
    <w:p>
      <w:pPr>
        <w:spacing w:before="240" w:after="60"/>
      </w:pPr>
      <w:r>
        <w:rPr>
          <w:b/>
          <w:sz w:val="26"/>
        </w:rPr>
        <w:t xml:space="preserve">Material contracts (0)</w:t>
      </w:r>
    </w:p>
    <w:p>
      <w:pPr>
        <w:spacing w:before="60" w:after="60"/>
      </w:pPr>
      <w:r>
        <w:rPr>
          <w:sz w:val="20"/>
          <w:color w:val="5B6573"/>
        </w:rPr>
        <w:t xml:space="preserve">No documents in this category.</w:t>
      </w:r>
    </w:p>
    <w:p>
      <w:pPr>
        <w:spacing w:before="240" w:after="60"/>
      </w:pPr>
      <w:r>
        <w:rPr>
          <w:b/>
          <w:sz w:val="26"/>
        </w:rPr>
        <w:t xml:space="preserve">Intellectual property (0)</w:t>
      </w:r>
    </w:p>
    <w:p>
      <w:pPr>
        <w:spacing w:before="60" w:after="60"/>
      </w:pPr>
      <w:r>
        <w:rPr>
          <w:sz w:val="20"/>
          <w:color w:val="5B6573"/>
        </w:rPr>
        <w:t xml:space="preserve">No documents in this category.</w:t>
      </w:r>
    </w:p>
    <w:p>
      <w:pPr>
        <w:spacing w:before="240" w:after="60"/>
      </w:pPr>
      <w:r>
        <w:rPr>
          <w:b/>
          <w:sz w:val="26"/>
        </w:rPr>
        <w:t xml:space="preserve">Employment &amp; HR (0)</w:t>
      </w:r>
    </w:p>
    <w:p>
      <w:pPr>
        <w:spacing w:before="60" w:after="60"/>
      </w:pPr>
      <w:r>
        <w:rPr>
          <w:sz w:val="20"/>
          <w:color w:val="5B6573"/>
        </w:rPr>
        <w:t xml:space="preserve">No documents in this category.</w:t>
      </w:r>
    </w:p>
    <w:p>
      <w:pPr>
        <w:spacing w:before="240" w:after="60"/>
      </w:pPr>
      <w:r>
        <w:rPr>
          <w:b/>
          <w:sz w:val="26"/>
        </w:rPr>
        <w:t xml:space="preserve">Litigation &amp; disputes (0)</w:t>
      </w:r>
    </w:p>
    <w:p>
      <w:pPr>
        <w:spacing w:before="60" w:after="60"/>
      </w:pPr>
      <w:r>
        <w:rPr>
          <w:sz w:val="20"/>
          <w:color w:val="5B6573"/>
        </w:rPr>
        <w:t xml:space="preserve">No documents in this category.</w:t>
      </w:r>
    </w:p>
    <w:p>
      <w:pPr>
        <w:spacing w:before="240" w:after="60"/>
      </w:pPr>
      <w:r>
        <w:rPr>
          <w:b/>
          <w:sz w:val="26"/>
        </w:rPr>
        <w:t xml:space="preserve">Real estate &amp; property (0)</w:t>
      </w:r>
    </w:p>
    <w:p>
      <w:pPr>
        <w:spacing w:before="60" w:after="60"/>
      </w:pPr>
      <w:r>
        <w:rPr>
          <w:sz w:val="20"/>
          <w:color w:val="5B6573"/>
        </w:rPr>
        <w:t xml:space="preserve">No documents in this category.</w:t>
      </w:r>
    </w:p>
    <w:p>
      <w:pPr>
        <w:spacing w:before="240" w:after="60"/>
      </w:pPr>
      <w:r>
        <w:rPr>
          <w:b/>
          <w:sz w:val="26"/>
        </w:rPr>
        <w:t xml:space="preserve">Data protection &amp; privacy (0)</w:t>
      </w:r>
    </w:p>
    <w:p>
      <w:pPr>
        <w:spacing w:before="60" w:after="60"/>
      </w:pPr>
      <w:r>
        <w:rPr>
          <w:sz w:val="20"/>
          <w:color w:val="5B6573"/>
        </w:rPr>
        <w:t xml:space="preserve">No documents in this category.</w:t>
      </w:r>
    </w:p>
    <w:p>
      <w:pPr>
        <w:spacing w:before="240" w:after="60"/>
      </w:pPr>
      <w:r>
        <w:rPr>
          <w:b/>
          <w:sz w:val="26"/>
        </w:rPr>
        <w:t xml:space="preserve">Regulatory &amp; licences (0)</w:t>
      </w:r>
    </w:p>
    <w:p>
      <w:pPr>
        <w:spacing w:before="60" w:after="60"/>
      </w:pPr>
      <w:r>
        <w:rPr>
          <w:sz w:val="20"/>
          <w:color w:val="5B6573"/>
        </w:rPr>
        <w:t xml:space="preserve">No documents in this category.</w:t>
      </w:r>
    </w:p>
    <w:p>
      <w:pPr>
        <w:spacing w:before="240" w:after="60"/>
      </w:pPr>
      <w:r>
        <w:rPr>
          <w:b/>
          <w:sz w:val="26"/>
        </w:rPr>
        <w:t xml:space="preserve">Tax (1)</w:t>
      </w:r>
    </w:p>
    <w:p>
      <w:pPr>
        <w:spacing w:before="60" w:after="60"/>
        <w:ind w:left="360"/>
      </w:pPr>
      <w:r>
        <w:rPr>
          <w:sz w:val="22"/>
        </w:rPr>
        <w:t xml:space="preserve">•  tax-return.txt (txt, auto-filed)</w:t>
      </w:r>
    </w:p>
    <w:p>
      <w:pPr>
        <w:spacing w:before="240" w:after="60"/>
      </w:pPr>
      <w:r>
        <w:rPr>
          <w:b/>
          <w:sz w:val="26"/>
        </w:rPr>
        <w:t xml:space="preserve">Insurance (0)</w:t>
      </w:r>
    </w:p>
    <w:p>
      <w:pPr>
        <w:spacing w:before="60" w:after="60"/>
      </w:pPr>
      <w:r>
        <w:rPr>
          <w:sz w:val="20"/>
          <w:color w:val="5B6573"/>
        </w:rPr>
        <w:t xml:space="preserve">No documents in this category.</w:t>
      </w:r>
    </w:p>
    <w:p>
      <w:pPr>
        <w:spacing w:before="240" w:after="60"/>
      </w:pPr>
      <w:r>
        <w:rPr>
          <w:b/>
          <w:sz w:val="26"/>
        </w:rPr>
        <w:t xml:space="preserve">Environmental (0)</w:t>
      </w:r>
    </w:p>
    <w:p>
      <w:pPr>
        <w:spacing w:before="60" w:after="60"/>
      </w:pPr>
      <w:r>
        <w:rPr>
          <w:sz w:val="20"/>
          <w:color w:val="5B6573"/>
        </w:rPr>
        <w:t xml:space="preserve">No documents in this category.</w:t>
      </w:r>
    </w:p>
    <w:p>
      <w:pPr>
        <w:spacing w:before="240" w:after="60"/>
      </w:pPr>
      <w:r>
        <w:rPr>
          <w:b/>
          <w:sz w:val="30"/>
        </w:rPr>
        <w:t xml:space="preserve">Missing document categories (9)</w:t>
      </w:r>
    </w:p>
    <w:p>
      <w:pPr>
        <w:spacing w:before="60" w:after="60"/>
        <w:ind w:left="360"/>
      </w:pPr>
      <w:r>
        <w:rPr>
          <w:sz w:val="22"/>
        </w:rPr>
        <w:t xml:space="preserve">•  Financial statements [high] — No document was uploaded for the "Financial statements" category, which is expected in a standard legal due-diligence data room.</w:t>
      </w:r>
    </w:p>
    <w:p>
      <w:pPr>
        <w:spacing w:before="60" w:after="60"/>
        <w:ind w:left="360"/>
      </w:pPr>
      <w:r>
        <w:rPr>
          <w:sz w:val="22"/>
        </w:rPr>
        <w:t xml:space="preserve">•  Material contracts [high] — No document was uploaded for the "Material contracts" category, which is expected in a standard legal due-diligence data room.</w:t>
      </w:r>
    </w:p>
    <w:p>
      <w:pPr>
        <w:spacing w:before="60" w:after="60"/>
        <w:ind w:left="360"/>
      </w:pPr>
      <w:r>
        <w:rPr>
          <w:sz w:val="22"/>
        </w:rPr>
        <w:t xml:space="preserve">•  Intellectual property [medium] — No document was uploaded for the "Intellectual property" category, which is expected in a standard legal due-diligence data room.</w:t>
      </w:r>
    </w:p>
    <w:p>
      <w:pPr>
        <w:spacing w:before="60" w:after="60"/>
        <w:ind w:left="360"/>
      </w:pPr>
      <w:r>
        <w:rPr>
          <w:sz w:val="22"/>
        </w:rPr>
        <w:t xml:space="preserve">•  Employment &amp; HR [medium] — No document was uploaded for the "Employment &amp; HR" category, which is expected in a standard legal due-diligence data room.</w:t>
      </w:r>
    </w:p>
    <w:p>
      <w:pPr>
        <w:spacing w:before="60" w:after="60"/>
        <w:ind w:left="360"/>
      </w:pPr>
      <w:r>
        <w:rPr>
          <w:sz w:val="22"/>
        </w:rPr>
        <w:t xml:space="preserve">•  Litigation &amp; disputes [high] — No document was uploaded for the "Litigation &amp; disputes" category, which is expected in a standard legal due-diligence data room.</w:t>
      </w:r>
    </w:p>
    <w:p>
      <w:pPr>
        <w:spacing w:before="60" w:after="60"/>
        <w:ind w:left="360"/>
      </w:pPr>
      <w:r>
        <w:rPr>
          <w:sz w:val="22"/>
        </w:rPr>
        <w:t xml:space="preserve">•  Real estate &amp; property [low] — No document was uploaded for the "Real estate &amp; property" category, which is expected in a standard legal due-diligence data room.</w:t>
      </w:r>
    </w:p>
    <w:p>
      <w:pPr>
        <w:spacing w:before="60" w:after="60"/>
        <w:ind w:left="360"/>
      </w:pPr>
      <w:r>
        <w:rPr>
          <w:sz w:val="22"/>
        </w:rPr>
        <w:t xml:space="preserve">•  Data protection &amp; privacy [medium] — No document was uploaded for the "Data protection &amp; privacy" category, which is expected in a standard legal due-diligence data room.</w:t>
      </w:r>
    </w:p>
    <w:p>
      <w:pPr>
        <w:spacing w:before="60" w:after="60"/>
        <w:ind w:left="360"/>
      </w:pPr>
      <w:r>
        <w:rPr>
          <w:sz w:val="22"/>
        </w:rPr>
        <w:t xml:space="preserve">•  Regulatory &amp; licences [medium] — No document was uploaded for the "Regulatory &amp; licences" category, which is expected in a standard legal due-diligence data room.</w:t>
      </w:r>
    </w:p>
    <w:p>
      <w:pPr>
        <w:spacing w:before="60" w:after="60"/>
        <w:ind w:left="360"/>
      </w:pPr>
      <w:r>
        <w:rPr>
          <w:sz w:val="22"/>
        </w:rPr>
        <w:t xml:space="preserve">•  Insurance [low] — No document was uploaded for the "Insurance" category, which is expected in a standard legal due-diligence data room.</w:t>
      </w:r>
    </w:p>
    <w:p>
      <w:pPr>
        <w:spacing w:before="240" w:after="60"/>
      </w:pPr>
      <w:r>
        <w:rPr>
          <w:b/>
          <w:sz w:val="30"/>
        </w:rPr>
        <w:t xml:space="preserve">Key red flags (3)</w:t>
      </w:r>
    </w:p>
    <w:p>
      <w:pPr>
        <w:spacing w:before="240" w:after="60"/>
      </w:pPr>
      <w:r>
        <w:rPr>
          <w:b/>
          <w:sz w:val="26"/>
        </w:rPr>
        <w:t xml:space="preserve">Missing document category: Financial statements</w:t>
      </w:r>
    </w:p>
    <w:p>
      <w:pPr>
        <w:spacing w:before="60" w:after="60"/>
      </w:pPr>
      <w:r>
        <w:rPr>
          <w:sz w:val="20"/>
          <w:color w:val="5B6573"/>
        </w:rPr>
        <w:t xml:space="preserve">Severity: high</w:t>
      </w:r>
    </w:p>
    <w:p>
      <w:pPr>
        <w:spacing w:before="60" w:after="60"/>
      </w:pPr>
      <w:r>
        <w:rPr>
          <w:sz w:val="22"/>
        </w:rPr>
        <w:t xml:space="preserve">No document was uploaded for the "Financial statements" category, which is expected in a standard legal due-diligence data room.</w:t>
      </w:r>
    </w:p>
    <w:p>
      <w:pPr>
        <w:spacing w:before="60" w:after="60"/>
      </w:pPr>
      <w:r>
        <w:rPr>
          <w:sz w:val="22"/>
        </w:rPr>
        <w:t xml:space="preserve">Recommendation: Request and upload the Financial statements documents so this workstream can be reviewed.</w:t>
      </w:r>
    </w:p>
    <w:p>
      <w:pPr>
        <w:spacing w:before="240" w:after="60"/>
      </w:pPr>
      <w:r>
        <w:rPr>
          <w:b/>
          <w:sz w:val="26"/>
        </w:rPr>
        <w:t xml:space="preserve">Missing document category: Material contracts</w:t>
      </w:r>
    </w:p>
    <w:p>
      <w:pPr>
        <w:spacing w:before="60" w:after="60"/>
      </w:pPr>
      <w:r>
        <w:rPr>
          <w:sz w:val="20"/>
          <w:color w:val="5B6573"/>
        </w:rPr>
        <w:t xml:space="preserve">Severity: high</w:t>
      </w:r>
    </w:p>
    <w:p>
      <w:pPr>
        <w:spacing w:before="60" w:after="60"/>
      </w:pPr>
      <w:r>
        <w:rPr>
          <w:sz w:val="22"/>
        </w:rPr>
        <w:t xml:space="preserve">No document was uploaded for the "Material contracts" category, which is expected in a standard legal due-diligence data room.</w:t>
      </w:r>
    </w:p>
    <w:p>
      <w:pPr>
        <w:spacing w:before="60" w:after="60"/>
      </w:pPr>
      <w:r>
        <w:rPr>
          <w:sz w:val="22"/>
        </w:rPr>
        <w:t xml:space="preserve">Recommendation: Request and upload the Material contracts documents so this workstream can be reviewed.</w:t>
      </w:r>
    </w:p>
    <w:p>
      <w:pPr>
        <w:spacing w:before="240" w:after="60"/>
      </w:pPr>
      <w:r>
        <w:rPr>
          <w:b/>
          <w:sz w:val="26"/>
        </w:rPr>
        <w:t xml:space="preserve">Missing document category: Litigation &amp; disputes</w:t>
      </w:r>
    </w:p>
    <w:p>
      <w:pPr>
        <w:spacing w:before="60" w:after="60"/>
      </w:pPr>
      <w:r>
        <w:rPr>
          <w:sz w:val="20"/>
          <w:color w:val="5B6573"/>
        </w:rPr>
        <w:t xml:space="preserve">Severity: high</w:t>
      </w:r>
    </w:p>
    <w:p>
      <w:pPr>
        <w:spacing w:before="60" w:after="60"/>
      </w:pPr>
      <w:r>
        <w:rPr>
          <w:sz w:val="22"/>
        </w:rPr>
        <w:t xml:space="preserve">No document was uploaded for the "Litigation &amp; disputes" category, which is expected in a standard legal due-diligence data room.</w:t>
      </w:r>
    </w:p>
    <w:p>
      <w:pPr>
        <w:spacing w:before="60" w:after="60"/>
      </w:pPr>
      <w:r>
        <w:rPr>
          <w:sz w:val="22"/>
        </w:rPr>
        <w:t xml:space="preserve">Recommendation: Request and upload the Litigation &amp; disputes documents so this workstream can be reviewed.</w:t>
      </w:r>
    </w:p>
    <w:p>
      <w:pPr>
        <w:spacing w:before="240" w:after="60"/>
      </w:pPr>
      <w:r>
        <w:rPr>
          <w:b/>
          <w:sz w:val="30"/>
        </w:rPr>
        <w:t xml:space="preserve">Preliminary issue list (10)</w:t>
      </w:r>
    </w:p>
    <w:p>
      <w:pPr>
        <w:spacing w:before="240" w:after="60"/>
      </w:pPr>
      <w:r>
        <w:rPr>
          <w:b/>
          <w:sz w:val="26"/>
        </w:rPr>
        <w:t xml:space="preserve">Missing document category: Financial statements</w:t>
      </w:r>
    </w:p>
    <w:p>
      <w:pPr>
        <w:spacing w:before="60" w:after="60"/>
      </w:pPr>
      <w:r>
        <w:rPr>
          <w:sz w:val="20"/>
          <w:color w:val="5B6573"/>
        </w:rPr>
        <w:t xml:space="preserve">Severity: high</w:t>
      </w:r>
    </w:p>
    <w:p>
      <w:pPr>
        <w:spacing w:before="60" w:after="60"/>
      </w:pPr>
      <w:r>
        <w:rPr>
          <w:sz w:val="22"/>
        </w:rPr>
        <w:t xml:space="preserve">No document was uploaded for the "Financial statements" category, which is expected in a standard legal due-diligence data room.</w:t>
      </w:r>
    </w:p>
    <w:p>
      <w:pPr>
        <w:spacing w:before="60" w:after="60"/>
      </w:pPr>
      <w:r>
        <w:rPr>
          <w:sz w:val="22"/>
        </w:rPr>
        <w:t xml:space="preserve">Recommendation: Request and upload the Financial statements documents so this workstream can be reviewed.</w:t>
      </w:r>
    </w:p>
    <w:p>
      <w:pPr>
        <w:spacing w:before="240" w:after="60"/>
      </w:pPr>
      <w:r>
        <w:rPr>
          <w:b/>
          <w:sz w:val="26"/>
        </w:rPr>
        <w:t xml:space="preserve">Missing document category: Material contracts</w:t>
      </w:r>
    </w:p>
    <w:p>
      <w:pPr>
        <w:spacing w:before="60" w:after="60"/>
      </w:pPr>
      <w:r>
        <w:rPr>
          <w:sz w:val="20"/>
          <w:color w:val="5B6573"/>
        </w:rPr>
        <w:t xml:space="preserve">Severity: high</w:t>
      </w:r>
    </w:p>
    <w:p>
      <w:pPr>
        <w:spacing w:before="60" w:after="60"/>
      </w:pPr>
      <w:r>
        <w:rPr>
          <w:sz w:val="22"/>
        </w:rPr>
        <w:t xml:space="preserve">No document was uploaded for the "Material contracts" category, which is expected in a standard legal due-diligence data room.</w:t>
      </w:r>
    </w:p>
    <w:p>
      <w:pPr>
        <w:spacing w:before="60" w:after="60"/>
      </w:pPr>
      <w:r>
        <w:rPr>
          <w:sz w:val="22"/>
        </w:rPr>
        <w:t xml:space="preserve">Recommendation: Request and upload the Material contracts documents so this workstream can be reviewed.</w:t>
      </w:r>
    </w:p>
    <w:p>
      <w:pPr>
        <w:spacing w:before="240" w:after="60"/>
      </w:pPr>
      <w:r>
        <w:rPr>
          <w:b/>
          <w:sz w:val="26"/>
        </w:rPr>
        <w:t xml:space="preserve">Missing document category: Litigation &amp; disputes</w:t>
      </w:r>
    </w:p>
    <w:p>
      <w:pPr>
        <w:spacing w:before="60" w:after="60"/>
      </w:pPr>
      <w:r>
        <w:rPr>
          <w:sz w:val="20"/>
          <w:color w:val="5B6573"/>
        </w:rPr>
        <w:t xml:space="preserve">Severity: high</w:t>
      </w:r>
    </w:p>
    <w:p>
      <w:pPr>
        <w:spacing w:before="60" w:after="60"/>
      </w:pPr>
      <w:r>
        <w:rPr>
          <w:sz w:val="22"/>
        </w:rPr>
        <w:t xml:space="preserve">No document was uploaded for the "Litigation &amp; disputes" category, which is expected in a standard legal due-diligence data room.</w:t>
      </w:r>
    </w:p>
    <w:p>
      <w:pPr>
        <w:spacing w:before="60" w:after="60"/>
      </w:pPr>
      <w:r>
        <w:rPr>
          <w:sz w:val="22"/>
        </w:rPr>
        <w:t xml:space="preserve">Recommendation: Request and upload the Litigation &amp; disputes documents so this workstream can be reviewed.</w:t>
      </w:r>
    </w:p>
    <w:p>
      <w:pPr>
        <w:spacing w:before="240" w:after="60"/>
      </w:pPr>
      <w:r>
        <w:rPr>
          <w:b/>
          <w:sz w:val="26"/>
        </w:rPr>
        <w:t xml:space="preserve">Missing document category: Intellectual property</w:t>
      </w:r>
    </w:p>
    <w:p>
      <w:pPr>
        <w:spacing w:before="60" w:after="60"/>
      </w:pPr>
      <w:r>
        <w:rPr>
          <w:sz w:val="20"/>
          <w:color w:val="5B6573"/>
        </w:rPr>
        <w:t xml:space="preserve">Severity: medium</w:t>
      </w:r>
    </w:p>
    <w:p>
      <w:pPr>
        <w:spacing w:before="60" w:after="60"/>
      </w:pPr>
      <w:r>
        <w:rPr>
          <w:sz w:val="22"/>
        </w:rPr>
        <w:t xml:space="preserve">No document was uploaded for the "Intellectual property" category, which is expected in a standard legal due-diligence data room.</w:t>
      </w:r>
    </w:p>
    <w:p>
      <w:pPr>
        <w:spacing w:before="60" w:after="60"/>
      </w:pPr>
      <w:r>
        <w:rPr>
          <w:sz w:val="22"/>
        </w:rPr>
        <w:t xml:space="preserve">Recommendation: Request and upload the Intellectual property documents so this workstream can be reviewed.</w:t>
      </w:r>
    </w:p>
    <w:p>
      <w:pPr>
        <w:spacing w:before="240" w:after="60"/>
      </w:pPr>
      <w:r>
        <w:rPr>
          <w:b/>
          <w:sz w:val="26"/>
        </w:rPr>
        <w:t xml:space="preserve">Missing document category: Employment &amp; HR</w:t>
      </w:r>
    </w:p>
    <w:p>
      <w:pPr>
        <w:spacing w:before="60" w:after="60"/>
      </w:pPr>
      <w:r>
        <w:rPr>
          <w:sz w:val="20"/>
          <w:color w:val="5B6573"/>
        </w:rPr>
        <w:t xml:space="preserve">Severity: medium</w:t>
      </w:r>
    </w:p>
    <w:p>
      <w:pPr>
        <w:spacing w:before="60" w:after="60"/>
      </w:pPr>
      <w:r>
        <w:rPr>
          <w:sz w:val="22"/>
        </w:rPr>
        <w:t xml:space="preserve">No document was uploaded for the "Employment &amp; HR" category, which is expected in a standard legal due-diligence data room.</w:t>
      </w:r>
    </w:p>
    <w:p>
      <w:pPr>
        <w:spacing w:before="60" w:after="60"/>
      </w:pPr>
      <w:r>
        <w:rPr>
          <w:sz w:val="22"/>
        </w:rPr>
        <w:t xml:space="preserve">Recommendation: Request and upload the Employment &amp; HR documents so this workstream can be reviewed.</w:t>
      </w:r>
    </w:p>
    <w:p>
      <w:pPr>
        <w:spacing w:before="240" w:after="60"/>
      </w:pPr>
      <w:r>
        <w:rPr>
          <w:b/>
          <w:sz w:val="26"/>
        </w:rPr>
        <w:t xml:space="preserve">Missing document category: Data protection &amp; privacy</w:t>
      </w:r>
    </w:p>
    <w:p>
      <w:pPr>
        <w:spacing w:before="60" w:after="60"/>
      </w:pPr>
      <w:r>
        <w:rPr>
          <w:sz w:val="20"/>
          <w:color w:val="5B6573"/>
        </w:rPr>
        <w:t xml:space="preserve">Severity: medium</w:t>
      </w:r>
    </w:p>
    <w:p>
      <w:pPr>
        <w:spacing w:before="60" w:after="60"/>
      </w:pPr>
      <w:r>
        <w:rPr>
          <w:sz w:val="22"/>
        </w:rPr>
        <w:t xml:space="preserve">No document was uploaded for the "Data protection &amp; privacy" category, which is expected in a standard legal due-diligence data room.</w:t>
      </w:r>
    </w:p>
    <w:p>
      <w:pPr>
        <w:spacing w:before="60" w:after="60"/>
      </w:pPr>
      <w:r>
        <w:rPr>
          <w:sz w:val="22"/>
        </w:rPr>
        <w:t xml:space="preserve">Recommendation: Request and upload the Data protection &amp; privacy documents so this workstream can be reviewed.</w:t>
      </w:r>
    </w:p>
    <w:p>
      <w:pPr>
        <w:spacing w:before="240" w:after="60"/>
      </w:pPr>
      <w:r>
        <w:rPr>
          <w:b/>
          <w:sz w:val="26"/>
        </w:rPr>
        <w:t xml:space="preserve">Missing document category: Regulatory &amp; licences</w:t>
      </w:r>
    </w:p>
    <w:p>
      <w:pPr>
        <w:spacing w:before="60" w:after="60"/>
      </w:pPr>
      <w:r>
        <w:rPr>
          <w:sz w:val="20"/>
          <w:color w:val="5B6573"/>
        </w:rPr>
        <w:t xml:space="preserve">Severity: medium</w:t>
      </w:r>
    </w:p>
    <w:p>
      <w:pPr>
        <w:spacing w:before="60" w:after="60"/>
      </w:pPr>
      <w:r>
        <w:rPr>
          <w:sz w:val="22"/>
        </w:rPr>
        <w:t xml:space="preserve">No document was uploaded for the "Regulatory &amp; licences" category, which is expected in a standard legal due-diligence data room.</w:t>
      </w:r>
    </w:p>
    <w:p>
      <w:pPr>
        <w:spacing w:before="60" w:after="60"/>
      </w:pPr>
      <w:r>
        <w:rPr>
          <w:sz w:val="22"/>
        </w:rPr>
        <w:t xml:space="preserve">Recommendation: Request and upload the Regulatory &amp; licences documents so this workstream can be reviewed.</w:t>
      </w:r>
    </w:p>
    <w:p>
      <w:pPr>
        <w:spacing w:before="240" w:after="60"/>
      </w:pPr>
      <w:r>
        <w:rPr>
          <w:b/>
          <w:sz w:val="26"/>
        </w:rPr>
        <w:t xml:space="preserve">Sparse data room</w:t>
      </w:r>
    </w:p>
    <w:p>
      <w:pPr>
        <w:spacing w:before="60" w:after="60"/>
      </w:pPr>
      <w:r>
        <w:rPr>
          <w:sz w:val="20"/>
          <w:color w:val="5B6573"/>
        </w:rPr>
        <w:t xml:space="preserve">Severity: medium</w:t>
      </w:r>
    </w:p>
    <w:p>
      <w:pPr>
        <w:spacing w:before="60" w:after="60"/>
      </w:pPr>
      <w:r>
        <w:rPr>
          <w:sz w:val="22"/>
        </w:rPr>
        <w:t xml:space="preserve">Only 2 documents were uploaded. A typical diligence data room contains many more documents across the expected categories.</w:t>
      </w:r>
    </w:p>
    <w:p>
      <w:pPr>
        <w:spacing w:before="60" w:after="60"/>
      </w:pPr>
      <w:r>
        <w:rPr>
          <w:sz w:val="22"/>
        </w:rPr>
        <w:t xml:space="preserve">Recommendation: Upload the full set of transaction documents so the preliminary review can be more comprehensive.</w:t>
      </w:r>
    </w:p>
    <w:p>
      <w:pPr>
        <w:spacing w:before="240" w:after="60"/>
      </w:pPr>
      <w:r>
        <w:rPr>
          <w:b/>
          <w:sz w:val="26"/>
        </w:rPr>
        <w:t xml:space="preserve">Missing document category: Real estate &amp; property</w:t>
      </w:r>
    </w:p>
    <w:p>
      <w:pPr>
        <w:spacing w:before="60" w:after="60"/>
      </w:pPr>
      <w:r>
        <w:rPr>
          <w:sz w:val="20"/>
          <w:color w:val="5B6573"/>
        </w:rPr>
        <w:t xml:space="preserve">Severity: low</w:t>
      </w:r>
    </w:p>
    <w:p>
      <w:pPr>
        <w:spacing w:before="60" w:after="60"/>
      </w:pPr>
      <w:r>
        <w:rPr>
          <w:sz w:val="22"/>
        </w:rPr>
        <w:t xml:space="preserve">No document was uploaded for the "Real estate &amp; property" category, which is expected in a standard legal due-diligence data room.</w:t>
      </w:r>
    </w:p>
    <w:p>
      <w:pPr>
        <w:spacing w:before="60" w:after="60"/>
      </w:pPr>
      <w:r>
        <w:rPr>
          <w:sz w:val="22"/>
        </w:rPr>
        <w:t xml:space="preserve">Recommendation: Request and upload the Real estate &amp; property documents so this workstream can be reviewed.</w:t>
      </w:r>
    </w:p>
    <w:p>
      <w:pPr>
        <w:spacing w:before="240" w:after="60"/>
      </w:pPr>
      <w:r>
        <w:rPr>
          <w:b/>
          <w:sz w:val="26"/>
        </w:rPr>
        <w:t xml:space="preserve">Missing document category: Insurance</w:t>
      </w:r>
    </w:p>
    <w:p>
      <w:pPr>
        <w:spacing w:before="60" w:after="60"/>
      </w:pPr>
      <w:r>
        <w:rPr>
          <w:sz w:val="20"/>
          <w:color w:val="5B6573"/>
        </w:rPr>
        <w:t xml:space="preserve">Severity: low</w:t>
      </w:r>
    </w:p>
    <w:p>
      <w:pPr>
        <w:spacing w:before="60" w:after="60"/>
      </w:pPr>
      <w:r>
        <w:rPr>
          <w:sz w:val="22"/>
        </w:rPr>
        <w:t xml:space="preserve">No document was uploaded for the "Insurance" category, which is expected in a standard legal due-diligence data room.</w:t>
      </w:r>
    </w:p>
    <w:p>
      <w:pPr>
        <w:spacing w:before="60" w:after="60"/>
      </w:pPr>
      <w:r>
        <w:rPr>
          <w:sz w:val="22"/>
        </w:rPr>
        <w:t xml:space="preserve">Recommendation: Request and upload the Insurance documents so this workstream can be reviewed.</w:t>
      </w:r>
    </w:p>
    <w:p>
      <w:pPr>
        <w:spacing w:before="240" w:after="60"/>
      </w:pPr>
      <w:r>
        <w:rPr>
          <w:b/>
          <w:sz w:val="30"/>
        </w:rPr>
        <w:t xml:space="preserve">Follow-up questions</w:t>
      </w:r>
    </w:p>
    <w:p>
      <w:pPr>
        <w:spacing w:before="60" w:after="60"/>
        <w:ind w:left="360"/>
      </w:pPr>
      <w:r>
        <w:rPr>
          <w:sz w:val="22"/>
        </w:rPr>
        <w:t xml:space="preserve">•  Who are the key shareholders and managers of the target, and are there any related-party arrangements to disclose?</w:t>
      </w:r>
    </w:p>
    <w:p>
      <w:pPr>
        <w:spacing w:before="60" w:after="60"/>
        <w:ind w:left="360"/>
      </w:pPr>
      <w:r>
        <w:rPr>
          <w:sz w:val="22"/>
        </w:rPr>
        <w:t xml:space="preserve">•  Are there any pending or threatened disputes, claims, or regulatory investigations not yet reflected in the documents provided?</w:t>
      </w:r>
    </w:p>
    <w:p>
      <w:pPr>
        <w:spacing w:before="60" w:after="60"/>
        <w:ind w:left="360"/>
      </w:pPr>
      <w:r>
        <w:rPr>
          <w:sz w:val="22"/>
        </w:rPr>
        <w:t xml:space="preserve">•  No Financial statements documents were provided — can you confirm whether they exist and share them for review?</w:t>
      </w:r>
    </w:p>
    <w:p>
      <w:pPr>
        <w:spacing w:before="60" w:after="60"/>
        <w:ind w:left="360"/>
      </w:pPr>
      <w:r>
        <w:rPr>
          <w:sz w:val="22"/>
        </w:rPr>
        <w:t xml:space="preserve">•  No Material contracts documents were provided — can you confirm whether they exist and share them for review?</w:t>
      </w:r>
    </w:p>
    <w:p>
      <w:pPr>
        <w:spacing w:before="60" w:after="60"/>
        <w:ind w:left="360"/>
      </w:pPr>
      <w:r>
        <w:rPr>
          <w:sz w:val="22"/>
        </w:rPr>
        <w:t xml:space="preserve">•  No Litigation &amp; disputes documents were provided — can you confirm whether they exist and share them for review?</w:t>
      </w:r>
    </w:p>
    <w:p>
      <w:pPr>
        <w:spacing w:before="240" w:after="60"/>
      </w:pPr>
      <w:r>
        <w:rPr>
          <w:b/>
          <w:sz w:val="30"/>
        </w:rPr>
        <w:t xml:space="preserve">Preliminary diligence scope</w:t>
      </w:r>
    </w:p>
    <w:p>
      <w:pPr>
        <w:spacing w:before="60" w:after="60"/>
        <w:ind w:left="360"/>
      </w:pPr>
      <w:r>
        <w:rPr>
          <w:sz w:val="22"/>
        </w:rPr>
        <w:t xml:space="preserve">•  Corporate &amp; governance [Documents provided] — Certificate of incorporation, bylaws, shareholder register, cap table, board and shareholder minutes, shareholders' agreements.</w:t>
      </w:r>
    </w:p>
    <w:p>
      <w:pPr>
        <w:spacing w:before="60" w:after="60"/>
        <w:ind w:left="360"/>
      </w:pPr>
      <w:r>
        <w:rPr>
          <w:sz w:val="22"/>
        </w:rPr>
        <w:t xml:space="preserve">•  Financial statements [No documents yet] — Audited and management accounts, financial statements, budgets, debt schedules, and material accounting policies.</w:t>
      </w:r>
    </w:p>
    <w:p>
      <w:pPr>
        <w:spacing w:before="60" w:after="60"/>
        <w:ind w:left="360"/>
      </w:pPr>
      <w:r>
        <w:rPr>
          <w:sz w:val="22"/>
        </w:rPr>
        <w:t xml:space="preserve">•  Material contracts [No documents yet] — Key customer, supplier, distribution, and partnership agreements, and any change-of-control or exclusivity terms.</w:t>
      </w:r>
    </w:p>
    <w:p>
      <w:pPr>
        <w:spacing w:before="60" w:after="60"/>
        <w:ind w:left="360"/>
      </w:pPr>
      <w:r>
        <w:rPr>
          <w:sz w:val="22"/>
        </w:rPr>
        <w:t xml:space="preserve">•  Intellectual property [No documents yet] — Patents, trademarks, domain names, software/IP assignments, licences-in and licences-out, and open-source usage.</w:t>
      </w:r>
    </w:p>
    <w:p>
      <w:pPr>
        <w:spacing w:before="60" w:after="60"/>
        <w:ind w:left="360"/>
      </w:pPr>
      <w:r>
        <w:rPr>
          <w:sz w:val="22"/>
        </w:rPr>
        <w:t xml:space="preserve">•  Employment &amp; HR [No documents yet] — Employment agreements, key-person and incentive plans, contractor arrangements, and HR policies.</w:t>
      </w:r>
    </w:p>
    <w:p>
      <w:pPr>
        <w:spacing w:before="60" w:after="60"/>
        <w:ind w:left="360"/>
      </w:pPr>
      <w:r>
        <w:rPr>
          <w:sz w:val="22"/>
        </w:rPr>
        <w:t xml:space="preserve">•  Litigation &amp; disputes [No documents yet] — Pending, threatened, or past litigation, arbitration, regulatory investigations, and material claims.</w:t>
      </w:r>
    </w:p>
    <w:p>
      <w:pPr>
        <w:spacing w:before="60" w:after="60"/>
        <w:ind w:left="360"/>
      </w:pPr>
      <w:r>
        <w:rPr>
          <w:sz w:val="22"/>
        </w:rPr>
        <w:t xml:space="preserve">•  Real estate &amp; property [No documents yet] — Owned and leased property, title documents, leases, and material property encumbrances.</w:t>
      </w:r>
    </w:p>
    <w:p>
      <w:pPr>
        <w:spacing w:before="60" w:after="60"/>
        <w:ind w:left="360"/>
      </w:pPr>
      <w:r>
        <w:rPr>
          <w:sz w:val="22"/>
        </w:rPr>
        <w:t xml:space="preserve">•  Data protection &amp; privacy [No documents yet] — Privacy policies, records of processing, data-processing agreements, and data-breach history.</w:t>
      </w:r>
    </w:p>
    <w:p>
      <w:pPr>
        <w:spacing w:before="60" w:after="60"/>
        <w:ind w:left="360"/>
      </w:pPr>
      <w:r>
        <w:rPr>
          <w:sz w:val="22"/>
        </w:rPr>
        <w:t xml:space="preserve">•  Regulatory &amp; licences [No documents yet] — Licences, permits, authorizations, and sector-specific regulatory compliance records.</w:t>
      </w:r>
    </w:p>
    <w:p>
      <w:pPr>
        <w:spacing w:before="60" w:after="60"/>
        <w:ind w:left="360"/>
      </w:pPr>
      <w:r>
        <w:rPr>
          <w:sz w:val="22"/>
        </w:rPr>
        <w:t xml:space="preserve">•  Tax [Documents provided] — Tax returns, assessments, correspondence with tax authorities, and material tax rulings or disputes.</w:t>
      </w:r>
    </w:p>
    <w:p>
      <w:pPr>
        <w:spacing w:before="60" w:after="60"/>
        <w:ind w:left="360"/>
      </w:pPr>
      <w:r>
        <w:rPr>
          <w:sz w:val="22"/>
        </w:rPr>
        <w:t xml:space="preserve">•  Insurance [No documents yet] — Insurance policies, coverage summaries, and material claims history.</w:t>
      </w:r>
    </w:p>
    <w:p>
      <w:pPr>
        <w:spacing w:before="240" w:after="60"/>
      </w:pPr>
      <w:r>
        <w:rPr>
          <w:b/>
          <w:sz w:val="30"/>
        </w:rPr>
        <w:t xml:space="preserve">Suggested next steps</w:t>
      </w:r>
    </w:p>
    <w:p>
      <w:pPr>
        <w:spacing w:before="60" w:after="60"/>
        <w:ind w:left="360"/>
      </w:pPr>
      <w:r>
        <w:rPr>
          <w:sz w:val="22"/>
        </w:rPr>
        <w:t xml:space="preserve">•  Treat this report as a preliminary intake and triage list, not a full or final due-diligence report.</w:t>
      </w:r>
    </w:p>
    <w:p>
      <w:pPr>
        <w:spacing w:before="60" w:after="60"/>
        <w:ind w:left="360"/>
      </w:pPr>
      <w:r>
        <w:rPr>
          <w:sz w:val="22"/>
        </w:rPr>
        <w:t xml:space="preserve">•  Have a lawyer review the uploaded documents and findings before making any transaction decision.</w:t>
      </w:r>
    </w:p>
    <w:p>
      <w:pPr>
        <w:spacing w:before="60" w:after="60"/>
        <w:ind w:left="360"/>
      </w:pPr>
      <w:r>
        <w:rPr>
          <w:sz w:val="22"/>
        </w:rPr>
        <w:t xml:space="preserve">•  Provide the missing document categories flagged in the checklist to close the biggest gaps.</w:t>
      </w:r>
    </w:p>
    <w:p>
      <w:pPr>
        <w:spacing w:before="60" w:after="60"/>
        <w:ind w:left="360"/>
      </w:pPr>
      <w:r>
        <w:rPr>
          <w:sz w:val="22"/>
        </w:rPr>
        <w:t xml:space="preserve">•  Answer the follow-up questions to help scope a focused, lawyer-led diligence review.</w:t>
      </w:r>
    </w:p>
    <w:p>
      <w:pPr>
        <w:spacing w:before="240" w:after="60"/>
      </w:pPr>
      <w:r>
        <w:rPr>
          <w:b/>
          <w:sz w:val="30"/>
        </w:rPr>
        <w:t xml:space="preserve">Conversion offer</w:t>
      </w:r>
    </w:p>
    <w:p>
      <w:pPr>
        <w:spacing w:before="240" w:after="60"/>
      </w:pPr>
      <w:r>
        <w:rPr>
          <w:b/>
          <w:sz w:val="26"/>
        </w:rPr>
        <w:t xml:space="preserve">Convert this automated review into a lawyer-led red-flag report.</w:t>
      </w:r>
    </w:p>
    <w:p>
      <w:pPr>
        <w:spacing w:before="60" w:after="60"/>
      </w:pPr>
      <w:r>
        <w:rPr>
          <w:sz w:val="22"/>
        </w:rPr>
        <w:t xml:space="preserve">This automated intake highlights potential gaps and issues from a rules-based review, and may be incomplete. Our lawyers can review the documents in context, prioritize what matters for your transaction, and prepare a lawyer-led red-flag report before you make any decision.</w:t>
      </w:r>
    </w:p>
    <w:p>
      <w:pPr>
        <w:spacing w:before="60" w:after="60"/>
        <w:ind w:left="360"/>
      </w:pPr>
      <w:r>
        <w:rPr>
          <w:sz w:val="22"/>
        </w:rPr>
        <w:t xml:space="preserve">•  Request lawyer-led red-flag report</w:t>
      </w:r>
    </w:p>
    <w:p>
      <w:pPr>
        <w:spacing w:before="60" w:after="60"/>
        <w:ind w:left="360"/>
      </w:pPr>
      <w:r>
        <w:rPr>
          <w:sz w:val="22"/>
        </w:rPr>
        <w:t xml:space="preserve">•  Book diligence review</w:t>
      </w:r>
    </w:p>
    <w:p>
      <w:pPr>
        <w:spacing w:before="60" w:after="60"/>
        <w:ind w:left="360"/>
      </w:pPr>
      <w:r>
        <w:rPr>
          <w:sz w:val="22"/>
        </w:rPr>
        <w:t xml:space="preserve">•  Send this to our legal team</w:t>
      </w:r>
    </w:p>
    <w:p>
      <w:pPr>
        <w:spacing w:before="240" w:after="60"/>
      </w:pPr>
      <w:r>
        <w:rPr>
          <w:b/>
          <w:sz w:val="30"/>
        </w:rPr>
        <w:t xml:space="preserve">Disclaimer</w:t>
      </w:r>
    </w:p>
    <w:p>
      <w:pPr>
        <w:spacing w:before="60" w:after="60"/>
      </w:pPr>
      <w:r>
        <w:rPr>
          <w:sz w:val="20"/>
          <w:color w:val="5B6573"/>
        </w:rPr>
        <w:t xml:space="preserve">This tool provides a preliminary informational intake and triage review only. It is not legal advice, not a full legal due-diligence report, and does not create a lawyer-client relationship. A lawyer should review the documents and findings before any transaction decision is made.</w:t>
      </w:r>
    </w:p>
    <w:sectPr>
      <w:pgSz w:w="11906" w:h="16838"/>
      <w:pgMar w:top="1134" w:right="1134" w:bottom="1134" w:left="1134"/>
    </w:sectPr>
  </w:body>
</w:document>
</file>