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ACTA DE RECEPCION DE BIENES INFORMATICOS</w:t>
      </w:r>
    </w:p>
    <w:p>
      <w:pPr>
        <w:jc w:val="center"/>
      </w:pPr>
      <w:r>
        <w:rPr>
          <w:b/>
        </w:rPr>
        <w:t>Codigo de devolucion: DEV-00017</w:t>
      </w:r>
    </w:p>
    <w:p>
      <w:pPr>
        <w:jc w:val="center"/>
      </w:pPr>
      <w:r>
        <w:t>Asignacion original: ASG-2026-00023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Fecha de suscripcion</w:t>
            </w:r>
          </w:p>
        </w:tc>
        <w:tc>
          <w:tcPr>
            <w:tcW w:type="dxa" w:w="4320"/>
          </w:tcPr>
          <w:p>
            <w:r>
              <w:t>07/05/2026</w:t>
            </w:r>
          </w:p>
        </w:tc>
      </w:tr>
      <w:tr>
        <w:tc>
          <w:tcPr>
            <w:tcW w:type="dxa" w:w="4320"/>
          </w:tcPr>
          <w:p>
            <w:r>
              <w:t>Colaborador</w:t>
            </w:r>
          </w:p>
        </w:tc>
        <w:tc>
          <w:tcPr>
            <w:tcW w:type="dxa" w:w="4320"/>
          </w:tcPr>
          <w:p>
            <w:r>
              <w:t>Stefany Carolina López Andrade</w:t>
            </w:r>
          </w:p>
        </w:tc>
      </w:tr>
      <w:tr>
        <w:tc>
          <w:tcPr>
            <w:tcW w:type="dxa" w:w="4320"/>
          </w:tcPr>
          <w:p>
            <w:r>
              <w:t>Cedula</w:t>
            </w:r>
          </w:p>
        </w:tc>
        <w:tc>
          <w:tcPr>
            <w:tcW w:type="dxa" w:w="4320"/>
          </w:tcPr>
          <w:p>
            <w:r>
              <w:t>1745123158</w:t>
            </w:r>
          </w:p>
        </w:tc>
      </w:tr>
      <w:tr>
        <w:tc>
          <w:tcPr>
            <w:tcW w:type="dxa" w:w="4320"/>
          </w:tcPr>
          <w:p>
            <w:r>
              <w:t>Cargo</w:t>
            </w:r>
          </w:p>
        </w:tc>
        <w:tc>
          <w:tcPr>
            <w:tcW w:type="dxa" w:w="4320"/>
          </w:tcPr>
          <w:p>
            <w:r>
              <w:t>Pasante Contabilidad</w:t>
            </w:r>
          </w:p>
        </w:tc>
      </w:tr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Contabilidad</w:t>
            </w:r>
          </w:p>
        </w:tc>
      </w:tr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ILSA</w:t>
            </w:r>
          </w:p>
        </w:tc>
      </w:tr>
      <w:tr>
        <w:tc>
          <w:tcPr>
            <w:tcW w:type="dxa" w:w="4320"/>
          </w:tcPr>
          <w:p>
            <w:r>
              <w:t>Ubicacion</w:t>
            </w:r>
          </w:p>
        </w:tc>
        <w:tc>
          <w:tcPr>
            <w:tcW w:type="dxa" w:w="4320"/>
          </w:tcPr>
          <w:p>
            <w:r>
              <w:t>QUITO</w:t>
            </w:r>
          </w:p>
        </w:tc>
      </w:tr>
    </w:tbl>
    <w:p/>
    <w:p>
      <w:r>
        <w:t>Por medio de la presente se deja constancia de la recepcion de los bienes informaticos detallados a continuacion, devueltos por el colaborador al area responsable.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Articulo</w:t>
            </w:r>
          </w:p>
        </w:tc>
        <w:tc>
          <w:tcPr>
            <w:tcW w:type="dxa" w:w="1440"/>
          </w:tcPr>
          <w:p>
            <w:r>
              <w:t>Marca</w:t>
            </w:r>
          </w:p>
        </w:tc>
        <w:tc>
          <w:tcPr>
            <w:tcW w:type="dxa" w:w="1440"/>
          </w:tcPr>
          <w:p>
            <w:r>
              <w:t>Valor</w:t>
            </w:r>
          </w:p>
        </w:tc>
        <w:tc>
          <w:tcPr>
            <w:tcW w:type="dxa" w:w="1440"/>
          </w:tcPr>
          <w:p>
            <w:r>
              <w:t>Estado</w:t>
            </w:r>
          </w:p>
        </w:tc>
        <w:tc>
          <w:tcPr>
            <w:tcW w:type="dxa" w:w="1440"/>
          </w:tcPr>
          <w:p>
            <w:r>
              <w:t>Caracteristicas</w:t>
            </w:r>
          </w:p>
        </w:tc>
        <w:tc>
          <w:tcPr>
            <w:tcW w:type="dxa" w:w="1440"/>
          </w:tcPr>
          <w:p>
            <w:r>
              <w:t>Observaciones</w:t>
            </w:r>
          </w:p>
        </w:tc>
      </w:tr>
      <w:tr>
        <w:tc>
          <w:tcPr>
            <w:tcW w:type="dxa" w:w="1440"/>
          </w:tcPr>
          <w:p>
            <w:r>
              <w:t>Laptop</w:t>
            </w:r>
          </w:p>
        </w:tc>
        <w:tc>
          <w:tcPr>
            <w:tcW w:type="dxa" w:w="1440"/>
          </w:tcPr>
          <w:p>
            <w:r>
              <w:t>Dell</w:t>
            </w:r>
          </w:p>
        </w:tc>
        <w:tc>
          <w:tcPr>
            <w:tcW w:type="dxa" w:w="1440"/>
          </w:tcPr>
          <w:p>
            <w:r>
              <w:t>USD 905.00</w:t>
            </w:r>
          </w:p>
        </w:tc>
        <w:tc>
          <w:tcPr>
            <w:tcW w:type="dxa" w:w="1440"/>
          </w:tcPr>
          <w:p>
            <w:r>
              <w:t>Disponible</w:t>
            </w:r>
          </w:p>
        </w:tc>
        <w:tc>
          <w:tcPr>
            <w:tcW w:type="dxa" w:w="1440"/>
          </w:tcPr>
          <w:p>
            <w:r>
              <w:t>Modelo: Dc15255 | Serie: nb55VN1ZHejO | CPU: Amd Ryzen 7 7730u | RAM: 16 | Disco: 512 | SO: Windows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  <w:tr>
        <w:tc>
          <w:tcPr>
            <w:tcW w:type="dxa" w:w="1440"/>
          </w:tcPr>
          <w:p>
            <w:r>
              <w:t>PC</w:t>
            </w:r>
          </w:p>
        </w:tc>
        <w:tc>
          <w:tcPr>
            <w:tcW w:type="dxa" w:w="1440"/>
          </w:tcPr>
          <w:p>
            <w:r>
              <w:t>Armada</w:t>
            </w:r>
          </w:p>
        </w:tc>
        <w:tc>
          <w:tcPr>
            <w:tcW w:type="dxa" w:w="1440"/>
          </w:tcPr>
          <w:p>
            <w:r>
              <w:t>USD 1,304.03</w:t>
            </w:r>
          </w:p>
        </w:tc>
        <w:tc>
          <w:tcPr>
            <w:tcW w:type="dxa" w:w="1440"/>
          </w:tcPr>
          <w:p>
            <w:r>
              <w:t>Disponible</w:t>
            </w:r>
          </w:p>
        </w:tc>
        <w:tc>
          <w:tcPr>
            <w:tcW w:type="dxa" w:w="1440"/>
          </w:tcPr>
          <w:p>
            <w:r>
              <w:t>Modelo: Armada | Serie: S/N | CPU: Intel Core I5 14400f | RAM: 32 GB DDR4 | Disco: 500GB SSD | SO: Windows</w:t>
            </w:r>
          </w:p>
        </w:tc>
        <w:tc>
          <w:tcPr>
            <w:tcW w:type="dxa" w:w="1440"/>
          </w:tcPr>
          <w:p>
            <w:r>
              <w:t>-</w:t>
            </w:r>
          </w:p>
        </w:tc>
      </w:tr>
    </w:tbl>
    <w:p/>
    <w:p>
      <w:r>
        <w:t>El area responsable declara haber recibido los bienes descritos y registra el estado final informado al momento de la devolucion.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Entrega conforme</w:t>
            </w:r>
          </w:p>
        </w:tc>
        <w:tc>
          <w:tcPr>
            <w:tcW w:type="dxa" w:w="4320"/>
          </w:tcPr>
          <w:p>
            <w:r>
              <w:t>Recibe</w:t>
            </w:r>
          </w:p>
        </w:tc>
      </w:tr>
      <w:tr>
        <w:tc>
          <w:tcPr>
            <w:tcW w:type="dxa" w:w="4320"/>
          </w:tcPr>
          <w:p>
            <w:r>
              <w:t>Stefany Carolina López Andrade</w:t>
              <w:br/>
              <w:t>Pasante Contabilidad</w:t>
            </w:r>
          </w:p>
        </w:tc>
        <w:tc>
          <w:tcPr>
            <w:tcW w:type="dxa" w:w="4320"/>
          </w:tcPr>
          <w:p>
            <w:r>
              <w:t>Kevin Vallejo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