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65DE5" w14:textId="7239F910" w:rsidR="00445BAF" w:rsidRDefault="000145BE">
      <w:proofErr w:type="spellStart"/>
      <w:r>
        <w:t>Transimpedance</w:t>
      </w:r>
      <w:proofErr w:type="spellEnd"/>
      <w:r>
        <w:t xml:space="preserve"> </w:t>
      </w:r>
      <w:proofErr w:type="spellStart"/>
      <w:r>
        <w:t>amp</w:t>
      </w:r>
      <w:proofErr w:type="spellEnd"/>
      <w:r w:rsidR="00F323A7">
        <w:t xml:space="preserve"> design</w:t>
      </w:r>
    </w:p>
    <w:p w14:paraId="2958A759" w14:textId="219B7543" w:rsidR="000145BE" w:rsidRDefault="00F323A7">
      <w:r>
        <w:t xml:space="preserve">The </w:t>
      </w:r>
      <w:proofErr w:type="spellStart"/>
      <w:proofErr w:type="gramStart"/>
      <w:r w:rsidR="000145BE">
        <w:t>t</w:t>
      </w:r>
      <w:r w:rsidR="000145BE">
        <w:t>ransimpedance</w:t>
      </w:r>
      <w:proofErr w:type="spellEnd"/>
      <w:r w:rsidR="000145BE">
        <w:t xml:space="preserve"> </w:t>
      </w:r>
      <w:r w:rsidR="000145BE">
        <w:t xml:space="preserve"> </w:t>
      </w:r>
      <w:proofErr w:type="spellStart"/>
      <w:r w:rsidR="000145BE">
        <w:t>amp</w:t>
      </w:r>
      <w:proofErr w:type="spellEnd"/>
      <w:proofErr w:type="gramEnd"/>
      <w:r w:rsidR="000145BE">
        <w:t xml:space="preserve"> </w:t>
      </w:r>
      <w:proofErr w:type="spellStart"/>
      <w:r w:rsidR="00E87053">
        <w:t>is</w:t>
      </w:r>
      <w:proofErr w:type="spellEnd"/>
      <w:r w:rsidR="00E87053">
        <w:t xml:space="preserve"> one of the </w:t>
      </w:r>
      <w:proofErr w:type="spellStart"/>
      <w:r w:rsidR="00E87053">
        <w:t>critical</w:t>
      </w:r>
      <w:proofErr w:type="spellEnd"/>
      <w:r w:rsidR="00E87053">
        <w:t xml:space="preserve"> building blocks of the JTS and one of the </w:t>
      </w:r>
      <w:proofErr w:type="spellStart"/>
      <w:r w:rsidR="00E87053">
        <w:t>most</w:t>
      </w:r>
      <w:proofErr w:type="spellEnd"/>
      <w:r w:rsidR="00E87053">
        <w:t xml:space="preserve"> </w:t>
      </w:r>
      <w:proofErr w:type="spellStart"/>
      <w:r w:rsidR="00E87053">
        <w:t>difficult</w:t>
      </w:r>
      <w:proofErr w:type="spellEnd"/>
      <w:r w:rsidR="00E87053">
        <w:t xml:space="preserve"> to design. </w:t>
      </w:r>
      <w:proofErr w:type="spellStart"/>
      <w:r w:rsidR="00E87053">
        <w:t>It’s</w:t>
      </w:r>
      <w:proofErr w:type="spellEnd"/>
      <w:r w:rsidR="00E87053">
        <w:t xml:space="preserve"> in charge of </w:t>
      </w:r>
      <w:proofErr w:type="spellStart"/>
      <w:r w:rsidR="00E87053">
        <w:t>converting</w:t>
      </w:r>
      <w:proofErr w:type="spellEnd"/>
      <w:r w:rsidR="00E87053">
        <w:t xml:space="preserve"> the </w:t>
      </w:r>
      <w:proofErr w:type="spellStart"/>
      <w:r w:rsidR="00E87053">
        <w:t>current</w:t>
      </w:r>
      <w:proofErr w:type="spellEnd"/>
      <w:r w:rsidR="00E87053">
        <w:t xml:space="preserve"> </w:t>
      </w:r>
      <w:proofErr w:type="spellStart"/>
      <w:r w:rsidR="00E87053">
        <w:t>coming</w:t>
      </w:r>
      <w:proofErr w:type="spellEnd"/>
      <w:r w:rsidR="00E87053">
        <w:t xml:space="preserve"> out of the photodiode </w:t>
      </w:r>
      <w:proofErr w:type="spellStart"/>
      <w:r w:rsidR="000145BE">
        <w:t>into</w:t>
      </w:r>
      <w:proofErr w:type="spellEnd"/>
      <w:r w:rsidR="000145BE">
        <w:t xml:space="preserve"> a voltage </w:t>
      </w:r>
      <w:proofErr w:type="spellStart"/>
      <w:r w:rsidR="000145BE">
        <w:t>readable</w:t>
      </w:r>
      <w:proofErr w:type="spellEnd"/>
      <w:r w:rsidR="000145BE">
        <w:t xml:space="preserve"> by the DAQ </w:t>
      </w:r>
      <w:proofErr w:type="spellStart"/>
      <w:r w:rsidR="000145BE">
        <w:t>device</w:t>
      </w:r>
      <w:proofErr w:type="spellEnd"/>
      <w:r w:rsidR="000145BE">
        <w:t xml:space="preserve">. </w:t>
      </w:r>
      <w:proofErr w:type="spellStart"/>
      <w:r w:rsidR="000145BE">
        <w:t>Many</w:t>
      </w:r>
      <w:proofErr w:type="spellEnd"/>
      <w:r w:rsidR="000145BE">
        <w:t xml:space="preserve"> designs are possible.</w:t>
      </w:r>
    </w:p>
    <w:p w14:paraId="63EE4721" w14:textId="472BBB3E" w:rsidR="000145BE" w:rsidRDefault="000145BE"/>
    <w:p w14:paraId="73BB15D5" w14:textId="6C867338" w:rsidR="000145BE" w:rsidRDefault="000145BE">
      <w:proofErr w:type="spellStart"/>
      <w:r>
        <w:t>Constraints</w:t>
      </w:r>
      <w:proofErr w:type="spellEnd"/>
    </w:p>
    <w:p w14:paraId="7CFF1A3C" w14:textId="7F24439C" w:rsidR="000145BE" w:rsidRDefault="00BF5AC2">
      <w:r>
        <w:t xml:space="preserve">The design of the </w:t>
      </w:r>
      <w:proofErr w:type="spellStart"/>
      <w:r>
        <w:t>transimpedance</w:t>
      </w:r>
      <w:proofErr w:type="spellEnd"/>
      <w:r>
        <w:t xml:space="preserve"> </w:t>
      </w:r>
      <w:proofErr w:type="spellStart"/>
      <w:r>
        <w:t>amp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sublte</w:t>
      </w:r>
      <w:proofErr w:type="spellEnd"/>
      <w:r>
        <w:t xml:space="preserve"> balance </w:t>
      </w:r>
      <w:proofErr w:type="spellStart"/>
      <w:r>
        <w:t>between</w:t>
      </w:r>
      <w:proofErr w:type="spellEnd"/>
      <w:r>
        <w:t xml:space="preserve"> gain, </w:t>
      </w:r>
      <w:proofErr w:type="spellStart"/>
      <w:r>
        <w:t>bandwith</w:t>
      </w:r>
      <w:proofErr w:type="spellEnd"/>
      <w:r>
        <w:t xml:space="preserve"> and </w:t>
      </w:r>
      <w:proofErr w:type="spellStart"/>
      <w:r>
        <w:t>linearity</w:t>
      </w:r>
      <w:proofErr w:type="spellEnd"/>
      <w:r>
        <w:t xml:space="preserve">, </w:t>
      </w:r>
      <w:proofErr w:type="spellStart"/>
      <w:r>
        <w:t>wich</w:t>
      </w:r>
      <w:proofErr w:type="spellEnd"/>
      <w:r>
        <w:t xml:space="preserve"> are </w:t>
      </w:r>
      <w:proofErr w:type="spellStart"/>
      <w:r>
        <w:t>determined</w:t>
      </w:r>
      <w:proofErr w:type="spellEnd"/>
      <w:r>
        <w:t xml:space="preserve"> by the type of light signal </w:t>
      </w:r>
      <w:proofErr w:type="spellStart"/>
      <w:r>
        <w:t>rec</w:t>
      </w:r>
      <w:r w:rsidR="00021E13">
        <w:t>ie</w:t>
      </w:r>
      <w:r>
        <w:t>ved</w:t>
      </w:r>
      <w:proofErr w:type="spellEnd"/>
      <w:r>
        <w:t>.</w:t>
      </w:r>
      <w:r w:rsidR="00021E13">
        <w:t xml:space="preserve"> The main </w:t>
      </w:r>
      <w:proofErr w:type="spellStart"/>
      <w:r w:rsidR="00021E13">
        <w:t>problem</w:t>
      </w:r>
      <w:proofErr w:type="spellEnd"/>
      <w:r w:rsidR="00021E13">
        <w:t xml:space="preserve"> </w:t>
      </w:r>
      <w:proofErr w:type="spellStart"/>
      <w:r w:rsidR="00021E13">
        <w:t>comes</w:t>
      </w:r>
      <w:proofErr w:type="spellEnd"/>
      <w:r w:rsidR="00021E13">
        <w:t xml:space="preserve"> </w:t>
      </w:r>
      <w:proofErr w:type="spellStart"/>
      <w:r w:rsidR="00021E13">
        <w:t>from</w:t>
      </w:r>
      <w:proofErr w:type="spellEnd"/>
      <w:r w:rsidR="00021E13">
        <w:t xml:space="preserve"> the range of light </w:t>
      </w:r>
      <w:proofErr w:type="spellStart"/>
      <w:r w:rsidR="00021E13">
        <w:t>intensities</w:t>
      </w:r>
      <w:proofErr w:type="spellEnd"/>
      <w:r w:rsidR="00021E13">
        <w:t xml:space="preserve"> to </w:t>
      </w:r>
      <w:proofErr w:type="spellStart"/>
      <w:r w:rsidR="00021E13">
        <w:t>measure</w:t>
      </w:r>
      <w:proofErr w:type="spellEnd"/>
      <w:r w:rsidR="00021E13">
        <w:t xml:space="preserve">. Indeed, for a fluorescence </w:t>
      </w:r>
      <w:proofErr w:type="spellStart"/>
      <w:r w:rsidR="00021E13">
        <w:t>measurement</w:t>
      </w:r>
      <w:proofErr w:type="spellEnd"/>
      <w:r w:rsidR="00021E13">
        <w:t xml:space="preserve">, the signal can </w:t>
      </w:r>
      <w:proofErr w:type="spellStart"/>
      <w:r w:rsidR="00021E13">
        <w:t>be</w:t>
      </w:r>
      <w:proofErr w:type="spellEnd"/>
      <w:r w:rsidR="00021E13">
        <w:t xml:space="preserve"> of the </w:t>
      </w:r>
      <w:proofErr w:type="spellStart"/>
      <w:r w:rsidR="00021E13">
        <w:t>order</w:t>
      </w:r>
      <w:proofErr w:type="spellEnd"/>
      <w:r w:rsidR="00021E13">
        <w:t xml:space="preserve"> of volts </w:t>
      </w:r>
      <w:proofErr w:type="spellStart"/>
      <w:r w:rsidR="00021E13">
        <w:t>whereas</w:t>
      </w:r>
      <w:proofErr w:type="spellEnd"/>
      <w:r w:rsidR="00021E13">
        <w:t xml:space="preserve"> in </w:t>
      </w:r>
      <w:proofErr w:type="spellStart"/>
      <w:r w:rsidR="00021E13">
        <w:t>spectro</w:t>
      </w:r>
      <w:proofErr w:type="spellEnd"/>
      <w:r w:rsidR="00021E13">
        <w:t xml:space="preserve"> </w:t>
      </w:r>
      <w:proofErr w:type="spellStart"/>
      <w:r w:rsidR="00021E13">
        <w:t>measurement</w:t>
      </w:r>
      <w:proofErr w:type="spellEnd"/>
      <w:r w:rsidR="00021E13">
        <w:t xml:space="preserve"> </w:t>
      </w:r>
      <w:proofErr w:type="spellStart"/>
      <w:r w:rsidR="00021E13">
        <w:t>it</w:t>
      </w:r>
      <w:proofErr w:type="spellEnd"/>
      <w:r w:rsidR="00021E13">
        <w:t xml:space="preserve"> can </w:t>
      </w:r>
      <w:proofErr w:type="spellStart"/>
      <w:r w:rsidR="00021E13">
        <w:t>be</w:t>
      </w:r>
      <w:proofErr w:type="spellEnd"/>
      <w:r w:rsidR="00021E13">
        <w:t xml:space="preserve"> </w:t>
      </w:r>
      <w:proofErr w:type="spellStart"/>
      <w:r w:rsidR="00021E13">
        <w:t>only</w:t>
      </w:r>
      <w:proofErr w:type="spellEnd"/>
      <w:r w:rsidR="00021E13">
        <w:t xml:space="preserve"> a few 10s of microvolts. In </w:t>
      </w:r>
      <w:proofErr w:type="spellStart"/>
      <w:r w:rsidR="00021E13">
        <w:t>any</w:t>
      </w:r>
      <w:proofErr w:type="spellEnd"/>
      <w:r w:rsidR="00021E13">
        <w:t xml:space="preserve"> case </w:t>
      </w:r>
      <w:proofErr w:type="spellStart"/>
      <w:r w:rsidR="00021E13">
        <w:t>we</w:t>
      </w:r>
      <w:proofErr w:type="spellEnd"/>
      <w:r w:rsidR="00021E13">
        <w:t xml:space="preserve"> </w:t>
      </w:r>
      <w:proofErr w:type="spellStart"/>
      <w:r w:rsidR="00021E13">
        <w:t>need</w:t>
      </w:r>
      <w:proofErr w:type="spellEnd"/>
      <w:r w:rsidR="00021E13">
        <w:t xml:space="preserve"> </w:t>
      </w:r>
      <w:proofErr w:type="gramStart"/>
      <w:r w:rsidR="00021E13">
        <w:t xml:space="preserve">a  </w:t>
      </w:r>
      <w:proofErr w:type="spellStart"/>
      <w:r w:rsidR="00021E13">
        <w:t>bandwidth</w:t>
      </w:r>
      <w:proofErr w:type="spellEnd"/>
      <w:proofErr w:type="gramEnd"/>
      <w:r w:rsidR="00021E13">
        <w:t xml:space="preserve"> </w:t>
      </w:r>
      <w:proofErr w:type="spellStart"/>
      <w:r w:rsidR="00021E13">
        <w:t>that</w:t>
      </w:r>
      <w:proofErr w:type="spellEnd"/>
      <w:r w:rsidR="00021E13">
        <w:t xml:space="preserve"> </w:t>
      </w:r>
      <w:proofErr w:type="spellStart"/>
      <w:r w:rsidR="00021E13">
        <w:t>is</w:t>
      </w:r>
      <w:proofErr w:type="spellEnd"/>
      <w:r w:rsidR="00021E13">
        <w:t xml:space="preserve"> able to </w:t>
      </w:r>
      <w:proofErr w:type="spellStart"/>
      <w:r w:rsidR="00021E13">
        <w:t>measure</w:t>
      </w:r>
      <w:proofErr w:type="spellEnd"/>
      <w:r w:rsidR="00021E13">
        <w:t xml:space="preserve"> 20µs pulses </w:t>
      </w:r>
      <w:proofErr w:type="spellStart"/>
      <w:r w:rsidR="00021E13">
        <w:t>with</w:t>
      </w:r>
      <w:proofErr w:type="spellEnd"/>
      <w:r w:rsidR="00021E13">
        <w:t xml:space="preserve"> a </w:t>
      </w:r>
      <w:proofErr w:type="spellStart"/>
      <w:r w:rsidR="00021E13">
        <w:t>decent</w:t>
      </w:r>
      <w:proofErr w:type="spellEnd"/>
      <w:r w:rsidR="00021E13">
        <w:t xml:space="preserve"> gain. </w:t>
      </w:r>
    </w:p>
    <w:p w14:paraId="2F554489" w14:textId="13EF0CDD" w:rsidR="00021E13" w:rsidRDefault="00042055">
      <w:r>
        <w:t xml:space="preserve">A good </w:t>
      </w:r>
      <w:proofErr w:type="spellStart"/>
      <w:r>
        <w:t>starting</w:t>
      </w:r>
      <w:proofErr w:type="spellEnd"/>
      <w:r>
        <w:t xml:space="preserve"> point on </w:t>
      </w:r>
      <w:proofErr w:type="spellStart"/>
      <w:r>
        <w:t>transimpendace</w:t>
      </w:r>
      <w:proofErr w:type="spellEnd"/>
      <w:r>
        <w:t xml:space="preserve"> </w:t>
      </w:r>
      <w:proofErr w:type="spellStart"/>
      <w:r>
        <w:t>amp</w:t>
      </w:r>
      <w:proofErr w:type="spellEnd"/>
      <w:r>
        <w:t xml:space="preserve"> </w:t>
      </w:r>
      <w:proofErr w:type="spellStart"/>
      <w:r>
        <w:t>designes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 : </w:t>
      </w:r>
      <w:hyperlink r:id="rId4" w:history="1">
        <w:r w:rsidRPr="00525163">
          <w:rPr>
            <w:rStyle w:val="Lienhypertexte"/>
          </w:rPr>
          <w:t>https://www.digikey.fr/fr/articles/how-to-design-stable-transimpedance-amplifiers-automotive-medical-systems?srsltid=AfmBOoqJC__gjWYyBox25877Dih38mC8FboZKj4SbRZw5D_18NBm2N_v</w:t>
        </w:r>
      </w:hyperlink>
    </w:p>
    <w:p w14:paraId="276C96C6" w14:textId="77777777" w:rsidR="00042055" w:rsidRDefault="00042055"/>
    <w:p w14:paraId="2270F239" w14:textId="18343843" w:rsidR="00042055" w:rsidRDefault="00021E13">
      <w:r>
        <w:t>Options </w:t>
      </w:r>
    </w:p>
    <w:p w14:paraId="265F172B" w14:textId="77777777" w:rsidR="00042055" w:rsidRDefault="00042055"/>
    <w:sectPr w:rsidR="000420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492"/>
    <w:rsid w:val="000145BE"/>
    <w:rsid w:val="00021E13"/>
    <w:rsid w:val="00042055"/>
    <w:rsid w:val="00445BAF"/>
    <w:rsid w:val="00BF5AC2"/>
    <w:rsid w:val="00CA04EB"/>
    <w:rsid w:val="00DC5492"/>
    <w:rsid w:val="00E87053"/>
    <w:rsid w:val="00F32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05A3E"/>
  <w15:chartTrackingRefBased/>
  <w15:docId w15:val="{3F556D27-79B3-46F1-B0D7-5F5B3B9E2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042055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420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digikey.fr/fr/articles/how-to-design-stable-transimpedance-amplifiers-automotive-medical-systems?srsltid=AfmBOoqJC__gjWYyBox25877Dih38mC8FboZKj4SbRZw5D_18NBm2N_v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184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</dc:creator>
  <cp:keywords/>
  <dc:description/>
  <cp:lastModifiedBy>Christopher</cp:lastModifiedBy>
  <cp:revision>2</cp:revision>
  <dcterms:created xsi:type="dcterms:W3CDTF">2026-07-22T13:02:00Z</dcterms:created>
  <dcterms:modified xsi:type="dcterms:W3CDTF">2026-07-22T15:24:00Z</dcterms:modified>
</cp:coreProperties>
</file>