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Em caminho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Vai pálida de susto na viagem,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Sobre o cavalo contumaz que embrida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 quando em quando, a loura e bela Armida;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Sigo-a, segue-me após o lesto pajem.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Dens'umbroso sertão que a amar convida,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Ermo retiro, florida paragem,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Tudo, através da pêndula ramagem,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Cortamos, galopando a toda a brida.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Mas eis que um rio súbito aparece,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Da estrada em meio, undoso, derramado...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Susto a marcha aos corcéis, o pajem desce,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Treme a dama, eu, que avanço, encosto-a ao flanco,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Enquanto n'água o pajem salta ousado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as rédeas toma ao seu cavalo branco.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