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O Pior dos Males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Baixando à Terra, o cofre em que guardados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Vinham os Males, indiscreta abria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Pandora. E eis deles desencadeados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À luz, o negro bando aparecia.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Ódio, a Inveja, a Vingança, a Hipocrisia,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Todos os Vícios, todos os Pecados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Dali voaram. E desde aquele dia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homens se fizeram desgraçados.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a Esperança, do maldito cofre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Deixara-se ficar presa no fundo,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é última a ficar na angústia humana…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 não voou também? Para quem sofre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Ela é o pior dos males que há no mundo,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Pois dentre os males é o que mais engana.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