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Vaso Chinês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Estranho mimo aquele vaso! Vi-o,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Casualmente, uma vez, de um perfumado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Contador sobre o mármor luzidio,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Entre um leque e o começo de um bordado.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Fino artista chinês, enamorado,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Nele pusera o coração doentio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rubras flores de um sutil lavrado,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 tinta ardente, de um calor sombrio.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Mas, talvez por contraste à desventura,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Quem o sabe?… de um velho mandarim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Também lá estava a singular figura.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arte em pintá-la! A gente acaso vendo-a,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Sentia um não sei quê com aquele chim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olhos cortados à feição de amêndoa.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