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Fogo-fátuo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Cabelos brancos! dai-me, enfim, a calma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esta tortura de homem e de artista: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Desdém pelo que encerra a minha palma,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ambição pelo mais que não exista;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febre, que o espírito me encalma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logo me enregela; esta conquista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idéias, ao nascer, morrendo na alma,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mundos, ao raiar, murchando à vista: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melancolia sem remédio,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Saudade sem razão, louca esperança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Ardendo em choros e findando em tédio;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Esta ansiedade absurda, esta corrida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fugir o que o meu sonho alcança,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Para querer o que não há na vida!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