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Inania verba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quem há de exprimir, alma impotente e escrava,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que a boca não diz, o que a mão não escreve?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Ardes, sangras, pregada à tua cruz, e, em breve,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Olhas, desfeito em lodo, o que te deslumbrava...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Pensamento ferve, e é um turbilhão de lava: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Forma, fria e espessa, é um sepulcro de neve...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Palavra pesada abafa a Idéia leve,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Que, perfume e clarão, refulgia e voava.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Quem o molde achará para a expressão de tudo?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Ai! quem há de dizer as ânsias infinitas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sonho? e o céu que foge à mão que se levanta?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ira muda? e o asco mudo? e o desespero mudo?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palavras de fé que nunca foram ditas?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confissões de amor que morrem na garganta?!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