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C8461">
      <w:pPr>
        <w:bidi w:val="0"/>
        <w:rPr>
          <w:rFonts w:hint="default"/>
          <w:lang w:val="en-US" w:eastAsia="zh-CN"/>
        </w:rPr>
      </w:pPr>
    </w:p>
    <w:p w14:paraId="12D656C9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 w14:paraId="335DD677">
      <w:pPr>
        <w:bidi w:val="0"/>
      </w:pPr>
      <w:r>
        <w:rPr>
          <w:rFonts w:hint="default"/>
        </w:rPr>
        <w:t>一、主要职责（规范第2条）</w:t>
      </w:r>
    </w:p>
    <w:p w14:paraId="2081610B">
      <w:pPr>
        <w:bidi w:val="0"/>
      </w:pPr>
      <w:r>
        <w:rPr>
          <w:rFonts w:hint="default"/>
        </w:rPr>
        <w:t>派出所的核心任务是发现、控制、管理和服务，共分为九项职责，你可以直接对应为三类：</w:t>
      </w:r>
    </w:p>
    <w:p w14:paraId="07656F92">
      <w:pPr>
        <w:bidi w:val="0"/>
      </w:pPr>
      <w:r>
        <w:rPr>
          <w:rFonts w:hint="default"/>
        </w:rPr>
        <w:t>管住地（场所管理）</w:t>
      </w:r>
    </w:p>
    <w:p w14:paraId="074E53DE">
      <w:pPr>
        <w:bidi w:val="0"/>
      </w:pPr>
      <w:r>
        <w:rPr>
          <w:rFonts w:hint="default"/>
        </w:rPr>
        <w:t>管理：管理辖区内公共娱乐场所、特种行业、危险物品单位，落实治安防范责任。</w:t>
      </w:r>
    </w:p>
    <w:p w14:paraId="18CFBFCA">
      <w:pPr>
        <w:bidi w:val="0"/>
      </w:pPr>
      <w:r>
        <w:rPr>
          <w:rFonts w:hint="default"/>
        </w:rPr>
        <w:t>监督：监督机关团体、企事业单位的内部治安保卫工作。</w:t>
      </w:r>
    </w:p>
    <w:p w14:paraId="34AEF97D">
      <w:pPr>
        <w:bidi w:val="0"/>
      </w:pPr>
      <w:r>
        <w:rPr>
          <w:rFonts w:hint="default"/>
        </w:rPr>
        <w:t>管住人（重点人员管理）</w:t>
      </w:r>
    </w:p>
    <w:p w14:paraId="785EDA48">
      <w:pPr>
        <w:bidi w:val="0"/>
      </w:pPr>
      <w:r>
        <w:rPr>
          <w:rFonts w:hint="default"/>
        </w:rPr>
        <w:t>管理：管理辖区内的实有人口（常住、暂住、境外人员）。</w:t>
      </w:r>
    </w:p>
    <w:p w14:paraId="4C318271">
      <w:pPr>
        <w:bidi w:val="0"/>
      </w:pPr>
      <w:r>
        <w:rPr>
          <w:rFonts w:hint="default"/>
        </w:rPr>
        <w:t>控制：协同有关部门，对有轻微违法行为的人进行帮教，对被判处管制、剥夺政治权利、缓刑、假释、监外执行的罪犯进行监督考察。</w:t>
      </w:r>
    </w:p>
    <w:p w14:paraId="6A65E8B6">
      <w:pPr>
        <w:bidi w:val="0"/>
      </w:pPr>
      <w:r>
        <w:rPr>
          <w:rFonts w:hint="default"/>
        </w:rPr>
        <w:t>保护：收集涉及社会稳定的情报信息，协助处理群体性事件。</w:t>
      </w:r>
    </w:p>
    <w:p w14:paraId="364204C4">
      <w:pPr>
        <w:bidi w:val="0"/>
      </w:pPr>
      <w:r>
        <w:rPr>
          <w:rFonts w:hint="default"/>
        </w:rPr>
        <w:t>管住事（巡逻走访）</w:t>
      </w:r>
    </w:p>
    <w:p w14:paraId="3348E176">
      <w:pPr>
        <w:bidi w:val="0"/>
      </w:pPr>
      <w:r>
        <w:rPr>
          <w:rFonts w:hint="default"/>
        </w:rPr>
        <w:t>发现：接收群众报警求助，排查调处民间矛盾纠纷。</w:t>
      </w:r>
    </w:p>
    <w:p w14:paraId="4B4F3429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宣传：开展安全防范宣传教育，增强群众自我防护意识。</w:t>
      </w:r>
    </w:p>
    <w:p w14:paraId="3DD4A745">
      <w:pPr>
        <w:bidi w:val="0"/>
        <w:rPr>
          <w:rFonts w:hint="default"/>
          <w:lang w:val="en-US" w:eastAsia="zh-CN"/>
        </w:rPr>
      </w:pPr>
    </w:p>
    <w:p w14:paraId="31DDB904">
      <w:pPr>
        <w:bidi w:val="0"/>
        <w:rPr>
          <w:rFonts w:hint="default"/>
          <w:lang w:val="en-US" w:eastAsia="zh-CN"/>
        </w:rPr>
      </w:pPr>
    </w:p>
    <w:p w14:paraId="3EE8C673">
      <w:pPr>
        <w:bidi w:val="0"/>
        <w:rPr>
          <w:rFonts w:hint="default"/>
          <w:lang w:val="en-US" w:eastAsia="zh-CN"/>
        </w:rPr>
      </w:pPr>
    </w:p>
    <w:p w14:paraId="1D96F2A5">
      <w:pPr>
        <w:bidi w:val="0"/>
        <w:rPr>
          <w:rFonts w:hint="default"/>
          <w:lang w:val="en-US" w:eastAsia="zh-CN"/>
        </w:rPr>
      </w:pPr>
    </w:p>
    <w:p w14:paraId="61F76BC8">
      <w:pPr>
        <w:bidi w:val="0"/>
        <w:rPr>
          <w:rFonts w:hint="default"/>
          <w:lang w:val="en-US" w:eastAsia="zh-CN"/>
        </w:rPr>
      </w:pPr>
    </w:p>
    <w:p w14:paraId="0B818328">
      <w:pPr>
        <w:bidi w:val="0"/>
        <w:rPr>
          <w:rFonts w:hint="default"/>
          <w:lang w:val="en-US" w:eastAsia="zh-CN"/>
        </w:rPr>
      </w:pPr>
    </w:p>
    <w:p w14:paraId="0632D822">
      <w:pPr>
        <w:bidi w:val="0"/>
        <w:rPr>
          <w:rFonts w:hint="default"/>
          <w:lang w:val="en-US" w:eastAsia="zh-CN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1300"/>
        <w:gridCol w:w="5987"/>
        <w:gridCol w:w="5900"/>
      </w:tblGrid>
      <w:tr w14:paraId="13B4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9912F">
            <w:pPr>
              <w:bidi w:val="0"/>
            </w:pPr>
            <w:r>
              <w:rPr>
                <w:rFonts w:hint="default"/>
                <w:lang w:val="en-US" w:eastAsia="zh-CN"/>
              </w:rPr>
              <w:t>工作逻辑</w:t>
            </w: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29C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具体场景/对象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E7F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城区派出所工作内容与场景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11C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农村派出所工作内容与场景</w:t>
            </w:r>
          </w:p>
        </w:tc>
      </w:tr>
      <w:tr w14:paraId="52E7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FC9C8">
            <w:pPr>
              <w:bidi w:val="0"/>
            </w:pPr>
            <w:r>
              <w:rPr>
                <w:rFonts w:hint="default"/>
                <w:lang w:val="en-US" w:eastAsia="zh-CN"/>
              </w:rPr>
              <w:t>一、场所管理</w:t>
            </w: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BB7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旅馆/住宿业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E0D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网约房/民宿：核查线上订单信息，排查无证经营。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星级酒店：涉外人员临时住宿登记，大型会议安保。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小旅社：重点查“一证多住”、无证入住，暗访黄赌毒。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7E7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农家乐/民宿：旅游旺季实名登记检查，兼顾消防安全。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乡镇客栈：赶集日、农忙时外来工临时住宿登记。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路边店：排查以“住店”为幌子的卖淫嫖娼。</w:t>
            </w:r>
          </w:p>
        </w:tc>
      </w:tr>
      <w:tr w14:paraId="07AA6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380161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81F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娱乐服务场所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6A6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KTV/酒吧：凌晨2点后超时营业检查，查处有偿陪侍、吸贩毒。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洗浴/足疗：排查留宿、涉黄行为，突击检查暗门夹层。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棋牌室/网吧：严查赌博、未成年人上网，核对上网身份。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5DB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乡镇棋牌室/茶馆：区分娱乐与赌博界限，突查“推牌九”“诈金花”。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流动大棚演出：监管农村丧喜事低俗表演，驱散涉黄歌舞团。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野外流动赌场：摸排山林、鱼塘边临时搭建的赌博窝点。</w:t>
            </w:r>
          </w:p>
        </w:tc>
      </w:tr>
      <w:tr w14:paraId="22AE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82860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CCE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学校/幼儿园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BE6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护学岗：上下学高峰定点执勤，疏导交通，处理违规停车。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校园安防：测试“一键报警”，检查防冲撞设施、保安员持证。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周边整治：清查“三无”玩具、仿真枪，驱离社会闲散人员。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2B3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交通安全：校门口查处面包车超员、非法校车、农用车载学生。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防溺水：联合村委巡查河塘水库，劝离野泳学生。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留守儿童之家：检查寄宿制学校消防、夜间值守。</w:t>
            </w:r>
          </w:p>
        </w:tc>
      </w:tr>
      <w:tr w14:paraId="1DF0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5B869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B0D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医院/诊所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0D9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警务室驻勤：三甲医院24小时驻警，处理医闹、号贩子。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安检：指导医院入口安检，收缴管制刀具。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纠纷快处：介入重症抢救失败后的家属聚集苗头。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FC0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乡镇卫生院：协助转送精神病人就医，防范伤医。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村卫生室：定期走访，提醒医生遇酒后滋事及时报警。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疫苗/防疫期间：维护接种点秩序，化解排队纠纷。</w:t>
            </w:r>
          </w:p>
        </w:tc>
      </w:tr>
      <w:tr w14:paraId="198C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FB61D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043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商圈/市场/集市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5D5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大型商超：节假日人流疏导，排查消防通道堵塞，打击扒窃。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夜市/排档：夜间治安巡逻，快速处置醉酒打架。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反恐重点：关注人员密集区可疑包裹、车辆冲撞风险。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5EE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农村大集/庙会：巡防打击“摸奖”诈骗、卖假药劣质产品。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占道经营：劝导清理国道省道边的马路市场，防交通事故。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农资市场：春耕秋收季，配合查处假种子、假化肥引发群体事件。</w:t>
            </w:r>
          </w:p>
        </w:tc>
      </w:tr>
      <w:tr w14:paraId="78AD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2ED5A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CF5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出租房屋/流动人口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E4D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城中村公寓：定期“洗楼”登记，排查传销、群租房消防。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网约房：通过平台数据倒查，核实入住人信息。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地下空间：严查将地下室、车库违规改造为住人场所。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50C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企业工棚：登记果园、养殖场外来务工人员，核实身份。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闲置农房：警惕偏远废弃房屋被利用为制毒或赌博窝点。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外来承包户：登记种粮大户、鱼塘承包人雇工信息。</w:t>
            </w:r>
          </w:p>
        </w:tc>
      </w:tr>
      <w:tr w14:paraId="0E04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089B7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627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危爆/危险品业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375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散装汽油：加油站实名登记，视频巡查，核对用途。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易制毒企业：检查化学品仓库双人双锁、监控在线情况。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物流寄递：监督“三个100%”，暗访测试违规收寄。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8AC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烟花爆竹点：旺季查无证售卖、超量储存、前店后宅。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农资店：排查高毒农药实名销售，防投毒风险。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废弃矿场：巡查私制炸药、私藏雷管，排查非法采矿。</w:t>
            </w:r>
          </w:p>
        </w:tc>
      </w:tr>
      <w:tr w14:paraId="0CF9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D3B66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7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特种行业（旧货/维修）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639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典当行/回收站：核对贵重物品来源，切断“两抢一盗”销赃链。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机动车维修：落实送修实名，比对被盗车辆信息。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F1F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废品收购点：排查收购的电缆、农用电机、铁轨扣件是否赃物。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打铁铺/小作坊：关注是否存在改装射钉枪、制造土火铳。</w:t>
            </w:r>
          </w:p>
        </w:tc>
      </w:tr>
      <w:tr w14:paraId="21C1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B2F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二、重点人员管理</w:t>
            </w: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39C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刑满释放/矫正对象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A98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双列管：人户分离人员，户籍地与居住地双向掌握。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风险评估：对涉暴、涉恐类前科人员，定期见面核查，建立“一档一册”。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帮扶监管：严防脱管漏管，指导就业，防范因生活无着重新犯罪。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635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动态追踪：掌握其是否外出务工，与家属、村干部建立联系。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就地帮教：安排其参加村内公益劳动，缓解融入社会难。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防报复：重点关注有邻里积怨、宅基地矛盾的回归人员。</w:t>
            </w:r>
          </w:p>
        </w:tc>
      </w:tr>
      <w:tr w14:paraId="53A6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F8FDB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6E2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吸毒人员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2F3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社戒社康：督促定期到工作站尿检，毛发验毒抽检。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场所关联：从娱乐场所抓获的吸毒者，深挖“毒友圈”。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生活污水测毒：辅助追踪隐性吸毒人群。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096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种植排查：春季巡山踏查罂粟，无人机航拍院落屋顶。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隐蔽管控：对因病致贫留守吸毒者，联系家属送医，防复吸引发盗抢。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管控难题：部分人员借外出打工失联，需跨区域协查。</w:t>
            </w:r>
          </w:p>
        </w:tc>
      </w:tr>
      <w:tr w14:paraId="6238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68600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45C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肇事肇祸精神病人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82F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三色管理：按危险性评估，红黄牌人员强制送医。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流浪救助：街头发现后，联络民政送医或救助站。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联防联控：对接卫健、社区，督促监护人履行职责。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E14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解锁行动：排查被家人长期铁链锁禁的病人，协调解锁送治。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发病季节：春秋两季重点入户，监督服药，防伤人毁物。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留守弱监护：向监护人强调责任，教会邻里应急避险报警。</w:t>
            </w:r>
          </w:p>
        </w:tc>
      </w:tr>
      <w:tr w14:paraId="3F72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84470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7EA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信访重点人/偏执者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76E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情报预警：重大活动、敏感节点，配合属地落实稳控。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矛盾化解：对扬言报复社会人员，协调多部门解决核心诉求。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网络巡查：发现扬言类信息，及时落地查证。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F9B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源头化解：聚焦征地拆迁、村干部腐败等矛盾，联合“乡贤”调解。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行踪掌握：农闲时易串联上访，进京前离村需掌握动向。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家庭纠纷：严防因婚姻、财产纠纷扬言行凶，及时预警。</w:t>
            </w:r>
          </w:p>
        </w:tc>
      </w:tr>
      <w:tr w14:paraId="44E5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74F13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15F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重点青少年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6F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偏常生帮教：对有旷课、打架行为的在校生，联合学校、家长“三定”帮扶。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不良团伙：街头盘查夜间聚集的未成年人，驱散并通知监护人。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49D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留守儿童：防欺凌、防性侵、防溺水宣传，担任法治副校长定期进校。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辍学游荡：联合村委劝返，排查有无被教唆盗窃、骑改装摩托“炸街”。</w:t>
            </w:r>
          </w:p>
        </w:tc>
      </w:tr>
      <w:tr w14:paraId="3498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CD9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三、巡逻走访</w:t>
            </w: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E6E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日常治安巡防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C9C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网格布警：步巡商圈、车巡主干道、视频巡查背街小巷。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盘查核录：对深夜携带物品、形迹可疑者重点盘问。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快反圈：核心区“1、3、5分钟”快速响应，武装巡逻站岗。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801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亮灯巡线：警车沿国道、乡道亮警灯慢巡，震慑盗抢。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夜巡护农：夏秋收获季，重点巡逻粮食堆场、蔬菜大棚、农机存放处。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交通纠违：查农用车载人、无牌摩托车、酒驾。</w:t>
            </w:r>
          </w:p>
        </w:tc>
      </w:tr>
      <w:tr w14:paraId="6EDA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DE189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CF1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入户走访（社区/驻村）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496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“一标三实”：挨户采集实有人口、房屋、单位，录入系统。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反诈宣防：上门指导安装反诈APP，对新租客“入屋即宣”。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矛盾摸排：长租公寓、群租房内邻里噪音、漏水纠纷排查。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EF2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围炉夜话：在村头小卖部、大树下与村民拉家常，收集社情民意。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上门办证：为高龄、残疾老人上门拍照，送证到家。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家畜防盗：告知养殖户加固牛棚羊圈，安装简易报警器。</w:t>
            </w:r>
          </w:p>
        </w:tc>
      </w:tr>
      <w:tr w14:paraId="687B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54F92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3CE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集中清查行动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8B8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夏夜治安巡查：多警种联合查酒驾，突查夜店、洗浴场所。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“围城”设卡：在城市出入口盘查过往车辆，查缉逃犯。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扫楼行动：逐层排查商住楼、公寓内的涉诈窝点。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389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山野清查：针对废弃厂房、偏远林场，排查制毒、流动赌场。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水域巡逻：打击电鱼、非法采砂，夜间河边劝离逗留人员。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边界卡口：在县乡道交界处设临时卡点，盘查盗运生猪、粮食。</w:t>
            </w:r>
          </w:p>
        </w:tc>
      </w:tr>
      <w:tr w14:paraId="039C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27D36">
            <w:pPr>
              <w:bidi w:val="0"/>
              <w:rPr>
                <w:rFonts w:hint="default"/>
              </w:rPr>
            </w:pPr>
          </w:p>
        </w:tc>
        <w:tc>
          <w:tcPr>
            <w:tcW w:w="13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69D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情报线索收集</w:t>
            </w:r>
          </w:p>
        </w:tc>
        <w:tc>
          <w:tcPr>
            <w:tcW w:w="59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7A7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信息员物建：在出租车司机、快递员、保洁员中发展治安耳目。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场所报备：娱乐场所内保提供打架斗殴苗头信息。</w:t>
            </w:r>
          </w:p>
        </w:tc>
        <w:tc>
          <w:tcPr>
            <w:tcW w:w="59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071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• 治安积极分子：发挥村长、民兵、羊倌、水库巡查员“千里眼”作用。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• 赶集信息：从流动摊贩交谈中，获取跨省流窜盗窃、迷信诈骗线索。</w:t>
            </w:r>
          </w:p>
        </w:tc>
      </w:tr>
    </w:tbl>
    <w:p w14:paraId="0D0314C6">
      <w:pPr>
        <w:keepNext w:val="0"/>
        <w:keepLines w:val="0"/>
        <w:widowControl/>
        <w:suppressLineNumbers w:val="0"/>
        <w:jc w:val="left"/>
      </w:pPr>
    </w:p>
    <w:p w14:paraId="1416650B"/>
    <w:sectPr>
      <w:foot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0DBC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96A7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396A7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564516"/>
    <w:rsid w:val="534053B7"/>
    <w:rsid w:val="6A3C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2026-06-27T00:28:38Z</dcterms:created>
  <dc:creator>Administrator</dc:creator>
  <cp:lastModifiedBy>章彪</cp:lastModifiedBy>
  <dcterms:modified xsi:type="dcterms:W3CDTF">2026-06-27T01:47:06Z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eyJoZGlkIjoiNmIyZmVlZDc5ODE1YjU3NmFmYTE1ZDEwZWQ1YTNiOWYiLCJ1c2VySWQiOiIyNjMzMzcwNTYifQ==</vt:lpwstr>
  </property>
  <property fmtid="{D5CDD505-2E9C-101B-9397-08002B2CF9AE}" pid="4" name="ICV">
    <vt:lpwstr>4D39C47EB3CD49CFB4E3AB1BA92D5575_12</vt:lpwstr>
  </property>
</Properties>
</file>