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68E40" w14:textId="11C482CA" w:rsidR="00F4740E" w:rsidRDefault="00F4740E" w:rsidP="00F4740E">
      <w:pPr>
        <w:pStyle w:val="NormalWeb"/>
        <w:jc w:val="center"/>
        <w:rPr>
          <w:b/>
          <w:bCs/>
          <w:sz w:val="40"/>
          <w:szCs w:val="40"/>
          <w:u w:val="single"/>
          <w:rtl/>
        </w:rPr>
      </w:pPr>
      <w:r>
        <w:rPr>
          <w:b/>
          <w:bCs/>
          <w:sz w:val="40"/>
          <w:szCs w:val="40"/>
          <w:u w:val="single"/>
        </w:rPr>
        <w:t xml:space="preserve">Gargoyle </w:t>
      </w:r>
      <w:proofErr w:type="spellStart"/>
      <w:r w:rsidR="009C3469">
        <w:rPr>
          <w:b/>
          <w:bCs/>
          <w:sz w:val="40"/>
          <w:szCs w:val="40"/>
          <w:u w:val="single"/>
        </w:rPr>
        <w:t>Malfind</w:t>
      </w:r>
      <w:proofErr w:type="spellEnd"/>
      <w:r w:rsidR="009C3469">
        <w:rPr>
          <w:b/>
          <w:bCs/>
          <w:sz w:val="40"/>
          <w:szCs w:val="40"/>
          <w:u w:val="single"/>
        </w:rPr>
        <w:t xml:space="preserve"> Evasion</w:t>
      </w:r>
    </w:p>
    <w:p w14:paraId="2AFD39F2" w14:textId="0D9A4250" w:rsidR="00F4740E" w:rsidRDefault="00F4740E" w:rsidP="00F4740E">
      <w:pPr>
        <w:pStyle w:val="NormalWeb"/>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We ran gargoyle on a 32bit windows 10 </w:t>
      </w:r>
      <w:proofErr w:type="gramStart"/>
      <w:r>
        <w:rPr>
          <w:rFonts w:asciiTheme="minorHAnsi" w:eastAsiaTheme="minorHAnsi" w:hAnsiTheme="minorHAnsi" w:cstheme="minorBidi"/>
          <w:kern w:val="2"/>
          <w:sz w:val="22"/>
          <w:szCs w:val="22"/>
          <w14:ligatures w14:val="standardContextual"/>
        </w:rPr>
        <w:t>machine</w:t>
      </w:r>
      <w:proofErr w:type="gramEnd"/>
      <w:r>
        <w:rPr>
          <w:rFonts w:asciiTheme="minorHAnsi" w:eastAsiaTheme="minorHAnsi" w:hAnsiTheme="minorHAnsi" w:cstheme="minorBidi"/>
          <w:kern w:val="2"/>
          <w:sz w:val="22"/>
          <w:szCs w:val="22"/>
          <w14:ligatures w14:val="standardContextual"/>
        </w:rPr>
        <w:t>:</w:t>
      </w:r>
    </w:p>
    <w:p w14:paraId="093A2B45" w14:textId="57086FB4" w:rsidR="00F4740E" w:rsidRDefault="00F4740E" w:rsidP="00F4740E">
      <w:pPr>
        <w:pStyle w:val="NormalWeb"/>
      </w:pPr>
      <w:r>
        <w:rPr>
          <w:noProof/>
          <w14:ligatures w14:val="standardContextual"/>
        </w:rPr>
        <mc:AlternateContent>
          <mc:Choice Requires="wps">
            <w:drawing>
              <wp:anchor distT="0" distB="0" distL="114300" distR="114300" simplePos="0" relativeHeight="251660288" behindDoc="0" locked="0" layoutInCell="1" allowOverlap="1" wp14:anchorId="79B2422D" wp14:editId="7A79721B">
                <wp:simplePos x="0" y="0"/>
                <wp:positionH relativeFrom="column">
                  <wp:posOffset>269240</wp:posOffset>
                </wp:positionH>
                <wp:positionV relativeFrom="paragraph">
                  <wp:posOffset>2275205</wp:posOffset>
                </wp:positionV>
                <wp:extent cx="2179320" cy="137160"/>
                <wp:effectExtent l="0" t="0" r="11430" b="15240"/>
                <wp:wrapNone/>
                <wp:docPr id="783275818" name="מלבן 5"/>
                <wp:cNvGraphicFramePr/>
                <a:graphic xmlns:a="http://schemas.openxmlformats.org/drawingml/2006/main">
                  <a:graphicData uri="http://schemas.microsoft.com/office/word/2010/wordprocessingShape">
                    <wps:wsp>
                      <wps:cNvSpPr/>
                      <wps:spPr>
                        <a:xfrm>
                          <a:off x="0" y="0"/>
                          <a:ext cx="2179320" cy="13716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02A9D2" id="מלבן 5" o:spid="_x0000_s1026" style="position:absolute;left:0;text-align:left;margin-left:21.2pt;margin-top:179.15pt;width:171.6pt;height:10.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" filled="f" strokecolor="red" strokeweight="1pt"/>
            </w:pict>
          </mc:Fallback>
        </mc:AlternateContent>
      </w:r>
      <w:r>
        <w:rPr>
          <w:noProof/>
        </w:rPr>
        <w:drawing>
          <wp:inline distT="0" distB="0" distL="0" distR="0" wp14:anchorId="485F407F" wp14:editId="6E9DF38D">
            <wp:extent cx="5274310" cy="3061970"/>
            <wp:effectExtent l="0" t="0" r="2540" b="5080"/>
            <wp:docPr id="1189205136"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061970"/>
                    </a:xfrm>
                    <a:prstGeom prst="rect">
                      <a:avLst/>
                    </a:prstGeom>
                    <a:noFill/>
                    <a:ln>
                      <a:noFill/>
                    </a:ln>
                  </pic:spPr>
                </pic:pic>
              </a:graphicData>
            </a:graphic>
          </wp:inline>
        </w:drawing>
      </w:r>
    </w:p>
    <w:p w14:paraId="6AEEEEDD" w14:textId="213271D7" w:rsidR="00F4740E" w:rsidRDefault="00F4740E" w:rsidP="00F4740E">
      <w:pPr>
        <w:pStyle w:val="NormalWeb"/>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As you can see, the payload was a message box.</w:t>
      </w:r>
    </w:p>
    <w:p w14:paraId="362790D7" w14:textId="4DDA84B3" w:rsidR="00F4740E" w:rsidRPr="00F4740E" w:rsidRDefault="00F4740E" w:rsidP="00F4740E">
      <w:pPr>
        <w:pStyle w:val="NormalWeb"/>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When gargoyle is sleeping, it marks the payload pages as read only:</w:t>
      </w:r>
    </w:p>
    <w:p w14:paraId="7E1159D0" w14:textId="56EDD022" w:rsidR="00F4740E" w:rsidRDefault="00F4740E" w:rsidP="00F4740E">
      <w:pPr>
        <w:pStyle w:val="NormalWeb"/>
      </w:pPr>
      <w:r>
        <w:rPr>
          <w:noProof/>
        </w:rPr>
        <w:drawing>
          <wp:inline distT="0" distB="0" distL="0" distR="0" wp14:anchorId="69176B9D" wp14:editId="5AFFC767">
            <wp:extent cx="3312160" cy="406400"/>
            <wp:effectExtent l="0" t="0" r="2540" b="0"/>
            <wp:docPr id="60072734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2160" cy="406400"/>
                    </a:xfrm>
                    <a:prstGeom prst="rect">
                      <a:avLst/>
                    </a:prstGeom>
                    <a:noFill/>
                    <a:ln>
                      <a:noFill/>
                    </a:ln>
                  </pic:spPr>
                </pic:pic>
              </a:graphicData>
            </a:graphic>
          </wp:inline>
        </w:drawing>
      </w:r>
    </w:p>
    <w:p w14:paraId="1D4865CE" w14:textId="78BE8ED5" w:rsidR="00B0334C" w:rsidRDefault="00B0334C" w:rsidP="00B0334C">
      <w:pPr>
        <w:bidi w:val="0"/>
      </w:pPr>
      <w:r>
        <w:t>And while the payload is running, the pages are marked back to read execute:</w:t>
      </w:r>
    </w:p>
    <w:p w14:paraId="10ED03C8" w14:textId="2615797D" w:rsidR="00B0334C" w:rsidRDefault="00B0334C" w:rsidP="00B0334C">
      <w:pPr>
        <w:pStyle w:val="NormalWeb"/>
      </w:pPr>
      <w:r>
        <w:rPr>
          <w:noProof/>
        </w:rPr>
        <w:drawing>
          <wp:inline distT="0" distB="0" distL="0" distR="0" wp14:anchorId="5350EC34" wp14:editId="7AE147C9">
            <wp:extent cx="3261360" cy="401320"/>
            <wp:effectExtent l="0" t="0" r="0" b="0"/>
            <wp:docPr id="547858868"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1360" cy="401320"/>
                    </a:xfrm>
                    <a:prstGeom prst="rect">
                      <a:avLst/>
                    </a:prstGeom>
                    <a:noFill/>
                    <a:ln>
                      <a:noFill/>
                    </a:ln>
                  </pic:spPr>
                </pic:pic>
              </a:graphicData>
            </a:graphic>
          </wp:inline>
        </w:drawing>
      </w:r>
    </w:p>
    <w:p w14:paraId="7532F192" w14:textId="04611547" w:rsidR="00795C3D" w:rsidRDefault="00B0334C" w:rsidP="00F4740E">
      <w:pPr>
        <w:bidi w:val="0"/>
      </w:pPr>
      <w:r>
        <w:t>However,</w:t>
      </w:r>
      <w:r w:rsidR="00FA125C">
        <w:t xml:space="preserve"> although gargoyle do</w:t>
      </w:r>
      <w:r>
        <w:t>es</w:t>
      </w:r>
      <w:r w:rsidR="00FA125C">
        <w:t xml:space="preserve"> the r-</w:t>
      </w:r>
      <w:proofErr w:type="spellStart"/>
      <w:r w:rsidR="00FA125C">
        <w:t>rx</w:t>
      </w:r>
      <w:proofErr w:type="spellEnd"/>
      <w:r w:rsidR="00FA125C">
        <w:t xml:space="preserve"> switches as expected, it's being detected by volatility's </w:t>
      </w:r>
      <w:proofErr w:type="spellStart"/>
      <w:r w:rsidR="00FA125C">
        <w:t>malfind</w:t>
      </w:r>
      <w:proofErr w:type="spellEnd"/>
      <w:r>
        <w:t>:</w:t>
      </w:r>
    </w:p>
    <w:p w14:paraId="59184117" w14:textId="5D86C086" w:rsidR="00B0334C" w:rsidRDefault="00B0334C" w:rsidP="00B0334C">
      <w:pPr>
        <w:bidi w:val="0"/>
      </w:pPr>
      <w:r w:rsidRPr="00B0334C">
        <w:rPr>
          <w:noProof/>
        </w:rPr>
        <w:drawing>
          <wp:inline distT="0" distB="0" distL="0" distR="0" wp14:anchorId="1594B6B0" wp14:editId="6E89FF7F">
            <wp:extent cx="5274310" cy="105410"/>
            <wp:effectExtent l="0" t="0" r="2540" b="8890"/>
            <wp:docPr id="140472702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27021" name=""/>
                    <pic:cNvPicPr/>
                  </pic:nvPicPr>
                  <pic:blipFill>
                    <a:blip r:embed="rId7"/>
                    <a:stretch>
                      <a:fillRect/>
                    </a:stretch>
                  </pic:blipFill>
                  <pic:spPr>
                    <a:xfrm>
                      <a:off x="0" y="0"/>
                      <a:ext cx="5274310" cy="105410"/>
                    </a:xfrm>
                    <a:prstGeom prst="rect">
                      <a:avLst/>
                    </a:prstGeom>
                  </pic:spPr>
                </pic:pic>
              </a:graphicData>
            </a:graphic>
          </wp:inline>
        </w:drawing>
      </w:r>
    </w:p>
    <w:p w14:paraId="2412F426" w14:textId="67BC5D5D" w:rsidR="00B0334C" w:rsidRDefault="00B0334C" w:rsidP="00B0334C">
      <w:pPr>
        <w:bidi w:val="0"/>
      </w:pPr>
      <w:r>
        <w:t>It even claims that the protections are EXECUTE_READWRITE which is weird</w:t>
      </w:r>
      <w:r w:rsidR="0025757E">
        <w:t>,</w:t>
      </w:r>
      <w:r>
        <w:t xml:space="preserve"> because we saw that there is no state in which the protections are like that.</w:t>
      </w:r>
    </w:p>
    <w:p w14:paraId="68A33222" w14:textId="2D388528" w:rsidR="00FA125C" w:rsidRDefault="00FA125C" w:rsidP="00FA125C">
      <w:pPr>
        <w:bidi w:val="0"/>
      </w:pPr>
      <w:r>
        <w:t xml:space="preserve">The reason for this is that gargoyle implemented in this way: it first allocates read-write-execute region, and then it changes its initial protection by calling </w:t>
      </w:r>
      <w:proofErr w:type="spellStart"/>
      <w:r>
        <w:t>VirtualProtectEx</w:t>
      </w:r>
      <w:proofErr w:type="spellEnd"/>
      <w:r>
        <w:t xml:space="preserve"> and</w:t>
      </w:r>
      <w:r w:rsidR="00BB34C5">
        <w:t xml:space="preserve"> </w:t>
      </w:r>
      <w:r>
        <w:t>remov</w:t>
      </w:r>
      <w:r w:rsidR="00BB34C5">
        <w:t>ing</w:t>
      </w:r>
      <w:r>
        <w:t xml:space="preserve"> the write protection</w:t>
      </w:r>
      <w:r w:rsidR="00D91E3A">
        <w:t>:</w:t>
      </w:r>
      <w:r w:rsidR="00D91E3A">
        <w:br/>
      </w:r>
      <w:r w:rsidR="00D91E3A">
        <w:br/>
      </w:r>
      <w:r w:rsidR="00B0334C">
        <w:rPr>
          <w:noProof/>
        </w:rPr>
        <w:lastRenderedPageBreak/>
        <mc:AlternateContent>
          <mc:Choice Requires="wps">
            <w:drawing>
              <wp:anchor distT="0" distB="0" distL="114300" distR="114300" simplePos="0" relativeHeight="251658240" behindDoc="0" locked="0" layoutInCell="1" allowOverlap="1" wp14:anchorId="25760133" wp14:editId="101DDF17">
                <wp:simplePos x="0" y="0"/>
                <wp:positionH relativeFrom="column">
                  <wp:posOffset>96520</wp:posOffset>
                </wp:positionH>
                <wp:positionV relativeFrom="paragraph">
                  <wp:posOffset>513080</wp:posOffset>
                </wp:positionV>
                <wp:extent cx="5135880" cy="106680"/>
                <wp:effectExtent l="0" t="0" r="26670" b="26670"/>
                <wp:wrapNone/>
                <wp:docPr id="16089784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5880" cy="10668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5F48BB" id="Rectangle 2" o:spid="_x0000_s1026" style="position:absolute;left:0;text-align:left;margin-left:7.6pt;margin-top:40.4pt;width:404.4pt;height: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" filled="f" strokecolor="red"/>
            </w:pict>
          </mc:Fallback>
        </mc:AlternateContent>
      </w:r>
      <w:r w:rsidR="00B0334C">
        <w:rPr>
          <w:noProof/>
        </w:rPr>
        <mc:AlternateContent>
          <mc:Choice Requires="wps">
            <w:drawing>
              <wp:anchor distT="0" distB="0" distL="114300" distR="114300" simplePos="0" relativeHeight="251659264" behindDoc="0" locked="0" layoutInCell="1" allowOverlap="1" wp14:anchorId="25760133" wp14:editId="62B39157">
                <wp:simplePos x="0" y="0"/>
                <wp:positionH relativeFrom="column">
                  <wp:posOffset>101600</wp:posOffset>
                </wp:positionH>
                <wp:positionV relativeFrom="paragraph">
                  <wp:posOffset>1005840</wp:posOffset>
                </wp:positionV>
                <wp:extent cx="4775200" cy="111760"/>
                <wp:effectExtent l="0" t="0" r="25400" b="21590"/>
                <wp:wrapNone/>
                <wp:docPr id="186216767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0" cy="11176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05654D" id="Rectangle 3" o:spid="_x0000_s1026" style="position:absolute;left:0;text-align:left;margin-left:8pt;margin-top:79.2pt;width:376pt;height: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" filled="f" strokecolor="red"/>
            </w:pict>
          </mc:Fallback>
        </mc:AlternateContent>
      </w:r>
      <w:r w:rsidR="00D91E3A" w:rsidRPr="00D91E3A">
        <w:rPr>
          <w:noProof/>
        </w:rPr>
        <w:drawing>
          <wp:inline distT="0" distB="0" distL="0" distR="0" wp14:anchorId="56E9DDC5" wp14:editId="0CDA218C">
            <wp:extent cx="5274310" cy="1419860"/>
            <wp:effectExtent l="0" t="0" r="0" b="0"/>
            <wp:docPr id="154354872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48726" name=""/>
                    <pic:cNvPicPr/>
                  </pic:nvPicPr>
                  <pic:blipFill>
                    <a:blip r:embed="rId8"/>
                    <a:stretch>
                      <a:fillRect/>
                    </a:stretch>
                  </pic:blipFill>
                  <pic:spPr>
                    <a:xfrm>
                      <a:off x="0" y="0"/>
                      <a:ext cx="5274310" cy="1419860"/>
                    </a:xfrm>
                    <a:prstGeom prst="rect">
                      <a:avLst/>
                    </a:prstGeom>
                  </pic:spPr>
                </pic:pic>
              </a:graphicData>
            </a:graphic>
          </wp:inline>
        </w:drawing>
      </w:r>
      <w:r w:rsidR="00D91E3A">
        <w:br/>
      </w:r>
      <w:r w:rsidR="00D91E3A">
        <w:br/>
      </w:r>
      <w:r>
        <w:t xml:space="preserve">Then after finish operating, it does the </w:t>
      </w:r>
      <w:proofErr w:type="spellStart"/>
      <w:r>
        <w:t>rx</w:t>
      </w:r>
      <w:proofErr w:type="spellEnd"/>
      <w:r>
        <w:t xml:space="preserve"> to </w:t>
      </w:r>
      <w:proofErr w:type="spellStart"/>
      <w:r>
        <w:t>rw</w:t>
      </w:r>
      <w:proofErr w:type="spellEnd"/>
      <w:r>
        <w:t xml:space="preserve"> switch we </w:t>
      </w:r>
      <w:r w:rsidR="00D91E3A">
        <w:t xml:space="preserve">described </w:t>
      </w:r>
      <w:r>
        <w:t>before.</w:t>
      </w:r>
    </w:p>
    <w:p w14:paraId="6725FE79" w14:textId="4DC57FC8" w:rsidR="00243DFD" w:rsidRDefault="00243DFD" w:rsidP="00243DFD">
      <w:pPr>
        <w:bidi w:val="0"/>
      </w:pPr>
      <w:r>
        <w:t xml:space="preserve">Hence, </w:t>
      </w:r>
      <w:proofErr w:type="spellStart"/>
      <w:r>
        <w:t>malfind</w:t>
      </w:r>
      <w:proofErr w:type="spellEnd"/>
      <w:r>
        <w:t xml:space="preserve"> plugin, which searches for </w:t>
      </w:r>
      <w:proofErr w:type="spellStart"/>
      <w:r>
        <w:t>vad</w:t>
      </w:r>
      <w:proofErr w:type="spellEnd"/>
      <w:r>
        <w:t xml:space="preserve"> nodes with </w:t>
      </w:r>
      <w:r w:rsidR="007059B0">
        <w:t>read-</w:t>
      </w:r>
      <w:r>
        <w:t xml:space="preserve">write-execute </w:t>
      </w:r>
      <w:r w:rsidR="007059B0">
        <w:t xml:space="preserve">protections, detects the gargoyle payload even when it has only read-write protections (as </w:t>
      </w:r>
      <w:proofErr w:type="spellStart"/>
      <w:r w:rsidR="007059B0">
        <w:t>vad</w:t>
      </w:r>
      <w:proofErr w:type="spellEnd"/>
      <w:r w:rsidR="007059B0">
        <w:t xml:space="preserve"> node saves only the initial protection of the region when it was allocated). </w:t>
      </w:r>
    </w:p>
    <w:p w14:paraId="76DFB55E" w14:textId="3C433DD8" w:rsidR="00243DFD" w:rsidRDefault="00243DFD" w:rsidP="00243DFD">
      <w:pPr>
        <w:bidi w:val="0"/>
      </w:pPr>
      <w:r>
        <w:t>However,</w:t>
      </w:r>
      <w:r w:rsidR="005E5206">
        <w:t xml:space="preserve"> with a little adjustment we can bypass </w:t>
      </w:r>
      <w:proofErr w:type="spellStart"/>
      <w:r w:rsidR="005E5206">
        <w:t>malfind</w:t>
      </w:r>
      <w:proofErr w:type="spellEnd"/>
      <w:r w:rsidR="005E5206">
        <w:t xml:space="preserve"> easily, as we don't need to have both write and execute protections at any stage. More specifically, we don't need to allocate the memory region with execute permission, because we only need to have write permission in order to initiate the region by writing the gargoyle payload into it.</w:t>
      </w:r>
      <w:r w:rsidR="003414EF">
        <w:br/>
        <w:t xml:space="preserve">So all we need is to change the call to </w:t>
      </w:r>
      <w:proofErr w:type="spellStart"/>
      <w:r w:rsidR="003414EF">
        <w:t>VirtualAllocEx</w:t>
      </w:r>
      <w:proofErr w:type="spellEnd"/>
      <w:r w:rsidR="003414EF">
        <w:t xml:space="preserve"> from the previous figure to this call:</w:t>
      </w:r>
    </w:p>
    <w:p w14:paraId="27BB501B" w14:textId="22B03B87" w:rsidR="003414EF" w:rsidRDefault="003414EF" w:rsidP="003414EF">
      <w:pPr>
        <w:bidi w:val="0"/>
      </w:pPr>
      <w:r w:rsidRPr="003414EF">
        <w:rPr>
          <w:noProof/>
        </w:rPr>
        <w:drawing>
          <wp:inline distT="0" distB="0" distL="0" distR="0" wp14:anchorId="5DE87FFC" wp14:editId="2745BBD2">
            <wp:extent cx="5274310" cy="89535"/>
            <wp:effectExtent l="0" t="0" r="2540" b="5715"/>
            <wp:docPr id="129367823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78236" name=""/>
                    <pic:cNvPicPr/>
                  </pic:nvPicPr>
                  <pic:blipFill>
                    <a:blip r:embed="rId9"/>
                    <a:stretch>
                      <a:fillRect/>
                    </a:stretch>
                  </pic:blipFill>
                  <pic:spPr>
                    <a:xfrm>
                      <a:off x="0" y="0"/>
                      <a:ext cx="5274310" cy="89535"/>
                    </a:xfrm>
                    <a:prstGeom prst="rect">
                      <a:avLst/>
                    </a:prstGeom>
                  </pic:spPr>
                </pic:pic>
              </a:graphicData>
            </a:graphic>
          </wp:inline>
        </w:drawing>
      </w:r>
    </w:p>
    <w:p w14:paraId="5EE56127" w14:textId="49F29000" w:rsidR="003414EF" w:rsidRDefault="00301424" w:rsidP="003414EF">
      <w:pPr>
        <w:bidi w:val="0"/>
      </w:pPr>
      <w:r>
        <w:rPr>
          <w:noProof/>
        </w:rPr>
        <mc:AlternateContent>
          <mc:Choice Requires="wps">
            <w:drawing>
              <wp:anchor distT="0" distB="0" distL="114300" distR="114300" simplePos="0" relativeHeight="251662336" behindDoc="0" locked="0" layoutInCell="1" allowOverlap="1" wp14:anchorId="798B2231" wp14:editId="3D9FAEB4">
                <wp:simplePos x="0" y="0"/>
                <wp:positionH relativeFrom="column">
                  <wp:posOffset>3180080</wp:posOffset>
                </wp:positionH>
                <wp:positionV relativeFrom="paragraph">
                  <wp:posOffset>2221865</wp:posOffset>
                </wp:positionV>
                <wp:extent cx="1290320" cy="106680"/>
                <wp:effectExtent l="0" t="0" r="24130" b="26670"/>
                <wp:wrapNone/>
                <wp:docPr id="1786416752" name="מלבן 5"/>
                <wp:cNvGraphicFramePr/>
                <a:graphic xmlns:a="http://schemas.openxmlformats.org/drawingml/2006/main">
                  <a:graphicData uri="http://schemas.microsoft.com/office/word/2010/wordprocessingShape">
                    <wps:wsp>
                      <wps:cNvSpPr/>
                      <wps:spPr>
                        <a:xfrm>
                          <a:off x="0" y="0"/>
                          <a:ext cx="1290320" cy="1066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2A4FE" id="מלבן 5" o:spid="_x0000_s1026" style="position:absolute;left:0;text-align:left;margin-left:250.4pt;margin-top:174.95pt;width:101.6pt;height: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" filled="f" strokecolor="red" strokeweight="1pt"/>
            </w:pict>
          </mc:Fallback>
        </mc:AlternateContent>
      </w:r>
      <w:r w:rsidRPr="00301424">
        <w:drawing>
          <wp:anchor distT="0" distB="0" distL="114300" distR="114300" simplePos="0" relativeHeight="251661312" behindDoc="0" locked="0" layoutInCell="1" allowOverlap="1" wp14:anchorId="58CC7FC7" wp14:editId="31FE155F">
            <wp:simplePos x="0" y="0"/>
            <wp:positionH relativeFrom="column">
              <wp:posOffset>-965200</wp:posOffset>
            </wp:positionH>
            <wp:positionV relativeFrom="paragraph">
              <wp:posOffset>286385</wp:posOffset>
            </wp:positionV>
            <wp:extent cx="7049770" cy="2407920"/>
            <wp:effectExtent l="0" t="0" r="0" b="0"/>
            <wp:wrapSquare wrapText="bothSides"/>
            <wp:docPr id="192675105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5105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49770" cy="2407920"/>
                    </a:xfrm>
                    <a:prstGeom prst="rect">
                      <a:avLst/>
                    </a:prstGeom>
                  </pic:spPr>
                </pic:pic>
              </a:graphicData>
            </a:graphic>
            <wp14:sizeRelH relativeFrom="margin">
              <wp14:pctWidth>0</wp14:pctWidth>
            </wp14:sizeRelH>
            <wp14:sizeRelV relativeFrom="margin">
              <wp14:pctHeight>0</wp14:pctHeight>
            </wp14:sizeRelV>
          </wp:anchor>
        </w:drawing>
      </w:r>
      <w:r w:rsidR="0039443D">
        <w:t xml:space="preserve">Indeed, after we applied this patch, </w:t>
      </w:r>
      <w:proofErr w:type="spellStart"/>
      <w:r w:rsidR="0039443D">
        <w:t>malfind</w:t>
      </w:r>
      <w:proofErr w:type="spellEnd"/>
      <w:r w:rsidR="0039443D">
        <w:t xml:space="preserve"> doesn't catch it anymore!</w:t>
      </w:r>
    </w:p>
    <w:p w14:paraId="09DEB8D9" w14:textId="749B2E11" w:rsidR="00301424" w:rsidRPr="005E5206" w:rsidRDefault="00301424" w:rsidP="00301424">
      <w:pPr>
        <w:bidi w:val="0"/>
      </w:pPr>
    </w:p>
    <w:sectPr w:rsidR="00301424" w:rsidRPr="005E5206" w:rsidSect="00795C3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5C"/>
    <w:rsid w:val="00243DFD"/>
    <w:rsid w:val="0025757E"/>
    <w:rsid w:val="00301424"/>
    <w:rsid w:val="003414EF"/>
    <w:rsid w:val="0039443D"/>
    <w:rsid w:val="003C7D70"/>
    <w:rsid w:val="005828DB"/>
    <w:rsid w:val="005E5206"/>
    <w:rsid w:val="007059B0"/>
    <w:rsid w:val="00771CC8"/>
    <w:rsid w:val="00795C3D"/>
    <w:rsid w:val="009C3469"/>
    <w:rsid w:val="00B0334C"/>
    <w:rsid w:val="00BB34C5"/>
    <w:rsid w:val="00D224E6"/>
    <w:rsid w:val="00D91E3A"/>
    <w:rsid w:val="00E71601"/>
    <w:rsid w:val="00F4740E"/>
    <w:rsid w:val="00FA12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1786"/>
  <w15:chartTrackingRefBased/>
  <w15:docId w15:val="{344DFF41-4BAC-4C6E-9232-1401B106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F4740E"/>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870330">
      <w:bodyDiv w:val="1"/>
      <w:marLeft w:val="0"/>
      <w:marRight w:val="0"/>
      <w:marTop w:val="0"/>
      <w:marBottom w:val="0"/>
      <w:divBdr>
        <w:top w:val="none" w:sz="0" w:space="0" w:color="auto"/>
        <w:left w:val="none" w:sz="0" w:space="0" w:color="auto"/>
        <w:bottom w:val="none" w:sz="0" w:space="0" w:color="auto"/>
        <w:right w:val="none" w:sz="0" w:space="0" w:color="auto"/>
      </w:divBdr>
    </w:div>
    <w:div w:id="868761180">
      <w:bodyDiv w:val="1"/>
      <w:marLeft w:val="0"/>
      <w:marRight w:val="0"/>
      <w:marTop w:val="0"/>
      <w:marBottom w:val="0"/>
      <w:divBdr>
        <w:top w:val="none" w:sz="0" w:space="0" w:color="auto"/>
        <w:left w:val="none" w:sz="0" w:space="0" w:color="auto"/>
        <w:bottom w:val="none" w:sz="0" w:space="0" w:color="auto"/>
        <w:right w:val="none" w:sz="0" w:space="0" w:color="auto"/>
      </w:divBdr>
    </w:div>
    <w:div w:id="97964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10618</TotalTime>
  <Pages>2</Pages>
  <Words>265</Words>
  <Characters>1330</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אלעד צינקין</dc:creator>
  <cp:keywords/>
  <dc:description/>
  <cp:lastModifiedBy>אלעד צינקין</cp:lastModifiedBy>
  <cp:revision>13</cp:revision>
  <dcterms:created xsi:type="dcterms:W3CDTF">2024-06-27T16:10:00Z</dcterms:created>
  <dcterms:modified xsi:type="dcterms:W3CDTF">2024-07-10T19:35:00Z</dcterms:modified>
</cp:coreProperties>
</file>