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Sales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(Продажи) и выберите вкладку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 &gt;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(Командная строка). Используйте команду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 настройку IP-адреса для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Sales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(Продажи)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</w:t>
      </w:r>
      <w:proofErr w:type="gram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Веб-адрес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нового сервера: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b2server.pt.pka.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следующую команду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nslookup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узнать IP-адрес для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b2server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AD23DD" w:rsidRPr="00AD23DD" w:rsidRDefault="00AD23DD" w:rsidP="00AD23D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23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PC&gt; </w:t>
      </w:r>
      <w:proofErr w:type="spellStart"/>
      <w:r w:rsidRPr="00AD23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nslookup</w:t>
      </w:r>
      <w:proofErr w:type="spellEnd"/>
      <w:r w:rsidRPr="00AD23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b2server.pt.pka</w:t>
      </w:r>
    </w:p>
    <w:p w:rsidR="00AD23DD" w:rsidRPr="00AD23DD" w:rsidRDefault="00AD23DD" w:rsidP="00AD23DD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адрес команда вернула для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b2server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AD23DD">
        <w:rPr>
          <w:rFonts w:ascii="Arial" w:hAnsi="Arial" w:cs="Arial"/>
          <w:color w:val="000000" w:themeColor="text1"/>
          <w:highlight w:val="yellow"/>
          <w:shd w:val="clear" w:color="auto" w:fill="FFFFFF"/>
        </w:rPr>
        <w:t>128.107.64.254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определить путь от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Sales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b2server.pt.pka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D23DD" w:rsidRPr="00AD23DD" w:rsidRDefault="00AD23DD" w:rsidP="00AD23D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23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PC&gt; </w:t>
      </w:r>
      <w:r w:rsidRPr="00AD23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tracert b2server.pt.pka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подключитесь к первому IP-адресу, указанному в выходных данных команды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выполните вход.</w:t>
      </w:r>
    </w:p>
    <w:p w:rsidR="00AD23DD" w:rsidRPr="00AD23DD" w:rsidRDefault="00AD23DD" w:rsidP="00AD23DD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23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PC&gt; </w:t>
      </w:r>
      <w:proofErr w:type="spellStart"/>
      <w:r w:rsidRPr="00AD23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telnet</w:t>
      </w:r>
      <w:proofErr w:type="spellEnd"/>
      <w:r w:rsidRPr="00AD23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172.16.0.1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 подключены к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маршрутизатору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R4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Выполните команду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traceroute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на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маршрутизаторе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адресом для b2server, определенным при выполнении шага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Чем отличаются команды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traceroute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на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маршрутизаторе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компьютере?</w:t>
      </w:r>
      <w:r w:rsidRPr="00AD23D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С</w:t>
      </w:r>
      <w:r w:rsidRPr="00AD23D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уществует на один шаг меньше, поскольку команда исходит от R4, порядок полей в выходных данных отличается, перечисляя IP-адрес в первом столбце.</w:t>
      </w:r>
    </w:p>
    <w:p w:rsidR="00AD23DD" w:rsidRPr="00AD23DD" w:rsidRDefault="00AD23DD" w:rsidP="00AD23DD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 означает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R4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узла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Sales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(Продажи)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просмотреть состояние интерфейсов на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маршрутизаторе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R4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Исходя из результатов команды, определите, какой интерфейс используется для подключения к следующему устройству в списке результатов команды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AD23D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S0 / 0/0 </w:t>
      </w:r>
      <w:proofErr w:type="gramStart"/>
      <w:r w:rsidRPr="00AD23D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>подключен</w:t>
      </w:r>
      <w:proofErr w:type="gramEnd"/>
      <w:r w:rsidRPr="00AD23D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ru-RU"/>
        </w:rPr>
        <w:t xml:space="preserve"> к сети 64.100.150.0</w:t>
      </w:r>
    </w:p>
    <w:p w:rsidR="00AD23DD" w:rsidRPr="00AD23DD" w:rsidRDefault="00AD23DD" w:rsidP="00AD23D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Совет. Используйте команду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running-config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просмотра значений масок подсетей для интерфейсов.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</w:t>
      </w:r>
      <w:proofErr w:type="gram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подключитесь ко второму IP-адресу, указанному в списке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выполните вход. Для отслеживания текущего положения в списке можно использовать номер в крайнем левом столбце выходных данных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Укажите имя устройства, к которому вы подключены.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AD23DD">
        <w:rPr>
          <w:rFonts w:ascii="Arial" w:hAnsi="Arial" w:cs="Arial"/>
          <w:color w:val="000000" w:themeColor="text1"/>
          <w:highlight w:val="yellow"/>
          <w:shd w:val="clear" w:color="auto" w:fill="FFFFFF"/>
        </w:rPr>
        <w:t>Tier3a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проанализируйте ее выходные данные. Какие типы маршрутов показаны в таблице маршрутизации (</w:t>
      </w:r>
      <w:proofErr w:type="gram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см</w:t>
      </w:r>
      <w:proofErr w:type="gram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список кодов в начале списка выходных данных)?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Исходя из выходных данных команды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какой интерфейс является выходным интерфейсом для следующего IP-адреса в списке первоначальных результатов команды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AD23DD">
        <w:rPr>
          <w:rFonts w:ascii="Arial" w:hAnsi="Arial" w:cs="Arial"/>
          <w:color w:val="000000" w:themeColor="text1"/>
          <w:highlight w:val="yellow"/>
          <w:shd w:val="clear" w:color="auto" w:fill="FFFFFF"/>
        </w:rPr>
        <w:t>GigabitEthernet0/0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подключитесь к третьему IP-адресу, указанному в списке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выполните вход. Укажите имя хоста для текущего устройства.</w:t>
      </w:r>
      <w:r w:rsidRPr="00AD23DD">
        <w:rPr>
          <w:rFonts w:ascii="Arial" w:hAnsi="Arial" w:cs="Arial"/>
          <w:color w:val="000000" w:themeColor="text1"/>
          <w:highlight w:val="yellow"/>
          <w:shd w:val="clear" w:color="auto" w:fill="FFFFFF"/>
        </w:rPr>
        <w:t xml:space="preserve"> ISP-Tier3b</w:t>
      </w:r>
    </w:p>
    <w:p w:rsidR="00AD23DD" w:rsidRPr="00AD23DD" w:rsidRDefault="00AD23DD" w:rsidP="00AD23D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connected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Какие сети подключены напрямую к этому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маршрутизатору</w:t>
      </w:r>
      <w:proofErr w:type="spellEnd"/>
      <w:r w:rsidRPr="00AD23DD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lang w:eastAsia="ru-RU"/>
        </w:rPr>
        <w:t xml:space="preserve">? </w:t>
      </w:r>
      <w:r w:rsidRPr="00AD23DD">
        <w:rPr>
          <w:rFonts w:ascii="Arial" w:hAnsi="Arial" w:cs="Arial"/>
          <w:color w:val="000000" w:themeColor="text1"/>
          <w:highlight w:val="yellow"/>
          <w:shd w:val="clear" w:color="auto" w:fill="FFFFFF"/>
        </w:rPr>
        <w:t>64.100.8.0/24, 64.104.222.0/30, 64.104.222.4/30, 128.107.46.0/24</w:t>
      </w:r>
    </w:p>
    <w:p w:rsidR="00AD23DD" w:rsidRPr="00AD23DD" w:rsidRDefault="00AD23DD" w:rsidP="00AD23DD">
      <w:pPr>
        <w:spacing w:before="120" w:after="12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См. таблицу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Документация схемы адресации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Какие интерфейсы соединяют устройства между маршрутом трассы 2 и маршрутом трассы 3</w:t>
      </w:r>
      <w:r w:rsidRPr="00AD23DD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?</w:t>
      </w:r>
      <w:r w:rsidRPr="00AD23D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AD23DD">
        <w:rPr>
          <w:rFonts w:ascii="Arial" w:hAnsi="Arial" w:cs="Arial"/>
          <w:color w:val="000000" w:themeColor="text1"/>
          <w:highlight w:val="yellow"/>
          <w:shd w:val="clear" w:color="auto" w:fill="FFFFFF"/>
        </w:rPr>
        <w:t>GigabitEthernet</w:t>
      </w:r>
      <w:proofErr w:type="spellEnd"/>
      <w:r w:rsidRPr="00AD23DD">
        <w:rPr>
          <w:rFonts w:ascii="Arial" w:hAnsi="Arial" w:cs="Arial"/>
          <w:color w:val="000000" w:themeColor="text1"/>
          <w:highlight w:val="yellow"/>
          <w:shd w:val="clear" w:color="auto" w:fill="FFFFFF"/>
        </w:rPr>
        <w:t xml:space="preserve"> 0/0 для ISP-Tier3a и GigabitEthernet0/1 для ISP-Tier3B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telnet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подключитесь к четвертому IP-адресу, указанному в списке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и выполните вход. Укажите имя устройства.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AD23DD">
        <w:rPr>
          <w:rFonts w:ascii="Arial" w:hAnsi="Arial" w:cs="Arial"/>
          <w:color w:val="000000" w:themeColor="text1"/>
          <w:highlight w:val="yellow"/>
          <w:shd w:val="clear" w:color="auto" w:fill="FFFFFF"/>
        </w:rPr>
        <w:t>B2-R1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команду, чтобы определить интерфейс, к которому подключен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b2server.pt.pka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 xml:space="preserve">может использовать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>show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>ip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>route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 xml:space="preserve">, краткое описание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>ip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 xml:space="preserve"> интерфейса или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>show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 xml:space="preserve"> 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>run</w:t>
      </w:r>
      <w:proofErr w:type="spellEnd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ru-RU"/>
        </w:rPr>
        <w:t>.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при выполнении предыдущих действий использовалась таблица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Документация схемы адресации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теперь эта таблица должна быть заполнена. В противном случае завершите заполнение таблицы.</w:t>
      </w:r>
    </w:p>
    <w:p w:rsidR="00AD23DD" w:rsidRPr="00AD23DD" w:rsidRDefault="00AD23DD" w:rsidP="00AD23D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</w:t>
      </w:r>
      <w:proofErr w:type="gram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AD23D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наличии полной документации схемы адресации и знаний о пути от </w:t>
      </w:r>
      <w:proofErr w:type="spellStart"/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Sales</w:t>
      </w:r>
      <w:proofErr w:type="spellEnd"/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branch2.pt.pka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 сможете теперь нарисовать схему нового филиала ниже в разделе </w:t>
      </w:r>
      <w:r w:rsidRPr="00AD23D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Документирование топологии</w:t>
      </w:r>
      <w:r w:rsidRPr="00AD23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D23DD" w:rsidRPr="00AD23DD" w:rsidRDefault="00AD23DD" w:rsidP="00AD23DD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D23D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Документация схемы адресации</w:t>
      </w:r>
    </w:p>
    <w:tbl>
      <w:tblPr>
        <w:tblW w:w="8147" w:type="dxa"/>
        <w:jc w:val="center"/>
        <w:tblCellMar>
          <w:left w:w="0" w:type="dxa"/>
          <w:right w:w="0" w:type="dxa"/>
        </w:tblCellMar>
        <w:tblLook w:val="04A0"/>
      </w:tblPr>
      <w:tblGrid>
        <w:gridCol w:w="1792"/>
        <w:gridCol w:w="1595"/>
        <w:gridCol w:w="1333"/>
        <w:gridCol w:w="1607"/>
        <w:gridCol w:w="1924"/>
      </w:tblGrid>
      <w:tr w:rsidR="00AD23DD" w:rsidRPr="00AD23DD" w:rsidTr="00AD23DD">
        <w:trPr>
          <w:trHeight w:val="619"/>
          <w:jc w:val="center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  <w:p w:rsidR="00AD23DD" w:rsidRPr="00AD23DD" w:rsidRDefault="00AD23DD" w:rsidP="00AD23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Идентификатор маршрута трассы</w:t>
            </w:r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Sales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172.16.0.x (DHCP)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255.255.255.0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7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9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>R4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G0/0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172.16.0.1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255.255.255.0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S0/0/0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64.100.150.1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4548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</w:pPr>
            <w:r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S0/0/1.1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64.100.200.1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255.255.255.252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7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9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ISP-Tier3a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G0/0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64.104.222.1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64.104.223.1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255.255.255.252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64.100.100.2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S0/1/0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64.100.150.2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7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9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ISP-</w:t>
            </w:r>
            <w:r w:rsidR="00AD4548" w:rsidRPr="00AD4548">
              <w:rPr>
                <w:rFonts w:ascii="Arial" w:hAnsi="Arial" w:cs="Arial"/>
                <w:color w:val="000000" w:themeColor="text1"/>
              </w:rPr>
              <w:br/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Tier3b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G0/1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64.104.222.2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64.100.8.1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255.255.255.0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F0/1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128.107.46.1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0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F/0/2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64.104.222.5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7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9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B2-R1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64.104.222.6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252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23DD" w:rsidRPr="00AD23DD" w:rsidRDefault="00AD23DD" w:rsidP="00AD23D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G0/1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128.107.64.1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</w:t>
            </w:r>
            <w:r w:rsidR="00AD4548" w:rsidRPr="00AD4548">
              <w:rPr>
                <w:rFonts w:ascii="Arial" w:hAnsi="Arial" w:cs="Arial"/>
                <w:color w:val="000000" w:themeColor="text1"/>
                <w:shd w:val="clear" w:color="auto" w:fill="FFFFFF"/>
                <w:lang w:val="en-US"/>
              </w:rPr>
              <w:t>0</w:t>
            </w:r>
          </w:p>
        </w:tc>
      </w:tr>
      <w:tr w:rsidR="00AD23DD" w:rsidRPr="00AD23DD" w:rsidTr="00AD23DD">
        <w:trPr>
          <w:trHeight w:val="360"/>
          <w:jc w:val="center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b2server.pt.pka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128.107.64.254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D23DD" w:rsidRPr="00AD23DD" w:rsidRDefault="00AD23DD" w:rsidP="00AD23D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23D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</w:tr>
    </w:tbl>
    <w:p w:rsidR="003F5958" w:rsidRDefault="003F5958"/>
    <w:sectPr w:rsidR="003F5958" w:rsidSect="003F5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23DD"/>
    <w:rsid w:val="003F5958"/>
    <w:rsid w:val="00AD23DD"/>
    <w:rsid w:val="00AD4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stepalpha">
    <w:name w:val="substepalpha"/>
    <w:basedOn w:val="a"/>
    <w:rsid w:val="00AD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AD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AD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bsection">
    <w:name w:val="labsection"/>
    <w:basedOn w:val="a"/>
    <w:rsid w:val="00AD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AD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AD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2020-05-29T09:48:00Z</dcterms:created>
  <dcterms:modified xsi:type="dcterms:W3CDTF">2020-05-29T10:01:00Z</dcterms:modified>
</cp:coreProperties>
</file>