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70D" w:rsidRDefault="002C070D" w:rsidP="002C070D">
      <w:pPr>
        <w:pStyle w:val="a5"/>
      </w:pPr>
    </w:p>
    <w:p w:rsidR="002C070D" w:rsidRDefault="002C070D" w:rsidP="002C070D">
      <w:pPr>
        <w:pStyle w:val="a7"/>
        <w:numPr>
          <w:ilvl w:val="0"/>
          <w:numId w:val="2"/>
        </w:numPr>
        <w:jc w:val="both"/>
      </w:pPr>
      <w:r w:rsidRPr="00BA2EE6">
        <w:t xml:space="preserve">Поколения  ЭВМ. Классификация ЭВМ и </w:t>
      </w:r>
      <w:proofErr w:type="gramStart"/>
      <w:r w:rsidRPr="00BA2EE6">
        <w:t>ВС</w:t>
      </w:r>
      <w:proofErr w:type="gramEnd"/>
      <w:r w:rsidRPr="00BA2EE6">
        <w:t xml:space="preserve"> </w:t>
      </w:r>
    </w:p>
    <w:p w:rsidR="00272A89" w:rsidRDefault="00272A89" w:rsidP="00272A89">
      <w:pPr>
        <w:pStyle w:val="a7"/>
        <w:jc w:val="both"/>
      </w:pPr>
    </w:p>
    <w:p w:rsidR="00D12E5D" w:rsidRDefault="00D12E5D" w:rsidP="00D12E5D">
      <w:pPr>
        <w:pStyle w:val="a7"/>
        <w:jc w:val="both"/>
        <w:rPr>
          <w:highlight w:val="green"/>
        </w:rPr>
      </w:pPr>
      <w:r w:rsidRPr="00272A89">
        <w:rPr>
          <w:b/>
          <w:i/>
          <w:highlight w:val="green"/>
          <w:u w:val="single"/>
        </w:rPr>
        <w:t>Нулевое поколение —</w:t>
      </w:r>
      <w:r w:rsidRPr="00D12E5D">
        <w:rPr>
          <w:highlight w:val="green"/>
        </w:rPr>
        <w:t xml:space="preserve"> механические компьютеры (1642–1945)</w:t>
      </w:r>
    </w:p>
    <w:p w:rsidR="00272A89" w:rsidRPr="00D12E5D" w:rsidRDefault="00272A89" w:rsidP="00D12E5D">
      <w:pPr>
        <w:pStyle w:val="a7"/>
        <w:jc w:val="both"/>
        <w:rPr>
          <w:highlight w:val="green"/>
        </w:rPr>
      </w:pPr>
      <w:r>
        <w:rPr>
          <w:highlight w:val="green"/>
        </w:rPr>
        <w:t>Счетные механические машины</w:t>
      </w:r>
    </w:p>
    <w:p w:rsidR="00D12E5D" w:rsidRDefault="00D12E5D" w:rsidP="00D12E5D">
      <w:pPr>
        <w:pStyle w:val="a7"/>
        <w:jc w:val="both"/>
        <w:rPr>
          <w:highlight w:val="green"/>
        </w:rPr>
      </w:pPr>
      <w:r w:rsidRPr="00272A89">
        <w:rPr>
          <w:b/>
          <w:i/>
          <w:highlight w:val="green"/>
          <w:u w:val="single"/>
        </w:rPr>
        <w:t>Первое поколение</w:t>
      </w:r>
      <w:r w:rsidRPr="00D12E5D">
        <w:rPr>
          <w:highlight w:val="green"/>
        </w:rPr>
        <w:t xml:space="preserve"> — электронные лампы (1945–1955)</w:t>
      </w:r>
    </w:p>
    <w:p w:rsidR="00272A89" w:rsidRPr="00272A89" w:rsidRDefault="00272A89" w:rsidP="00D12E5D">
      <w:pPr>
        <w:pStyle w:val="a7"/>
        <w:jc w:val="both"/>
        <w:rPr>
          <w:highlight w:val="green"/>
        </w:rPr>
      </w:pPr>
      <w:r w:rsidRPr="00272A89">
        <w:rPr>
          <w:rFonts w:ascii="Arial" w:hAnsi="Arial" w:cs="Arial"/>
          <w:color w:val="000000"/>
          <w:highlight w:val="green"/>
          <w:shd w:val="clear" w:color="auto" w:fill="FFFFFF"/>
        </w:rPr>
        <w:t>ЭВМ на электронно-вакуумных лампах</w:t>
      </w:r>
    </w:p>
    <w:p w:rsidR="00D12E5D" w:rsidRPr="00272A89" w:rsidRDefault="00D12E5D" w:rsidP="00D12E5D">
      <w:pPr>
        <w:pStyle w:val="a7"/>
        <w:jc w:val="both"/>
        <w:rPr>
          <w:highlight w:val="green"/>
        </w:rPr>
      </w:pPr>
      <w:r w:rsidRPr="00272A89">
        <w:rPr>
          <w:b/>
          <w:i/>
          <w:highlight w:val="green"/>
          <w:u w:val="single"/>
        </w:rPr>
        <w:t>Второе поколение</w:t>
      </w:r>
      <w:r w:rsidRPr="00272A89">
        <w:rPr>
          <w:highlight w:val="green"/>
        </w:rPr>
        <w:t xml:space="preserve"> — транзисторы (1955–1965)</w:t>
      </w:r>
    </w:p>
    <w:p w:rsidR="00272A89" w:rsidRPr="00272A89" w:rsidRDefault="00272A89" w:rsidP="00D12E5D">
      <w:pPr>
        <w:pStyle w:val="a7"/>
        <w:jc w:val="both"/>
        <w:rPr>
          <w:highlight w:val="green"/>
        </w:rPr>
      </w:pPr>
      <w:r w:rsidRPr="00272A89">
        <w:rPr>
          <w:rFonts w:ascii="Arial" w:hAnsi="Arial" w:cs="Arial"/>
          <w:color w:val="000000"/>
          <w:highlight w:val="green"/>
          <w:shd w:val="clear" w:color="auto" w:fill="FFFFFF"/>
        </w:rPr>
        <w:t>ЭВМ на дискретных полупроводниковых приборах (транзисторах);</w:t>
      </w:r>
    </w:p>
    <w:p w:rsidR="00D12E5D" w:rsidRPr="00272A89" w:rsidRDefault="00D12E5D" w:rsidP="00D12E5D">
      <w:pPr>
        <w:pStyle w:val="a7"/>
        <w:jc w:val="both"/>
        <w:rPr>
          <w:highlight w:val="green"/>
        </w:rPr>
      </w:pPr>
      <w:r w:rsidRPr="00272A89">
        <w:rPr>
          <w:b/>
          <w:i/>
          <w:highlight w:val="green"/>
          <w:u w:val="single"/>
        </w:rPr>
        <w:t>Третье поколение</w:t>
      </w:r>
      <w:r w:rsidRPr="00272A89">
        <w:rPr>
          <w:highlight w:val="green"/>
        </w:rPr>
        <w:t xml:space="preserve"> — интегральные схемы (1965–1980)</w:t>
      </w:r>
    </w:p>
    <w:p w:rsidR="00272A89" w:rsidRPr="00272A89" w:rsidRDefault="00272A89" w:rsidP="00D12E5D">
      <w:pPr>
        <w:pStyle w:val="a7"/>
        <w:jc w:val="both"/>
        <w:rPr>
          <w:highlight w:val="green"/>
        </w:rPr>
      </w:pPr>
      <w:r w:rsidRPr="00272A89">
        <w:rPr>
          <w:rFonts w:ascii="Arial" w:hAnsi="Arial" w:cs="Arial"/>
          <w:color w:val="000000"/>
          <w:highlight w:val="green"/>
          <w:shd w:val="clear" w:color="auto" w:fill="FFFFFF"/>
        </w:rPr>
        <w:t>ЭВМ на полупроводниковых интегральных микросхемах с малой и средней степенью интеграции (сотни, тысячи транзисторов в одном корпусе);</w:t>
      </w:r>
    </w:p>
    <w:p w:rsidR="00D12E5D" w:rsidRPr="00272A89" w:rsidRDefault="00D12E5D" w:rsidP="00D12E5D">
      <w:pPr>
        <w:pStyle w:val="a7"/>
        <w:jc w:val="both"/>
        <w:rPr>
          <w:highlight w:val="green"/>
        </w:rPr>
      </w:pPr>
      <w:r w:rsidRPr="00272A89">
        <w:rPr>
          <w:b/>
          <w:i/>
          <w:highlight w:val="green"/>
          <w:u w:val="single"/>
        </w:rPr>
        <w:t>Четвертое поколение</w:t>
      </w:r>
      <w:r w:rsidRPr="00272A89">
        <w:rPr>
          <w:highlight w:val="green"/>
        </w:rPr>
        <w:t xml:space="preserve"> — сверхбольшие интегральные схемы (1980–?)</w:t>
      </w:r>
    </w:p>
    <w:p w:rsidR="00272A89" w:rsidRPr="00272A89" w:rsidRDefault="00272A89" w:rsidP="00D12E5D">
      <w:pPr>
        <w:pStyle w:val="a7"/>
        <w:jc w:val="both"/>
        <w:rPr>
          <w:highlight w:val="green"/>
        </w:rPr>
      </w:pPr>
      <w:r w:rsidRPr="00272A89">
        <w:rPr>
          <w:rFonts w:ascii="Arial" w:hAnsi="Arial" w:cs="Arial"/>
          <w:color w:val="000000"/>
          <w:highlight w:val="green"/>
          <w:shd w:val="clear" w:color="auto" w:fill="FFFFFF"/>
        </w:rPr>
        <w:t>ЭВМ на больших и сверхбольших интегральных схемах-микропроцессорах (десятки тысяч — миллионы транзисторов в одном кристалле);</w:t>
      </w:r>
    </w:p>
    <w:p w:rsidR="00D12E5D" w:rsidRDefault="00D12E5D" w:rsidP="00D12E5D">
      <w:pPr>
        <w:pStyle w:val="a7"/>
        <w:jc w:val="both"/>
      </w:pPr>
      <w:r w:rsidRPr="00272A89">
        <w:rPr>
          <w:b/>
          <w:i/>
          <w:highlight w:val="green"/>
          <w:u w:val="single"/>
        </w:rPr>
        <w:t>Пятое поколение</w:t>
      </w:r>
      <w:r w:rsidRPr="00D12E5D">
        <w:rPr>
          <w:highlight w:val="green"/>
        </w:rPr>
        <w:t xml:space="preserve"> — компьютеры небольшой мощности и невидимые компьютеры</w:t>
      </w:r>
    </w:p>
    <w:p w:rsidR="00272A89" w:rsidRDefault="00272A89" w:rsidP="00D12E5D">
      <w:pPr>
        <w:pStyle w:val="a7"/>
        <w:jc w:val="both"/>
      </w:pPr>
    </w:p>
    <w:p w:rsidR="00272A89" w:rsidRDefault="00272A89" w:rsidP="00272A89">
      <w:pPr>
        <w:pStyle w:val="a7"/>
        <w:jc w:val="both"/>
        <w:rPr>
          <w:rFonts w:ascii="Arial" w:hAnsi="Arial" w:cs="Arial"/>
          <w:color w:val="000000"/>
          <w:shd w:val="clear" w:color="auto" w:fill="FFFFFF"/>
        </w:rPr>
      </w:pPr>
      <w:r w:rsidRPr="00272A89">
        <w:rPr>
          <w:rStyle w:val="a8"/>
          <w:rFonts w:ascii="Arial" w:eastAsia="Arial Unicode MS" w:hAnsi="Arial" w:cs="Arial"/>
          <w:b/>
          <w:color w:val="000000"/>
          <w:highlight w:val="yellow"/>
          <w:u w:val="single"/>
          <w:bdr w:val="none" w:sz="0" w:space="0" w:color="auto" w:frame="1"/>
          <w:shd w:val="clear" w:color="auto" w:fill="FFFFFF"/>
        </w:rPr>
        <w:t>Классификация ЭВМ по принципу действия</w:t>
      </w:r>
      <w:r w:rsidRPr="00272A89">
        <w:rPr>
          <w:rStyle w:val="a8"/>
          <w:rFonts w:ascii="Arial" w:eastAsia="Arial Unicode MS" w:hAnsi="Arial" w:cs="Arial"/>
          <w:color w:val="000000"/>
          <w:highlight w:val="yellow"/>
          <w:bdr w:val="none" w:sz="0" w:space="0" w:color="auto" w:frame="1"/>
          <w:shd w:val="clear" w:color="auto" w:fill="FFFFFF"/>
        </w:rPr>
        <w:t>.</w:t>
      </w:r>
      <w:r w:rsidRPr="00272A89">
        <w:rPr>
          <w:rFonts w:ascii="Arial" w:hAnsi="Arial" w:cs="Arial"/>
          <w:color w:val="000000"/>
          <w:highlight w:val="yellow"/>
          <w:shd w:val="clear" w:color="auto" w:fill="FFFFFF"/>
        </w:rPr>
        <w:t> Электронная вычислительная машина, компьютер — комплекс технических средств, предназначенных для автоматической обработки информации в процессе решения вычислительных и информационных задач.</w:t>
      </w:r>
    </w:p>
    <w:p w:rsidR="00272A89" w:rsidRDefault="00272A89" w:rsidP="00272A89">
      <w:pPr>
        <w:pStyle w:val="a7"/>
        <w:jc w:val="both"/>
        <w:rPr>
          <w:rFonts w:ascii="Arial" w:hAnsi="Arial" w:cs="Arial"/>
          <w:color w:val="000000"/>
          <w:shd w:val="clear" w:color="auto" w:fill="FFFFFF"/>
        </w:rPr>
      </w:pPr>
    </w:p>
    <w:p w:rsidR="00272A89" w:rsidRDefault="00272A89" w:rsidP="00272A89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b/>
          <w:i/>
          <w:color w:val="000000"/>
          <w:highlight w:val="yellow"/>
          <w:u w:val="single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          </w:t>
      </w:r>
      <w:r w:rsidRPr="00272A89">
        <w:rPr>
          <w:rFonts w:ascii="Arial" w:hAnsi="Arial" w:cs="Arial"/>
          <w:b/>
          <w:i/>
          <w:color w:val="000000"/>
          <w:highlight w:val="yellow"/>
          <w:u w:val="single"/>
          <w:bdr w:val="none" w:sz="0" w:space="0" w:color="auto" w:frame="1"/>
        </w:rPr>
        <w:t xml:space="preserve">По принципу действия вычислительные машины классифицируются </w:t>
      </w:r>
      <w:proofErr w:type="gramStart"/>
      <w:r w:rsidRPr="00272A89">
        <w:rPr>
          <w:rFonts w:ascii="Arial" w:hAnsi="Arial" w:cs="Arial"/>
          <w:b/>
          <w:i/>
          <w:color w:val="000000"/>
          <w:highlight w:val="yellow"/>
          <w:u w:val="single"/>
          <w:bdr w:val="none" w:sz="0" w:space="0" w:color="auto" w:frame="1"/>
        </w:rPr>
        <w:t>на</w:t>
      </w:r>
      <w:proofErr w:type="gramEnd"/>
      <w:r w:rsidRPr="00272A89">
        <w:rPr>
          <w:rFonts w:ascii="Arial" w:hAnsi="Arial" w:cs="Arial"/>
          <w:b/>
          <w:i/>
          <w:color w:val="000000"/>
          <w:highlight w:val="yellow"/>
          <w:u w:val="single"/>
          <w:bdr w:val="none" w:sz="0" w:space="0" w:color="auto" w:frame="1"/>
        </w:rPr>
        <w:t>:</w:t>
      </w:r>
    </w:p>
    <w:p w:rsidR="00272A89" w:rsidRPr="00272A89" w:rsidRDefault="00272A89" w:rsidP="00272A89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b/>
          <w:i/>
          <w:color w:val="333333"/>
          <w:sz w:val="20"/>
          <w:szCs w:val="20"/>
          <w:highlight w:val="yellow"/>
          <w:u w:val="single"/>
        </w:rPr>
      </w:pPr>
    </w:p>
    <w:p w:rsidR="00272A89" w:rsidRDefault="00272A89" w:rsidP="00272A89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highlight w:val="yellow"/>
          <w:shd w:val="clear" w:color="auto" w:fill="FFFFFF"/>
        </w:rPr>
      </w:pPr>
      <w:r w:rsidRPr="00272A89">
        <w:rPr>
          <w:rFonts w:ascii="Arial" w:hAnsi="Arial" w:cs="Arial"/>
          <w:color w:val="000000"/>
          <w:highlight w:val="yellow"/>
          <w:bdr w:val="none" w:sz="0" w:space="0" w:color="auto" w:frame="1"/>
        </w:rPr>
        <w:t xml:space="preserve">          </w:t>
      </w:r>
      <w:r w:rsidRPr="00272A89">
        <w:rPr>
          <w:rFonts w:ascii="Arial" w:hAnsi="Arial" w:cs="Arial"/>
          <w:i/>
          <w:color w:val="000000"/>
          <w:highlight w:val="yellow"/>
          <w:u w:val="single"/>
          <w:bdr w:val="none" w:sz="0" w:space="0" w:color="auto" w:frame="1"/>
        </w:rPr>
        <w:t>аналоговые (АВМ)</w:t>
      </w:r>
      <w:r>
        <w:rPr>
          <w:rFonts w:ascii="Arial" w:hAnsi="Arial" w:cs="Arial"/>
          <w:color w:val="000000"/>
          <w:highlight w:val="yellow"/>
          <w:bdr w:val="none" w:sz="0" w:space="0" w:color="auto" w:frame="1"/>
        </w:rPr>
        <w:t xml:space="preserve"> - </w:t>
      </w:r>
      <w:r w:rsidRPr="00272A89">
        <w:rPr>
          <w:rFonts w:ascii="Arial" w:hAnsi="Arial" w:cs="Arial"/>
          <w:color w:val="000000"/>
          <w:highlight w:val="yellow"/>
          <w:shd w:val="clear" w:color="auto" w:fill="FFFFFF"/>
        </w:rPr>
        <w:t xml:space="preserve">вычислительные машины непрерывного действия, работают </w:t>
      </w:r>
      <w:proofErr w:type="gramStart"/>
      <w:r w:rsidRPr="00272A89">
        <w:rPr>
          <w:rFonts w:ascii="Arial" w:hAnsi="Arial" w:cs="Arial"/>
          <w:color w:val="000000"/>
          <w:highlight w:val="yellow"/>
          <w:shd w:val="clear" w:color="auto" w:fill="FFFFFF"/>
        </w:rPr>
        <w:t>с</w:t>
      </w:r>
      <w:proofErr w:type="gramEnd"/>
      <w:r w:rsidRPr="00272A89">
        <w:rPr>
          <w:rFonts w:ascii="Arial" w:hAnsi="Arial" w:cs="Arial"/>
          <w:color w:val="000000"/>
          <w:highlight w:val="yellow"/>
          <w:shd w:val="clear" w:color="auto" w:fill="FFFFFF"/>
        </w:rPr>
        <w:t xml:space="preserve"> информацией, представленной в непрерывной (аналоговой) форме, т.е. в виде непрерывного ряда значений какой-либо физической величины (чаще всего электрического напряжения). АВМ машины весьма просты и удобны в эксплуатации; программирование задач для решения на них, как правило, нетрудоемкое; скорость решения задач изменяется по желанию оператора и может быть сделана сколь угодно большой (больше, чем у ЦВМ), но точность решения задач очень низкая (относительная погрешность 2 –5%).На АВМ наиболее эффективно решать математические задачи, содержащие дифференциальные уравнения, не требующие сложной логики.</w:t>
      </w:r>
    </w:p>
    <w:p w:rsidR="00272A89" w:rsidRPr="00272A89" w:rsidRDefault="00272A89" w:rsidP="00272A89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0"/>
          <w:szCs w:val="20"/>
          <w:highlight w:val="yellow"/>
        </w:rPr>
      </w:pPr>
    </w:p>
    <w:p w:rsidR="00272A89" w:rsidRDefault="00272A89" w:rsidP="00272A89">
      <w:pPr>
        <w:pStyle w:val="a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272A89">
        <w:rPr>
          <w:rFonts w:ascii="Arial" w:hAnsi="Arial" w:cs="Arial"/>
          <w:color w:val="000000"/>
          <w:highlight w:val="yellow"/>
          <w:bdr w:val="none" w:sz="0" w:space="0" w:color="auto" w:frame="1"/>
        </w:rPr>
        <w:t xml:space="preserve">          </w:t>
      </w:r>
      <w:r w:rsidRPr="00272A89">
        <w:rPr>
          <w:rFonts w:ascii="Arial" w:hAnsi="Arial" w:cs="Arial"/>
          <w:i/>
          <w:color w:val="000000"/>
          <w:highlight w:val="yellow"/>
          <w:u w:val="single"/>
          <w:bdr w:val="none" w:sz="0" w:space="0" w:color="auto" w:frame="1"/>
        </w:rPr>
        <w:t>цифровые (ЦВМ)</w:t>
      </w:r>
      <w:r>
        <w:rPr>
          <w:rFonts w:ascii="Arial" w:hAnsi="Arial" w:cs="Arial"/>
          <w:i/>
          <w:color w:val="000000"/>
          <w:highlight w:val="yellow"/>
          <w:u w:val="single"/>
          <w:bdr w:val="none" w:sz="0" w:space="0" w:color="auto" w:frame="1"/>
        </w:rPr>
        <w:t xml:space="preserve"> -</w:t>
      </w:r>
      <w:r w:rsidRPr="00272A89">
        <w:rPr>
          <w:rFonts w:ascii="Arial" w:hAnsi="Arial" w:cs="Arial"/>
          <w:color w:val="000000"/>
          <w:highlight w:val="yellow"/>
          <w:shd w:val="clear" w:color="auto" w:fill="FFFFFF"/>
        </w:rPr>
        <w:t xml:space="preserve"> вычислительные машины дискретного действия, работают с информацией, представленной в дискретной, а точнее, в цифровой форме.</w:t>
      </w:r>
    </w:p>
    <w:p w:rsidR="00272A89" w:rsidRPr="00272A89" w:rsidRDefault="00272A89" w:rsidP="00272A89">
      <w:pPr>
        <w:pStyle w:val="a9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333333"/>
          <w:sz w:val="20"/>
          <w:szCs w:val="20"/>
        </w:rPr>
      </w:pPr>
    </w:p>
    <w:p w:rsidR="00272A89" w:rsidRDefault="00272A89" w:rsidP="00272A89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  <w:r w:rsidRPr="00272A89">
        <w:rPr>
          <w:rFonts w:ascii="Arial" w:hAnsi="Arial" w:cs="Arial"/>
          <w:color w:val="000000"/>
          <w:highlight w:val="yellow"/>
          <w:bdr w:val="none" w:sz="0" w:space="0" w:color="auto" w:frame="1"/>
        </w:rPr>
        <w:t xml:space="preserve">          гибридные (ГВМ) - </w:t>
      </w:r>
      <w:r w:rsidRPr="00272A89">
        <w:rPr>
          <w:rFonts w:ascii="Arial" w:hAnsi="Arial" w:cs="Arial"/>
          <w:color w:val="000000"/>
          <w:highlight w:val="yellow"/>
          <w:shd w:val="clear" w:color="auto" w:fill="FFFFFF"/>
        </w:rPr>
        <w:t>вычислительные машины комбинированного действия, работают с информацией, представленной и в цифровой, и в аналоговой форме; они совмещают в себе достоинства АВМ и ЦВМ. ГВМ целесообразно использовать для решения задач управления сложными быстродействующими техническими комплексами.</w:t>
      </w:r>
    </w:p>
    <w:p w:rsidR="00272A89" w:rsidRDefault="00272A89" w:rsidP="00272A89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hd w:val="clear" w:color="auto" w:fill="FFFFFF"/>
        </w:rPr>
      </w:pPr>
    </w:p>
    <w:p w:rsidR="00272A89" w:rsidRPr="00272A89" w:rsidRDefault="00272A89" w:rsidP="00272A89">
      <w:pPr>
        <w:pStyle w:val="a9"/>
        <w:shd w:val="clear" w:color="auto" w:fill="FFFFFF"/>
        <w:spacing w:before="0" w:beforeAutospacing="0" w:after="0" w:afterAutospacing="0"/>
        <w:rPr>
          <w:rFonts w:ascii="Tahoma" w:hAnsi="Tahoma" w:cs="Tahoma"/>
          <w:i/>
          <w:color w:val="333333"/>
          <w:sz w:val="20"/>
          <w:szCs w:val="20"/>
        </w:rPr>
      </w:pPr>
      <w:r w:rsidRPr="00272A89">
        <w:rPr>
          <w:rStyle w:val="a8"/>
          <w:rFonts w:ascii="Arial" w:eastAsia="Arial Unicode MS" w:hAnsi="Arial" w:cs="Arial"/>
          <w:b/>
          <w:color w:val="000000"/>
          <w:highlight w:val="yellow"/>
          <w:u w:val="single"/>
          <w:bdr w:val="none" w:sz="0" w:space="0" w:color="auto" w:frame="1"/>
          <w:shd w:val="clear" w:color="auto" w:fill="FFFFFF"/>
        </w:rPr>
        <w:t>Классификация ЭВМ по этапам создани</w:t>
      </w:r>
      <w:proofErr w:type="gramStart"/>
      <w:r w:rsidRPr="00272A89">
        <w:rPr>
          <w:rStyle w:val="a8"/>
          <w:rFonts w:ascii="Arial" w:eastAsia="Arial Unicode MS" w:hAnsi="Arial" w:cs="Arial"/>
          <w:b/>
          <w:color w:val="000000"/>
          <w:highlight w:val="yellow"/>
          <w:u w:val="single"/>
          <w:bdr w:val="none" w:sz="0" w:space="0" w:color="auto" w:frame="1"/>
          <w:shd w:val="clear" w:color="auto" w:fill="FFFFFF"/>
        </w:rPr>
        <w:t>я</w:t>
      </w:r>
      <w:r w:rsidRPr="00272A89">
        <w:rPr>
          <w:rStyle w:val="a8"/>
          <w:rFonts w:ascii="Arial" w:eastAsia="Arial Unicode MS" w:hAnsi="Arial" w:cs="Arial"/>
          <w:i w:val="0"/>
          <w:color w:val="000000"/>
          <w:highlight w:val="yellow"/>
          <w:bdr w:val="none" w:sz="0" w:space="0" w:color="auto" w:frame="1"/>
          <w:shd w:val="clear" w:color="auto" w:fill="FFFFFF"/>
        </w:rPr>
        <w:t>(</w:t>
      </w:r>
      <w:proofErr w:type="gramEnd"/>
      <w:r w:rsidRPr="00272A89">
        <w:rPr>
          <w:rStyle w:val="a8"/>
          <w:rFonts w:ascii="Arial" w:eastAsia="Arial Unicode MS" w:hAnsi="Arial" w:cs="Arial"/>
          <w:i w:val="0"/>
          <w:color w:val="000000"/>
          <w:highlight w:val="yellow"/>
          <w:bdr w:val="none" w:sz="0" w:space="0" w:color="auto" w:frame="1"/>
          <w:shd w:val="clear" w:color="auto" w:fill="FFFFFF"/>
        </w:rPr>
        <w:t>то же самое как и поколения)</w:t>
      </w:r>
    </w:p>
    <w:p w:rsidR="00272A89" w:rsidRPr="00272A89" w:rsidRDefault="00272A89" w:rsidP="00272A89">
      <w:pPr>
        <w:pStyle w:val="a7"/>
        <w:jc w:val="both"/>
        <w:rPr>
          <w:rFonts w:ascii="Arial" w:hAnsi="Arial" w:cs="Arial"/>
          <w:color w:val="000000"/>
          <w:shd w:val="clear" w:color="auto" w:fill="FFFFFF"/>
        </w:rPr>
      </w:pPr>
    </w:p>
    <w:p w:rsidR="002C070D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 xml:space="preserve">Основные параметры  и общие принципы построения ЭВМ </w:t>
      </w:r>
    </w:p>
    <w:p w:rsidR="00EB3001" w:rsidRPr="00EB3001" w:rsidRDefault="00EB3001" w:rsidP="00EB3001">
      <w:pPr>
        <w:pStyle w:val="a9"/>
        <w:shd w:val="clear" w:color="auto" w:fill="FFFFFF"/>
        <w:ind w:left="720" w:right="300"/>
        <w:rPr>
          <w:color w:val="424242"/>
          <w:sz w:val="23"/>
          <w:szCs w:val="23"/>
        </w:rPr>
      </w:pPr>
      <w:r w:rsidRPr="00EB3001">
        <w:rPr>
          <w:color w:val="424242"/>
          <w:sz w:val="23"/>
          <w:szCs w:val="23"/>
        </w:rPr>
        <w:t>Любую ЭВМ образуют три основных компонента:</w:t>
      </w:r>
      <w:r>
        <w:rPr>
          <w:color w:val="424242"/>
          <w:sz w:val="23"/>
          <w:szCs w:val="23"/>
        </w:rPr>
        <w:t xml:space="preserve"> процессор,</w:t>
      </w:r>
      <w:r w:rsidRPr="00EB3001">
        <w:rPr>
          <w:color w:val="424242"/>
          <w:sz w:val="23"/>
          <w:szCs w:val="23"/>
        </w:rPr>
        <w:t xml:space="preserve"> память</w:t>
      </w:r>
      <w:r>
        <w:rPr>
          <w:color w:val="424242"/>
          <w:sz w:val="23"/>
          <w:szCs w:val="23"/>
        </w:rPr>
        <w:t xml:space="preserve">, </w:t>
      </w:r>
      <w:r w:rsidRPr="00EB3001">
        <w:rPr>
          <w:color w:val="424242"/>
          <w:sz w:val="23"/>
          <w:szCs w:val="23"/>
        </w:rPr>
        <w:t>устройства ввода-вывода (УВВ)</w:t>
      </w:r>
    </w:p>
    <w:p w:rsidR="00EB3001" w:rsidRPr="00BA2EE6" w:rsidRDefault="00EB3001" w:rsidP="00EB3001">
      <w:pPr>
        <w:pStyle w:val="a7"/>
        <w:jc w:val="both"/>
      </w:pP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Построение классической  ЭВМ. Особенности развития структур ЭВМ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Модули памяти на системной плате.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Структура основной памяти ЭВМ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Внешняя кэш-память процессора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Арифметические операции над двоичными числами с плавающей точкой.</w:t>
      </w:r>
      <w:proofErr w:type="gramStart"/>
      <w:r w:rsidRPr="00BA2EE6">
        <w:t xml:space="preserve"> .</w:t>
      </w:r>
      <w:proofErr w:type="gramEnd"/>
      <w:r w:rsidRPr="00BA2EE6">
        <w:t xml:space="preserve"> Арифметические операции над двоично-десятичными кодами чисел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Синхронизация.  «Разгон» и «торможение» процессора</w:t>
      </w:r>
    </w:p>
    <w:p w:rsidR="002C070D" w:rsidRPr="00BA2EE6" w:rsidRDefault="002C070D" w:rsidP="00D12E5D">
      <w:pPr>
        <w:pStyle w:val="a7"/>
        <w:numPr>
          <w:ilvl w:val="0"/>
          <w:numId w:val="2"/>
        </w:numPr>
      </w:pPr>
      <w:r w:rsidRPr="00BA2EE6">
        <w:lastRenderedPageBreak/>
        <w:t>Адресация информации в ЭВМ</w:t>
      </w:r>
      <w:proofErr w:type="gramStart"/>
      <w:r w:rsidRPr="00BA2EE6">
        <w:t xml:space="preserve"> .</w:t>
      </w:r>
      <w:proofErr w:type="gramEnd"/>
      <w:r w:rsidRPr="00BA2EE6">
        <w:t xml:space="preserve"> 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Шина PCI. . Ускоренный графический порт (AGP).  Шина USB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Структура и система  команд ЭВМ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Слоты процессоров.  Питание и охлаждение процессоров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Внешние устройства. Организация  ввода-вывода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Устройство и назначение системы BIOS. Тест начального включения POST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Распределение памяти</w:t>
      </w:r>
      <w:proofErr w:type="gramStart"/>
      <w:r w:rsidRPr="00BA2EE6">
        <w:t xml:space="preserve"> .</w:t>
      </w:r>
      <w:proofErr w:type="gramEnd"/>
      <w:r w:rsidRPr="00BA2EE6">
        <w:t xml:space="preserve"> Организация прерываний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 xml:space="preserve">Конфигурирование компьютера - BIOS </w:t>
      </w:r>
      <w:proofErr w:type="spellStart"/>
      <w:r w:rsidRPr="00BA2EE6">
        <w:t>Setup</w:t>
      </w:r>
      <w:proofErr w:type="spellEnd"/>
    </w:p>
    <w:p w:rsidR="002C070D" w:rsidRPr="00BA2EE6" w:rsidRDefault="002C070D" w:rsidP="00D12E5D">
      <w:pPr>
        <w:pStyle w:val="a7"/>
        <w:numPr>
          <w:ilvl w:val="0"/>
          <w:numId w:val="2"/>
        </w:numPr>
      </w:pPr>
      <w:r w:rsidRPr="00BA2EE6">
        <w:t xml:space="preserve">Режимы работы ЭВМ 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Структура центрального процессора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 xml:space="preserve">Процессоры AMD и </w:t>
      </w:r>
      <w:proofErr w:type="spellStart"/>
      <w:r w:rsidRPr="00BA2EE6">
        <w:t>Cyrix</w:t>
      </w:r>
      <w:proofErr w:type="spellEnd"/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 xml:space="preserve">История развития микропроцессоров.  Процессоры </w:t>
      </w:r>
      <w:proofErr w:type="spellStart"/>
      <w:r w:rsidRPr="00BA2EE6">
        <w:t>Pentium</w:t>
      </w:r>
      <w:proofErr w:type="spellEnd"/>
      <w:r w:rsidRPr="00BA2EE6">
        <w:t>.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Шины расширения ввода/вывода и их назначение.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Многопроцессорные ВС. Многомашинные вычислительные комплексы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 xml:space="preserve">ВС с массовым параллелизмом. </w:t>
      </w:r>
      <w:proofErr w:type="spellStart"/>
      <w:r w:rsidRPr="00BA2EE6">
        <w:t>Двухъядерные</w:t>
      </w:r>
      <w:proofErr w:type="spellEnd"/>
      <w:r w:rsidRPr="00BA2EE6">
        <w:t xml:space="preserve"> процессоры </w:t>
      </w:r>
      <w:proofErr w:type="spellStart"/>
      <w:r w:rsidRPr="00BA2EE6">
        <w:t>Intel</w:t>
      </w:r>
      <w:proofErr w:type="spellEnd"/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Методы и средства повышения быстродействия ЭВМ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Конвейерные, векторно-конвейерные и матричные ВС</w:t>
      </w:r>
    </w:p>
    <w:p w:rsidR="002C070D" w:rsidRPr="00BA2EE6" w:rsidRDefault="002C070D" w:rsidP="00D12E5D">
      <w:pPr>
        <w:pStyle w:val="a7"/>
        <w:numPr>
          <w:ilvl w:val="0"/>
          <w:numId w:val="2"/>
        </w:numPr>
        <w:jc w:val="both"/>
      </w:pPr>
      <w:r w:rsidRPr="00BA2EE6">
        <w:t>Способы функциональной организации ВС</w:t>
      </w:r>
    </w:p>
    <w:p w:rsidR="00B71A19" w:rsidRPr="00BA2EE6" w:rsidRDefault="00B71A19" w:rsidP="00D12E5D">
      <w:pPr>
        <w:pStyle w:val="a7"/>
        <w:numPr>
          <w:ilvl w:val="0"/>
          <w:numId w:val="2"/>
        </w:numPr>
        <w:jc w:val="both"/>
      </w:pPr>
      <w:r w:rsidRPr="00BA2EE6">
        <w:t>Разработка уровня микроархитектуры (Быстродействие и стоимость.  Сокращение длины пути</w:t>
      </w:r>
      <w:r w:rsidR="00B37D3B" w:rsidRPr="00BA2EE6">
        <w:t xml:space="preserve"> Тракт данных/ Микрокоманды</w:t>
      </w:r>
      <w:r w:rsidRPr="00BA2EE6">
        <w:t>)</w:t>
      </w:r>
      <w:r w:rsidR="00B37D3B" w:rsidRPr="00BA2EE6">
        <w:t xml:space="preserve"> Макросы. Макроопределение, макровызов и макрорасширение</w:t>
      </w:r>
    </w:p>
    <w:p w:rsidR="00B71A19" w:rsidRPr="00BA2EE6" w:rsidRDefault="00B71A19" w:rsidP="00D12E5D">
      <w:pPr>
        <w:pStyle w:val="a7"/>
        <w:numPr>
          <w:ilvl w:val="0"/>
          <w:numId w:val="2"/>
        </w:numPr>
        <w:jc w:val="both"/>
      </w:pPr>
      <w:r w:rsidRPr="00BA2EE6">
        <w:t>Повышение производительности. (Кэш-память. Прогнозирование ветвлений. Исполнение с изменением последовательности и подмена регистров.)</w:t>
      </w:r>
    </w:p>
    <w:p w:rsidR="00B71A19" w:rsidRPr="00BA2EE6" w:rsidRDefault="00B71A19" w:rsidP="00D12E5D">
      <w:pPr>
        <w:pStyle w:val="a7"/>
        <w:numPr>
          <w:ilvl w:val="0"/>
          <w:numId w:val="2"/>
        </w:numPr>
        <w:jc w:val="both"/>
      </w:pPr>
      <w:r w:rsidRPr="00BA2EE6">
        <w:t xml:space="preserve">Примеры уровня </w:t>
      </w:r>
      <w:proofErr w:type="spellStart"/>
      <w:r w:rsidRPr="00BA2EE6">
        <w:t>микроархитектуры</w:t>
      </w:r>
      <w:proofErr w:type="spellEnd"/>
      <w:r w:rsidRPr="00BA2EE6">
        <w:t xml:space="preserve"> (</w:t>
      </w:r>
      <w:proofErr w:type="spellStart"/>
      <w:r w:rsidRPr="00BA2EE6">
        <w:t>Микроархитектура</w:t>
      </w:r>
      <w:proofErr w:type="spellEnd"/>
      <w:r w:rsidRPr="00BA2EE6">
        <w:t xml:space="preserve"> процессоров </w:t>
      </w:r>
      <w:proofErr w:type="spellStart"/>
      <w:r w:rsidRPr="00BA2EE6">
        <w:t>Pentium</w:t>
      </w:r>
      <w:proofErr w:type="spellEnd"/>
      <w:r w:rsidRPr="00BA2EE6">
        <w:t xml:space="preserve"> 4, </w:t>
      </w:r>
      <w:proofErr w:type="spellStart"/>
      <w:r w:rsidRPr="00BA2EE6">
        <w:t>UltraSPARC</w:t>
      </w:r>
      <w:proofErr w:type="spellEnd"/>
      <w:r w:rsidRPr="00BA2EE6">
        <w:t xml:space="preserve"> III,  8051)</w:t>
      </w:r>
    </w:p>
    <w:p w:rsidR="00B71A19" w:rsidRPr="00BA2EE6" w:rsidRDefault="00B71A19" w:rsidP="00D12E5D">
      <w:pPr>
        <w:pStyle w:val="a7"/>
        <w:numPr>
          <w:ilvl w:val="0"/>
          <w:numId w:val="2"/>
        </w:numPr>
        <w:jc w:val="both"/>
      </w:pPr>
      <w:r w:rsidRPr="00BA2EE6">
        <w:t xml:space="preserve">Форматы команд  </w:t>
      </w:r>
      <w:proofErr w:type="spellStart"/>
      <w:r w:rsidRPr="00BA2EE6">
        <w:t>Pentium</w:t>
      </w:r>
      <w:proofErr w:type="spellEnd"/>
      <w:r w:rsidRPr="00BA2EE6">
        <w:t xml:space="preserve"> 4, </w:t>
      </w:r>
      <w:proofErr w:type="spellStart"/>
      <w:r w:rsidRPr="00BA2EE6">
        <w:t>UltraSPARC</w:t>
      </w:r>
      <w:proofErr w:type="spellEnd"/>
      <w:r w:rsidRPr="00BA2EE6">
        <w:t xml:space="preserve"> III,  микросхемы 8051</w:t>
      </w:r>
    </w:p>
    <w:p w:rsidR="00B71A19" w:rsidRPr="00BA2EE6" w:rsidRDefault="00B71A19" w:rsidP="00D12E5D">
      <w:pPr>
        <w:pStyle w:val="a7"/>
        <w:numPr>
          <w:ilvl w:val="0"/>
          <w:numId w:val="2"/>
        </w:numPr>
        <w:jc w:val="both"/>
      </w:pPr>
      <w:r w:rsidRPr="00BA2EE6">
        <w:t>Виртуальные команды ввода-вывода</w:t>
      </w:r>
    </w:p>
    <w:p w:rsidR="00B71A19" w:rsidRPr="00BA2EE6" w:rsidRDefault="00B71A19" w:rsidP="00D12E5D">
      <w:pPr>
        <w:pStyle w:val="a7"/>
        <w:numPr>
          <w:ilvl w:val="0"/>
          <w:numId w:val="2"/>
        </w:numPr>
      </w:pPr>
      <w:r w:rsidRPr="00BA2EE6">
        <w:t>Уровень ассемблера, формат оператора в ассемблере. Директивы</w:t>
      </w:r>
    </w:p>
    <w:p w:rsidR="00B71A19" w:rsidRPr="00BA2EE6" w:rsidRDefault="00B71A19" w:rsidP="00D12E5D">
      <w:pPr>
        <w:pStyle w:val="a7"/>
        <w:numPr>
          <w:ilvl w:val="0"/>
          <w:numId w:val="2"/>
        </w:numPr>
        <w:jc w:val="both"/>
      </w:pPr>
      <w:r w:rsidRPr="00BA2EE6">
        <w:rPr>
          <w:lang w:val="en-US"/>
        </w:rPr>
        <w:t>C</w:t>
      </w:r>
      <w:r w:rsidRPr="00BA2EE6">
        <w:t xml:space="preserve">равнение операционных систем </w:t>
      </w:r>
      <w:r w:rsidRPr="00BA2EE6">
        <w:rPr>
          <w:lang w:val="en-US"/>
        </w:rPr>
        <w:t>UNIX</w:t>
      </w:r>
      <w:r w:rsidRPr="00BA2EE6">
        <w:t xml:space="preserve"> и  </w:t>
      </w:r>
      <w:r w:rsidRPr="00BA2EE6">
        <w:rPr>
          <w:lang w:val="en-US"/>
        </w:rPr>
        <w:t>Windows</w:t>
      </w:r>
    </w:p>
    <w:p w:rsidR="00B71A19" w:rsidRPr="00BA2EE6" w:rsidRDefault="0074142F" w:rsidP="00D12E5D">
      <w:pPr>
        <w:pStyle w:val="a7"/>
        <w:numPr>
          <w:ilvl w:val="0"/>
          <w:numId w:val="2"/>
        </w:numPr>
        <w:jc w:val="both"/>
      </w:pPr>
      <w:r>
        <w:t xml:space="preserve">Цифровой логический </w:t>
      </w:r>
      <w:proofErr w:type="spellStart"/>
      <w:r>
        <w:t>уровень</w:t>
      </w:r>
      <w:proofErr w:type="gramStart"/>
      <w:r>
        <w:t>:</w:t>
      </w:r>
      <w:r w:rsidR="008A2C00" w:rsidRPr="00BA2EE6">
        <w:t>З</w:t>
      </w:r>
      <w:proofErr w:type="gramEnd"/>
      <w:r w:rsidR="008A2C00" w:rsidRPr="00BA2EE6">
        <w:t>ащелки</w:t>
      </w:r>
      <w:proofErr w:type="spellEnd"/>
      <w:r w:rsidR="008A2C00" w:rsidRPr="00BA2EE6">
        <w:t xml:space="preserve">, </w:t>
      </w:r>
      <w:r w:rsidR="00B71A19" w:rsidRPr="00BA2EE6">
        <w:t>Компаратор, мультиплексор</w:t>
      </w:r>
      <w:r w:rsidR="008A2C00" w:rsidRPr="00BA2EE6">
        <w:t xml:space="preserve">, </w:t>
      </w:r>
      <w:r w:rsidR="00B71A19" w:rsidRPr="00BA2EE6">
        <w:t xml:space="preserve">Мультиплексоры, </w:t>
      </w:r>
      <w:proofErr w:type="spellStart"/>
      <w:r w:rsidR="00B71A19" w:rsidRPr="00BA2EE6">
        <w:t>тригеры</w:t>
      </w:r>
      <w:proofErr w:type="spellEnd"/>
    </w:p>
    <w:p w:rsidR="00B71A19" w:rsidRPr="00BA2EE6" w:rsidRDefault="00B71A19" w:rsidP="00D12E5D">
      <w:pPr>
        <w:pStyle w:val="a7"/>
        <w:numPr>
          <w:ilvl w:val="0"/>
          <w:numId w:val="2"/>
        </w:numPr>
        <w:jc w:val="both"/>
      </w:pPr>
      <w:r w:rsidRPr="00BA2EE6">
        <w:t>Устройство и назначение системы BIOS. Тест начального включения POST</w:t>
      </w:r>
    </w:p>
    <w:p w:rsidR="00B71A19" w:rsidRPr="00BA2EE6" w:rsidRDefault="00B71A19" w:rsidP="00D12E5D">
      <w:pPr>
        <w:pStyle w:val="a7"/>
        <w:numPr>
          <w:ilvl w:val="0"/>
          <w:numId w:val="2"/>
        </w:numPr>
        <w:jc w:val="both"/>
      </w:pPr>
      <w:r w:rsidRPr="00BA2EE6">
        <w:t xml:space="preserve">Типы данных  центральных процессоров </w:t>
      </w:r>
      <w:proofErr w:type="spellStart"/>
      <w:r w:rsidRPr="00BA2EE6">
        <w:t>Pentium</w:t>
      </w:r>
      <w:proofErr w:type="spellEnd"/>
      <w:r w:rsidRPr="00BA2EE6">
        <w:t xml:space="preserve"> 4, </w:t>
      </w:r>
      <w:proofErr w:type="spellStart"/>
      <w:r w:rsidRPr="00BA2EE6">
        <w:t>UltraSPARC</w:t>
      </w:r>
      <w:proofErr w:type="spellEnd"/>
      <w:r w:rsidRPr="00BA2EE6">
        <w:t xml:space="preserve"> III,  микросхемы 8051</w:t>
      </w:r>
    </w:p>
    <w:p w:rsidR="00B71A19" w:rsidRPr="00BA2EE6" w:rsidRDefault="00B71A19" w:rsidP="00D12E5D">
      <w:pPr>
        <w:pStyle w:val="a7"/>
        <w:numPr>
          <w:ilvl w:val="0"/>
          <w:numId w:val="2"/>
        </w:numPr>
        <w:jc w:val="both"/>
      </w:pPr>
      <w:r w:rsidRPr="00BA2EE6">
        <w:t>Общий обзор уровня архитектуры набора команд. (Свойства уровня архитектуры набора команд. Модели памяти. Регистры. Команды</w:t>
      </w:r>
    </w:p>
    <w:p w:rsidR="00B71A19" w:rsidRPr="00BA2EE6" w:rsidRDefault="00B71A19" w:rsidP="00D12E5D">
      <w:pPr>
        <w:pStyle w:val="a7"/>
        <w:numPr>
          <w:ilvl w:val="0"/>
          <w:numId w:val="2"/>
        </w:numPr>
      </w:pPr>
      <w:r w:rsidRPr="00BA2EE6">
        <w:t xml:space="preserve">Конвейер </w:t>
      </w:r>
      <w:proofErr w:type="spellStart"/>
      <w:r w:rsidRPr="00BA2EE6">
        <w:t>NetBurst</w:t>
      </w:r>
      <w:proofErr w:type="spellEnd"/>
    </w:p>
    <w:p w:rsidR="00BA2EE6" w:rsidRPr="00BA2EE6" w:rsidRDefault="00B71A19" w:rsidP="00D12E5D">
      <w:pPr>
        <w:pStyle w:val="a7"/>
        <w:numPr>
          <w:ilvl w:val="0"/>
          <w:numId w:val="2"/>
        </w:numPr>
        <w:jc w:val="both"/>
      </w:pPr>
      <w:r w:rsidRPr="00BA2EE6">
        <w:t xml:space="preserve">Адресация.  </w:t>
      </w:r>
      <w:proofErr w:type="gramStart"/>
      <w:r w:rsidRPr="00BA2EE6">
        <w:t>(Режимы адресации:  непосредственная, прямая, регистровая, косвенная, индексная, стековая)</w:t>
      </w:r>
      <w:r w:rsidR="00BA2EE6" w:rsidRPr="00BA2EE6">
        <w:t xml:space="preserve"> Страничная и сегментная организация памяти.</w:t>
      </w:r>
      <w:proofErr w:type="gramEnd"/>
    </w:p>
    <w:p w:rsidR="00B71A19" w:rsidRPr="00E46167" w:rsidRDefault="00B71A19" w:rsidP="00D12E5D">
      <w:pPr>
        <w:pStyle w:val="a7"/>
        <w:numPr>
          <w:ilvl w:val="0"/>
          <w:numId w:val="2"/>
        </w:numPr>
      </w:pPr>
      <w:r w:rsidRPr="00BA2EE6">
        <w:t>Виртуальная память</w:t>
      </w:r>
      <w:r w:rsidR="00505BD2" w:rsidRPr="00E46167">
        <w:t xml:space="preserve"> </w:t>
      </w:r>
      <w:r w:rsidR="00505BD2">
        <w:t>в</w:t>
      </w:r>
      <w:r w:rsidR="00E46167" w:rsidRPr="00E46167">
        <w:t xml:space="preserve"> </w:t>
      </w:r>
      <w:r w:rsidR="00E46167">
        <w:rPr>
          <w:lang w:val="en-US"/>
        </w:rPr>
        <w:t>windows</w:t>
      </w:r>
      <w:r w:rsidR="00E46167" w:rsidRPr="00E46167">
        <w:t xml:space="preserve"> </w:t>
      </w:r>
      <w:r w:rsidR="00E46167">
        <w:t xml:space="preserve">и </w:t>
      </w:r>
      <w:r w:rsidR="00E46167">
        <w:rPr>
          <w:lang w:val="en-US"/>
        </w:rPr>
        <w:t>linux</w:t>
      </w:r>
    </w:p>
    <w:p w:rsidR="00E46167" w:rsidRDefault="00E46167" w:rsidP="00E46167"/>
    <w:p w:rsidR="00E46167" w:rsidRPr="00BA2EE6" w:rsidRDefault="00E46167" w:rsidP="00E46167">
      <w:r>
        <w:rPr>
          <w:rStyle w:val="extended-textshort"/>
          <w:rFonts w:eastAsia="Arial Unicode MS"/>
          <w:b/>
          <w:bCs/>
        </w:rPr>
        <w:t>Архитектура</w:t>
      </w:r>
      <w:r>
        <w:rPr>
          <w:rStyle w:val="extended-textshort"/>
          <w:rFonts w:eastAsia="Arial Unicode MS"/>
        </w:rPr>
        <w:t xml:space="preserve"> </w:t>
      </w:r>
      <w:r>
        <w:rPr>
          <w:rStyle w:val="extended-textshort"/>
          <w:rFonts w:eastAsia="Arial Unicode MS"/>
          <w:b/>
          <w:bCs/>
        </w:rPr>
        <w:t>компьютера</w:t>
      </w:r>
      <w:r>
        <w:rPr>
          <w:rStyle w:val="extended-textshort"/>
          <w:rFonts w:eastAsia="Arial Unicode MS"/>
        </w:rPr>
        <w:t xml:space="preserve">, </w:t>
      </w:r>
      <w:proofErr w:type="spellStart"/>
      <w:r>
        <w:rPr>
          <w:rStyle w:val="extended-textshort"/>
          <w:rFonts w:eastAsia="Arial Unicode MS"/>
          <w:b/>
          <w:bCs/>
        </w:rPr>
        <w:t>Таненбаум</w:t>
      </w:r>
      <w:proofErr w:type="spellEnd"/>
      <w:r>
        <w:rPr>
          <w:rStyle w:val="extended-textshort"/>
          <w:rFonts w:eastAsia="Arial Unicode MS"/>
        </w:rPr>
        <w:t xml:space="preserve"> Э.С., 2007</w:t>
      </w:r>
    </w:p>
    <w:p w:rsidR="00BA2EE6" w:rsidRDefault="00BA2EE6">
      <w:pPr>
        <w:spacing w:after="200" w:line="276" w:lineRule="auto"/>
      </w:pPr>
      <w:r>
        <w:br w:type="page"/>
      </w:r>
    </w:p>
    <w:p w:rsidR="00E421B1" w:rsidRPr="0074142F" w:rsidRDefault="00E421B1" w:rsidP="00E421B1">
      <w:pPr>
        <w:jc w:val="both"/>
        <w:rPr>
          <w:sz w:val="28"/>
          <w:szCs w:val="28"/>
        </w:rPr>
      </w:pPr>
    </w:p>
    <w:p w:rsidR="002C070D" w:rsidRPr="0074142F" w:rsidRDefault="002C070D" w:rsidP="00E421B1">
      <w:pPr>
        <w:pStyle w:val="a7"/>
        <w:numPr>
          <w:ilvl w:val="0"/>
          <w:numId w:val="32"/>
        </w:numPr>
        <w:rPr>
          <w:sz w:val="28"/>
          <w:szCs w:val="28"/>
        </w:rPr>
      </w:pPr>
      <w:bookmarkStart w:id="0" w:name="_Toc507877941"/>
      <w:bookmarkStart w:id="1" w:name="_Toc475173568"/>
      <w:r w:rsidRPr="0074142F">
        <w:rPr>
          <w:sz w:val="28"/>
          <w:szCs w:val="28"/>
        </w:rPr>
        <w:t xml:space="preserve">Планирование сети с </w:t>
      </w:r>
      <w:proofErr w:type="spellStart"/>
      <w:r w:rsidRPr="0074142F">
        <w:rPr>
          <w:sz w:val="28"/>
          <w:szCs w:val="28"/>
        </w:rPr>
        <w:t>хабом</w:t>
      </w:r>
      <w:bookmarkEnd w:id="0"/>
      <w:bookmarkEnd w:id="1"/>
      <w:proofErr w:type="spellEnd"/>
      <w:r w:rsidRPr="0074142F">
        <w:rPr>
          <w:sz w:val="28"/>
          <w:szCs w:val="28"/>
        </w:rPr>
        <w:t>. (</w:t>
      </w:r>
      <w:bookmarkStart w:id="2" w:name="_Toc507877944"/>
      <w:bookmarkStart w:id="3" w:name="_Toc475173571"/>
      <w:r w:rsidRPr="0074142F">
        <w:rPr>
          <w:sz w:val="28"/>
          <w:szCs w:val="28"/>
        </w:rPr>
        <w:t>Мост</w:t>
      </w:r>
      <w:bookmarkStart w:id="4" w:name="_Toc507877945"/>
      <w:bookmarkStart w:id="5" w:name="_Toc475173572"/>
      <w:bookmarkEnd w:id="2"/>
      <w:bookmarkEnd w:id="3"/>
      <w:r w:rsidRPr="0074142F">
        <w:rPr>
          <w:sz w:val="28"/>
          <w:szCs w:val="28"/>
        </w:rPr>
        <w:t>. Коммутатор</w:t>
      </w:r>
      <w:bookmarkEnd w:id="4"/>
      <w:bookmarkEnd w:id="5"/>
      <w:r w:rsidRPr="0074142F">
        <w:rPr>
          <w:sz w:val="28"/>
          <w:szCs w:val="28"/>
        </w:rPr>
        <w:t xml:space="preserve">. </w:t>
      </w:r>
      <w:bookmarkStart w:id="6" w:name="_Toc507877947"/>
      <w:bookmarkStart w:id="7" w:name="_Toc475173574"/>
      <w:r w:rsidRPr="0074142F">
        <w:rPr>
          <w:sz w:val="28"/>
          <w:szCs w:val="28"/>
        </w:rPr>
        <w:t>Маршрутизатор</w:t>
      </w:r>
      <w:bookmarkEnd w:id="6"/>
      <w:bookmarkEnd w:id="7"/>
      <w:r w:rsidRPr="0074142F">
        <w:rPr>
          <w:sz w:val="28"/>
          <w:szCs w:val="28"/>
        </w:rPr>
        <w:t xml:space="preserve">. </w:t>
      </w:r>
      <w:bookmarkStart w:id="8" w:name="_Toc507877949"/>
      <w:bookmarkStart w:id="9" w:name="_Toc475173576"/>
      <w:r w:rsidRPr="0074142F">
        <w:rPr>
          <w:sz w:val="28"/>
          <w:szCs w:val="28"/>
        </w:rPr>
        <w:t>Шлюз</w:t>
      </w:r>
      <w:bookmarkEnd w:id="8"/>
      <w:bookmarkEnd w:id="9"/>
      <w:r w:rsidRPr="0074142F">
        <w:rPr>
          <w:sz w:val="28"/>
          <w:szCs w:val="28"/>
        </w:rPr>
        <w:t>)</w:t>
      </w:r>
    </w:p>
    <w:p w:rsidR="002C070D" w:rsidRPr="0074142F" w:rsidRDefault="002C070D" w:rsidP="00E421B1">
      <w:pPr>
        <w:pStyle w:val="a7"/>
        <w:numPr>
          <w:ilvl w:val="0"/>
          <w:numId w:val="32"/>
        </w:numPr>
        <w:rPr>
          <w:sz w:val="28"/>
          <w:szCs w:val="28"/>
        </w:rPr>
      </w:pPr>
      <w:r w:rsidRPr="0074142F">
        <w:rPr>
          <w:sz w:val="28"/>
          <w:szCs w:val="28"/>
        </w:rPr>
        <w:t xml:space="preserve">эталонная модель </w:t>
      </w:r>
      <w:r w:rsidRPr="0074142F">
        <w:rPr>
          <w:sz w:val="28"/>
          <w:szCs w:val="28"/>
          <w:lang w:val="en-US"/>
        </w:rPr>
        <w:t>OSI</w:t>
      </w:r>
      <w:r w:rsidRPr="0074142F">
        <w:rPr>
          <w:sz w:val="28"/>
          <w:szCs w:val="28"/>
        </w:rPr>
        <w:t xml:space="preserve"> (уровни)</w:t>
      </w:r>
    </w:p>
    <w:p w:rsidR="002C070D" w:rsidRPr="0074142F" w:rsidRDefault="002C070D" w:rsidP="00E421B1">
      <w:pPr>
        <w:pStyle w:val="a7"/>
        <w:numPr>
          <w:ilvl w:val="0"/>
          <w:numId w:val="32"/>
        </w:numPr>
        <w:jc w:val="both"/>
        <w:rPr>
          <w:sz w:val="28"/>
          <w:szCs w:val="28"/>
        </w:rPr>
      </w:pPr>
      <w:r w:rsidRPr="0074142F">
        <w:rPr>
          <w:sz w:val="28"/>
          <w:szCs w:val="28"/>
        </w:rPr>
        <w:t>службы и протоколы на основе соединений и службы без установления соединений</w:t>
      </w:r>
    </w:p>
    <w:p w:rsidR="002C070D" w:rsidRPr="0074142F" w:rsidRDefault="002C070D" w:rsidP="00E421B1">
      <w:pPr>
        <w:pStyle w:val="a7"/>
        <w:numPr>
          <w:ilvl w:val="0"/>
          <w:numId w:val="32"/>
        </w:numPr>
        <w:rPr>
          <w:sz w:val="28"/>
          <w:szCs w:val="28"/>
        </w:rPr>
      </w:pPr>
      <w:r w:rsidRPr="0074142F">
        <w:rPr>
          <w:sz w:val="28"/>
          <w:szCs w:val="28"/>
        </w:rPr>
        <w:t>Методика и начальные этапы проектирования сети</w:t>
      </w:r>
    </w:p>
    <w:p w:rsidR="0074142F" w:rsidRPr="0074142F" w:rsidRDefault="0074142F" w:rsidP="0074142F">
      <w:pPr>
        <w:pStyle w:val="a7"/>
        <w:numPr>
          <w:ilvl w:val="0"/>
          <w:numId w:val="32"/>
        </w:numPr>
        <w:rPr>
          <w:sz w:val="28"/>
          <w:szCs w:val="28"/>
        </w:rPr>
      </w:pPr>
      <w:r w:rsidRPr="0074142F">
        <w:rPr>
          <w:sz w:val="28"/>
          <w:szCs w:val="28"/>
        </w:rPr>
        <w:t xml:space="preserve">Типы линий связи локальных сетей. (Кабели на основе витых пар. Коаксиальные кабели. Оптоволоконные кабели. Бескабельные каналы связи) </w:t>
      </w:r>
    </w:p>
    <w:p w:rsidR="0074142F" w:rsidRPr="0074142F" w:rsidRDefault="0074142F" w:rsidP="0074142F">
      <w:pPr>
        <w:pStyle w:val="a7"/>
        <w:numPr>
          <w:ilvl w:val="0"/>
          <w:numId w:val="32"/>
        </w:numPr>
        <w:rPr>
          <w:sz w:val="28"/>
          <w:szCs w:val="28"/>
        </w:rPr>
      </w:pPr>
      <w:r w:rsidRPr="0074142F">
        <w:rPr>
          <w:sz w:val="28"/>
          <w:szCs w:val="28"/>
        </w:rPr>
        <w:t xml:space="preserve">эталонная модель </w:t>
      </w:r>
      <w:r w:rsidRPr="0074142F">
        <w:rPr>
          <w:sz w:val="28"/>
          <w:szCs w:val="28"/>
          <w:lang w:val="en-US"/>
        </w:rPr>
        <w:t>TCP</w:t>
      </w:r>
      <w:r w:rsidRPr="0074142F">
        <w:rPr>
          <w:sz w:val="28"/>
          <w:szCs w:val="28"/>
        </w:rPr>
        <w:t>/</w:t>
      </w:r>
      <w:r w:rsidRPr="0074142F">
        <w:rPr>
          <w:sz w:val="28"/>
          <w:szCs w:val="28"/>
          <w:lang w:val="en-US"/>
        </w:rPr>
        <w:t>IP</w:t>
      </w:r>
    </w:p>
    <w:p w:rsidR="002C070D" w:rsidRPr="0074142F" w:rsidRDefault="002C070D" w:rsidP="00E421B1">
      <w:pPr>
        <w:pStyle w:val="a7"/>
        <w:numPr>
          <w:ilvl w:val="0"/>
          <w:numId w:val="32"/>
        </w:numPr>
        <w:jc w:val="both"/>
        <w:rPr>
          <w:sz w:val="28"/>
          <w:szCs w:val="28"/>
        </w:rPr>
      </w:pPr>
      <w:r w:rsidRPr="0074142F">
        <w:rPr>
          <w:rFonts w:eastAsia="Calibri"/>
          <w:sz w:val="28"/>
          <w:szCs w:val="28"/>
        </w:rPr>
        <w:t>службы и протоколы</w:t>
      </w:r>
      <w:r w:rsidRPr="0074142F">
        <w:rPr>
          <w:sz w:val="28"/>
          <w:szCs w:val="28"/>
        </w:rPr>
        <w:t xml:space="preserve"> </w:t>
      </w:r>
      <w:r w:rsidRPr="0074142F">
        <w:rPr>
          <w:rFonts w:eastAsia="Calibri"/>
          <w:sz w:val="28"/>
          <w:szCs w:val="28"/>
        </w:rPr>
        <w:t>на основе соединений и службы без установления соединений</w:t>
      </w:r>
    </w:p>
    <w:p w:rsidR="002C070D" w:rsidRPr="0074142F" w:rsidRDefault="002C070D" w:rsidP="00E421B1">
      <w:pPr>
        <w:pStyle w:val="a7"/>
        <w:numPr>
          <w:ilvl w:val="0"/>
          <w:numId w:val="32"/>
        </w:numPr>
        <w:rPr>
          <w:rFonts w:eastAsia="Calibri"/>
          <w:sz w:val="28"/>
          <w:szCs w:val="28"/>
        </w:rPr>
      </w:pPr>
      <w:bookmarkStart w:id="10" w:name="_Toc475173463"/>
      <w:bookmarkStart w:id="11" w:name="_Toc507877809"/>
      <w:r w:rsidRPr="0074142F">
        <w:rPr>
          <w:rFonts w:eastAsia="Calibri"/>
          <w:sz w:val="28"/>
          <w:szCs w:val="28"/>
        </w:rPr>
        <w:t>Спецификации стандартов</w:t>
      </w:r>
      <w:bookmarkEnd w:id="10"/>
      <w:bookmarkEnd w:id="11"/>
      <w:r w:rsidRPr="0074142F">
        <w:rPr>
          <w:sz w:val="28"/>
          <w:szCs w:val="28"/>
        </w:rPr>
        <w:t xml:space="preserve">, </w:t>
      </w:r>
      <w:r w:rsidRPr="0074142F">
        <w:rPr>
          <w:rFonts w:eastAsia="Calibri"/>
          <w:sz w:val="28"/>
          <w:szCs w:val="28"/>
        </w:rPr>
        <w:t xml:space="preserve">Три уровня стеков протоколов </w:t>
      </w:r>
    </w:p>
    <w:p w:rsidR="002C070D" w:rsidRPr="0074142F" w:rsidRDefault="002C070D" w:rsidP="00E421B1">
      <w:pPr>
        <w:pStyle w:val="a7"/>
        <w:numPr>
          <w:ilvl w:val="0"/>
          <w:numId w:val="32"/>
        </w:numPr>
        <w:rPr>
          <w:sz w:val="28"/>
          <w:szCs w:val="28"/>
        </w:rPr>
      </w:pPr>
      <w:r w:rsidRPr="0074142F">
        <w:rPr>
          <w:rFonts w:eastAsia="Calibri"/>
          <w:sz w:val="28"/>
          <w:szCs w:val="28"/>
        </w:rPr>
        <w:t>Сетевое программное обеспечение</w:t>
      </w:r>
      <w:r w:rsidRPr="0074142F">
        <w:rPr>
          <w:sz w:val="28"/>
          <w:szCs w:val="28"/>
        </w:rPr>
        <w:t xml:space="preserve">, </w:t>
      </w:r>
      <w:r w:rsidRPr="0074142F">
        <w:rPr>
          <w:rFonts w:eastAsia="Calibri"/>
          <w:sz w:val="28"/>
          <w:szCs w:val="28"/>
        </w:rPr>
        <w:t>иерархия протоколов</w:t>
      </w:r>
    </w:p>
    <w:p w:rsidR="002C070D" w:rsidRPr="0074142F" w:rsidRDefault="002C070D" w:rsidP="00E421B1">
      <w:pPr>
        <w:pStyle w:val="a7"/>
        <w:numPr>
          <w:ilvl w:val="0"/>
          <w:numId w:val="32"/>
        </w:numPr>
        <w:rPr>
          <w:rFonts w:eastAsia="Calibri"/>
          <w:sz w:val="28"/>
          <w:szCs w:val="28"/>
        </w:rPr>
      </w:pPr>
      <w:r w:rsidRPr="0074142F">
        <w:rPr>
          <w:rFonts w:eastAsia="Calibri"/>
          <w:sz w:val="28"/>
          <w:szCs w:val="28"/>
        </w:rPr>
        <w:t xml:space="preserve">сравнение эталонных моделей </w:t>
      </w:r>
      <w:r w:rsidRPr="0074142F">
        <w:rPr>
          <w:rFonts w:eastAsia="Calibri"/>
          <w:sz w:val="28"/>
          <w:szCs w:val="28"/>
          <w:lang w:val="en-US"/>
        </w:rPr>
        <w:t>OSI</w:t>
      </w:r>
      <w:r w:rsidRPr="0074142F">
        <w:rPr>
          <w:rFonts w:eastAsia="Calibri"/>
          <w:sz w:val="28"/>
          <w:szCs w:val="28"/>
        </w:rPr>
        <w:t xml:space="preserve"> и </w:t>
      </w:r>
      <w:r w:rsidRPr="0074142F">
        <w:rPr>
          <w:rFonts w:eastAsia="Calibri"/>
          <w:sz w:val="28"/>
          <w:szCs w:val="28"/>
          <w:lang w:val="en-US"/>
        </w:rPr>
        <w:t>TCP</w:t>
      </w:r>
      <w:r w:rsidRPr="0074142F">
        <w:rPr>
          <w:rFonts w:eastAsia="Calibri"/>
          <w:sz w:val="28"/>
          <w:szCs w:val="28"/>
        </w:rPr>
        <w:t>/</w:t>
      </w:r>
      <w:r w:rsidRPr="0074142F">
        <w:rPr>
          <w:rFonts w:eastAsia="Calibri"/>
          <w:sz w:val="28"/>
          <w:szCs w:val="28"/>
          <w:lang w:val="en-US"/>
        </w:rPr>
        <w:t>IP</w:t>
      </w:r>
    </w:p>
    <w:p w:rsidR="002C070D" w:rsidRPr="0074142F" w:rsidRDefault="002C070D" w:rsidP="00E421B1">
      <w:pPr>
        <w:pStyle w:val="a7"/>
        <w:numPr>
          <w:ilvl w:val="0"/>
          <w:numId w:val="32"/>
        </w:numPr>
        <w:jc w:val="both"/>
        <w:rPr>
          <w:sz w:val="28"/>
          <w:szCs w:val="28"/>
        </w:rPr>
      </w:pPr>
      <w:r w:rsidRPr="0074142F">
        <w:rPr>
          <w:rFonts w:eastAsia="Calibri"/>
          <w:sz w:val="28"/>
          <w:szCs w:val="28"/>
        </w:rPr>
        <w:t>службы и протоколы</w:t>
      </w:r>
      <w:r w:rsidRPr="0074142F">
        <w:rPr>
          <w:sz w:val="28"/>
          <w:szCs w:val="28"/>
        </w:rPr>
        <w:t xml:space="preserve"> </w:t>
      </w:r>
      <w:r w:rsidRPr="0074142F">
        <w:rPr>
          <w:rFonts w:eastAsia="Calibri"/>
          <w:sz w:val="28"/>
          <w:szCs w:val="28"/>
        </w:rPr>
        <w:t>на основе соединений и службы без установления соединений</w:t>
      </w:r>
    </w:p>
    <w:p w:rsidR="00E421B1" w:rsidRPr="0074142F" w:rsidRDefault="002C070D" w:rsidP="00E421B1">
      <w:pPr>
        <w:pStyle w:val="a7"/>
        <w:numPr>
          <w:ilvl w:val="0"/>
          <w:numId w:val="32"/>
        </w:numPr>
        <w:jc w:val="both"/>
        <w:rPr>
          <w:sz w:val="28"/>
          <w:szCs w:val="28"/>
        </w:rPr>
      </w:pPr>
      <w:r w:rsidRPr="0074142F">
        <w:rPr>
          <w:rFonts w:eastAsia="Calibri"/>
          <w:sz w:val="28"/>
          <w:szCs w:val="28"/>
        </w:rPr>
        <w:t>коммутация каналов</w:t>
      </w:r>
      <w:r w:rsidRPr="0074142F">
        <w:rPr>
          <w:sz w:val="28"/>
          <w:szCs w:val="28"/>
        </w:rPr>
        <w:t xml:space="preserve">, </w:t>
      </w:r>
      <w:r w:rsidRPr="0074142F">
        <w:rPr>
          <w:rFonts w:eastAsia="Calibri"/>
          <w:sz w:val="28"/>
          <w:szCs w:val="28"/>
        </w:rPr>
        <w:t>коммутация пакетов</w:t>
      </w:r>
      <w:r w:rsidRPr="0074142F">
        <w:rPr>
          <w:sz w:val="28"/>
          <w:szCs w:val="28"/>
        </w:rPr>
        <w:t xml:space="preserve">, </w:t>
      </w:r>
      <w:r w:rsidRPr="0074142F">
        <w:rPr>
          <w:rFonts w:eastAsia="Calibri"/>
          <w:sz w:val="28"/>
          <w:szCs w:val="28"/>
        </w:rPr>
        <w:t>коммутация сообщений</w:t>
      </w:r>
    </w:p>
    <w:p w:rsidR="002C070D" w:rsidRPr="0074142F" w:rsidRDefault="002C070D" w:rsidP="00E421B1">
      <w:pPr>
        <w:pStyle w:val="a7"/>
        <w:numPr>
          <w:ilvl w:val="0"/>
          <w:numId w:val="32"/>
        </w:numPr>
        <w:jc w:val="both"/>
        <w:rPr>
          <w:sz w:val="28"/>
          <w:szCs w:val="28"/>
        </w:rPr>
      </w:pPr>
      <w:r w:rsidRPr="0074142F">
        <w:rPr>
          <w:rFonts w:eastAsia="Calibri"/>
          <w:sz w:val="28"/>
          <w:szCs w:val="28"/>
        </w:rPr>
        <w:t>Электронная почта</w:t>
      </w:r>
      <w:r w:rsidRPr="0074142F">
        <w:rPr>
          <w:sz w:val="28"/>
          <w:szCs w:val="28"/>
        </w:rPr>
        <w:t xml:space="preserve">. </w:t>
      </w:r>
      <w:r w:rsidRPr="0074142F">
        <w:rPr>
          <w:rFonts w:eastAsia="Calibri"/>
          <w:sz w:val="28"/>
          <w:szCs w:val="28"/>
        </w:rPr>
        <w:t>FTP</w:t>
      </w:r>
      <w:r w:rsidRPr="0074142F">
        <w:rPr>
          <w:sz w:val="28"/>
          <w:szCs w:val="28"/>
        </w:rPr>
        <w:t xml:space="preserve">. </w:t>
      </w:r>
      <w:r w:rsidRPr="0074142F">
        <w:rPr>
          <w:rFonts w:eastAsia="Calibri"/>
          <w:sz w:val="28"/>
          <w:szCs w:val="28"/>
        </w:rPr>
        <w:t xml:space="preserve">Протокол эмуляции терминала </w:t>
      </w:r>
      <w:proofErr w:type="spellStart"/>
      <w:r w:rsidRPr="0074142F">
        <w:rPr>
          <w:rFonts w:eastAsia="Calibri"/>
          <w:sz w:val="28"/>
          <w:szCs w:val="28"/>
        </w:rPr>
        <w:t>Telnet</w:t>
      </w:r>
      <w:proofErr w:type="spellEnd"/>
    </w:p>
    <w:p w:rsidR="0074142F" w:rsidRPr="0074142F" w:rsidRDefault="002C070D" w:rsidP="0074142F">
      <w:pPr>
        <w:pStyle w:val="a7"/>
        <w:numPr>
          <w:ilvl w:val="0"/>
          <w:numId w:val="32"/>
        </w:numPr>
        <w:rPr>
          <w:rFonts w:eastAsia="Calibri"/>
          <w:sz w:val="28"/>
          <w:szCs w:val="28"/>
        </w:rPr>
      </w:pPr>
      <w:r w:rsidRPr="0074142F">
        <w:rPr>
          <w:rFonts w:eastAsia="Calibri"/>
          <w:sz w:val="28"/>
          <w:szCs w:val="28"/>
        </w:rPr>
        <w:t>IP-адреса и маски подсети</w:t>
      </w:r>
      <w:r w:rsidR="0074142F" w:rsidRPr="0074142F">
        <w:rPr>
          <w:sz w:val="28"/>
          <w:szCs w:val="28"/>
        </w:rPr>
        <w:t xml:space="preserve"> Расчет и построение сетей по маске. Сетевые IPv6-адреса</w:t>
      </w:r>
    </w:p>
    <w:p w:rsidR="00893030" w:rsidRPr="0074142F" w:rsidRDefault="00893030" w:rsidP="00893030">
      <w:pPr>
        <w:pStyle w:val="a7"/>
        <w:numPr>
          <w:ilvl w:val="0"/>
          <w:numId w:val="32"/>
        </w:numPr>
        <w:jc w:val="both"/>
        <w:rPr>
          <w:sz w:val="28"/>
          <w:szCs w:val="28"/>
        </w:rPr>
      </w:pPr>
      <w:r w:rsidRPr="0074142F">
        <w:rPr>
          <w:sz w:val="28"/>
          <w:szCs w:val="28"/>
        </w:rPr>
        <w:t>Подуровень управления доступом к среде</w:t>
      </w:r>
      <w:r w:rsidR="00A8209F">
        <w:rPr>
          <w:sz w:val="28"/>
          <w:szCs w:val="28"/>
        </w:rPr>
        <w:t>:</w:t>
      </w:r>
      <w:r w:rsidRPr="0074142F">
        <w:rPr>
          <w:spacing w:val="-2"/>
          <w:sz w:val="28"/>
          <w:szCs w:val="28"/>
        </w:rPr>
        <w:t xml:space="preserve"> </w:t>
      </w:r>
      <w:r w:rsidRPr="0074142F">
        <w:rPr>
          <w:sz w:val="28"/>
          <w:szCs w:val="28"/>
        </w:rPr>
        <w:t>Протоколы коллективного доступа</w:t>
      </w:r>
      <w:proofErr w:type="gramStart"/>
      <w:r w:rsidRPr="0074142F">
        <w:rPr>
          <w:sz w:val="28"/>
          <w:szCs w:val="28"/>
        </w:rPr>
        <w:t>.(</w:t>
      </w:r>
      <w:proofErr w:type="gramEnd"/>
      <w:r w:rsidRPr="0074142F">
        <w:rPr>
          <w:sz w:val="28"/>
          <w:szCs w:val="28"/>
        </w:rPr>
        <w:t xml:space="preserve">симплексные) </w:t>
      </w:r>
      <w:r w:rsidR="00B71A19" w:rsidRPr="0074142F">
        <w:rPr>
          <w:spacing w:val="-2"/>
          <w:sz w:val="28"/>
          <w:szCs w:val="28"/>
        </w:rPr>
        <w:t>Протоколы без столкновений</w:t>
      </w:r>
      <w:r w:rsidRPr="0074142F">
        <w:rPr>
          <w:rFonts w:eastAsia="Calibri"/>
          <w:sz w:val="28"/>
          <w:szCs w:val="28"/>
        </w:rPr>
        <w:t xml:space="preserve"> Протоколы множественного доступа с контролем несущей (</w:t>
      </w:r>
      <w:r w:rsidRPr="0074142F">
        <w:rPr>
          <w:rFonts w:eastAsia="Calibri"/>
          <w:sz w:val="28"/>
          <w:szCs w:val="28"/>
          <w:lang w:val="en-US"/>
        </w:rPr>
        <w:t>CSMA</w:t>
      </w:r>
      <w:r w:rsidRPr="0074142F">
        <w:rPr>
          <w:rFonts w:eastAsia="Calibri"/>
          <w:sz w:val="28"/>
          <w:szCs w:val="28"/>
        </w:rPr>
        <w:t>)</w:t>
      </w:r>
      <w:r w:rsidRPr="0074142F">
        <w:rPr>
          <w:sz w:val="28"/>
          <w:szCs w:val="28"/>
        </w:rPr>
        <w:t>/</w:t>
      </w:r>
      <w:r w:rsidRPr="0074142F">
        <w:rPr>
          <w:sz w:val="28"/>
          <w:szCs w:val="28"/>
          <w:lang w:val="en-US"/>
        </w:rPr>
        <w:t>CD</w:t>
      </w:r>
    </w:p>
    <w:p w:rsidR="00B71A19" w:rsidRPr="0074142F" w:rsidRDefault="00B71A19" w:rsidP="00B71A19">
      <w:pPr>
        <w:pStyle w:val="a7"/>
        <w:numPr>
          <w:ilvl w:val="0"/>
          <w:numId w:val="32"/>
        </w:numPr>
        <w:rPr>
          <w:sz w:val="28"/>
          <w:szCs w:val="28"/>
        </w:rPr>
      </w:pPr>
      <w:r w:rsidRPr="0074142F">
        <w:rPr>
          <w:sz w:val="28"/>
          <w:szCs w:val="28"/>
        </w:rPr>
        <w:t>Сетевой уровень в Интернете IPv4</w:t>
      </w:r>
    </w:p>
    <w:p w:rsidR="00B71A19" w:rsidRPr="0074142F" w:rsidRDefault="00B71A19" w:rsidP="00B71A19">
      <w:pPr>
        <w:pStyle w:val="a7"/>
        <w:numPr>
          <w:ilvl w:val="0"/>
          <w:numId w:val="32"/>
        </w:numPr>
        <w:rPr>
          <w:sz w:val="28"/>
          <w:szCs w:val="28"/>
        </w:rPr>
      </w:pPr>
      <w:r w:rsidRPr="0074142F">
        <w:rPr>
          <w:sz w:val="28"/>
          <w:szCs w:val="28"/>
        </w:rPr>
        <w:t>Реализация сервиса без установления соединения. Алгоритмы маршрутизации</w:t>
      </w:r>
    </w:p>
    <w:p w:rsidR="00B71A19" w:rsidRPr="0074142F" w:rsidRDefault="00B71A19" w:rsidP="00B71A19">
      <w:pPr>
        <w:pStyle w:val="a7"/>
        <w:numPr>
          <w:ilvl w:val="0"/>
          <w:numId w:val="32"/>
        </w:numPr>
        <w:jc w:val="both"/>
        <w:rPr>
          <w:sz w:val="28"/>
          <w:szCs w:val="28"/>
        </w:rPr>
      </w:pPr>
      <w:r w:rsidRPr="0074142F">
        <w:rPr>
          <w:spacing w:val="-2"/>
          <w:sz w:val="28"/>
          <w:szCs w:val="28"/>
        </w:rPr>
        <w:t>Протоколы транспортного уровня</w:t>
      </w:r>
    </w:p>
    <w:p w:rsidR="00B71A19" w:rsidRPr="0074142F" w:rsidRDefault="00B71A19" w:rsidP="00B71A19">
      <w:pPr>
        <w:pStyle w:val="a7"/>
        <w:numPr>
          <w:ilvl w:val="0"/>
          <w:numId w:val="32"/>
        </w:numPr>
        <w:jc w:val="both"/>
        <w:rPr>
          <w:sz w:val="28"/>
          <w:szCs w:val="28"/>
        </w:rPr>
      </w:pPr>
      <w:r w:rsidRPr="0074142F">
        <w:rPr>
          <w:spacing w:val="-2"/>
          <w:sz w:val="28"/>
          <w:szCs w:val="28"/>
        </w:rPr>
        <w:t>Алгоритмы борьбы с перегрузкой, стратегия ее предотвращения</w:t>
      </w:r>
    </w:p>
    <w:p w:rsidR="00B71A19" w:rsidRPr="0074142F" w:rsidRDefault="00B71A19" w:rsidP="00B71A19">
      <w:pPr>
        <w:pStyle w:val="a7"/>
        <w:numPr>
          <w:ilvl w:val="0"/>
          <w:numId w:val="32"/>
        </w:numPr>
        <w:rPr>
          <w:rFonts w:eastAsia="Calibri"/>
          <w:sz w:val="28"/>
          <w:szCs w:val="28"/>
        </w:rPr>
      </w:pPr>
      <w:r w:rsidRPr="0074142F">
        <w:rPr>
          <w:sz w:val="28"/>
          <w:szCs w:val="28"/>
        </w:rPr>
        <w:t>Определение локальной сети. (недостатки сети, абонент, сервер, клиент). Виды локальных вычислительных сетей</w:t>
      </w:r>
      <w:r w:rsidRPr="0074142F">
        <w:rPr>
          <w:rFonts w:eastAsia="Calibri"/>
          <w:sz w:val="28"/>
          <w:szCs w:val="28"/>
        </w:rPr>
        <w:t xml:space="preserve"> </w:t>
      </w:r>
    </w:p>
    <w:p w:rsidR="00B71A19" w:rsidRPr="0074142F" w:rsidRDefault="00B71A19" w:rsidP="00B71A19">
      <w:pPr>
        <w:pStyle w:val="a7"/>
        <w:numPr>
          <w:ilvl w:val="0"/>
          <w:numId w:val="32"/>
        </w:numPr>
        <w:rPr>
          <w:rFonts w:eastAsia="Calibri"/>
          <w:sz w:val="28"/>
          <w:szCs w:val="28"/>
        </w:rPr>
      </w:pPr>
      <w:r w:rsidRPr="0074142F">
        <w:rPr>
          <w:sz w:val="28"/>
          <w:szCs w:val="28"/>
        </w:rPr>
        <w:t>Ключевые аспекты организации уровня передачи данных</w:t>
      </w:r>
      <w:r w:rsidRPr="0074142F">
        <w:rPr>
          <w:rFonts w:eastAsia="Calibri"/>
          <w:sz w:val="28"/>
          <w:szCs w:val="28"/>
        </w:rPr>
        <w:t>, формирование кадра</w:t>
      </w:r>
    </w:p>
    <w:p w:rsidR="00B71A19" w:rsidRPr="0074142F" w:rsidRDefault="00B71A19" w:rsidP="00B71A19">
      <w:pPr>
        <w:pStyle w:val="a7"/>
        <w:numPr>
          <w:ilvl w:val="0"/>
          <w:numId w:val="32"/>
        </w:numPr>
        <w:rPr>
          <w:rFonts w:eastAsia="Calibri"/>
          <w:sz w:val="28"/>
          <w:szCs w:val="28"/>
        </w:rPr>
      </w:pPr>
      <w:r w:rsidRPr="0074142F">
        <w:rPr>
          <w:sz w:val="28"/>
          <w:szCs w:val="28"/>
        </w:rPr>
        <w:t>Реализация сервиса без установления соединения. Алгоритмы маршрутизации</w:t>
      </w:r>
      <w:r w:rsidRPr="0074142F">
        <w:rPr>
          <w:rFonts w:eastAsia="Calibri"/>
          <w:sz w:val="28"/>
          <w:szCs w:val="28"/>
        </w:rPr>
        <w:t xml:space="preserve"> </w:t>
      </w:r>
    </w:p>
    <w:p w:rsidR="00B71A19" w:rsidRPr="0074142F" w:rsidRDefault="00B71A19" w:rsidP="00B71A19">
      <w:pPr>
        <w:pStyle w:val="a7"/>
        <w:numPr>
          <w:ilvl w:val="0"/>
          <w:numId w:val="32"/>
        </w:numPr>
        <w:jc w:val="both"/>
        <w:rPr>
          <w:sz w:val="28"/>
          <w:szCs w:val="28"/>
        </w:rPr>
      </w:pPr>
      <w:r w:rsidRPr="0074142F">
        <w:rPr>
          <w:sz w:val="28"/>
          <w:szCs w:val="28"/>
        </w:rPr>
        <w:t>службы и протоколы на основе соединений и службы без установления соединений</w:t>
      </w:r>
    </w:p>
    <w:p w:rsidR="00B71A19" w:rsidRPr="0074142F" w:rsidRDefault="00B71A19" w:rsidP="00B71A19">
      <w:pPr>
        <w:pStyle w:val="a7"/>
        <w:numPr>
          <w:ilvl w:val="0"/>
          <w:numId w:val="32"/>
        </w:numPr>
        <w:jc w:val="both"/>
        <w:rPr>
          <w:sz w:val="28"/>
          <w:szCs w:val="28"/>
        </w:rPr>
      </w:pPr>
      <w:r w:rsidRPr="0074142F">
        <w:rPr>
          <w:sz w:val="28"/>
          <w:szCs w:val="28"/>
        </w:rPr>
        <w:t>Метод коммутации пакетов с ожиданием. Сервисы, предоставляемые транспортному уровню</w:t>
      </w:r>
    </w:p>
    <w:p w:rsidR="00B71A19" w:rsidRPr="0074142F" w:rsidRDefault="00B71A19" w:rsidP="00B71A19">
      <w:pPr>
        <w:pStyle w:val="a7"/>
        <w:numPr>
          <w:ilvl w:val="0"/>
          <w:numId w:val="32"/>
        </w:numPr>
        <w:rPr>
          <w:sz w:val="28"/>
          <w:szCs w:val="28"/>
        </w:rPr>
      </w:pPr>
      <w:r w:rsidRPr="0074142F">
        <w:rPr>
          <w:sz w:val="28"/>
          <w:szCs w:val="28"/>
        </w:rPr>
        <w:t>Определение локальных сетей и их топология. Стандарт IEEE 802.х</w:t>
      </w:r>
    </w:p>
    <w:p w:rsidR="00E421B1" w:rsidRPr="0074142F" w:rsidRDefault="00E421B1" w:rsidP="00E421B1">
      <w:pPr>
        <w:jc w:val="both"/>
        <w:rPr>
          <w:sz w:val="28"/>
          <w:szCs w:val="28"/>
        </w:rPr>
      </w:pPr>
    </w:p>
    <w:p w:rsidR="00E421B1" w:rsidRPr="00E46167" w:rsidRDefault="00E46167" w:rsidP="00E421B1">
      <w:pPr>
        <w:jc w:val="both"/>
      </w:pPr>
      <w:r>
        <w:t>Компьютерные сети</w:t>
      </w:r>
      <w:r>
        <w:rPr>
          <w:rStyle w:val="extended-textshort"/>
          <w:rFonts w:eastAsia="Arial Unicode MS"/>
        </w:rPr>
        <w:t xml:space="preserve">, </w:t>
      </w:r>
      <w:proofErr w:type="spellStart"/>
      <w:r>
        <w:rPr>
          <w:rStyle w:val="extended-textshort"/>
          <w:rFonts w:eastAsia="Arial Unicode MS"/>
          <w:b/>
          <w:bCs/>
        </w:rPr>
        <w:t>Таненбаум</w:t>
      </w:r>
      <w:proofErr w:type="spellEnd"/>
      <w:r>
        <w:rPr>
          <w:rStyle w:val="extended-textshort"/>
          <w:rFonts w:eastAsia="Arial Unicode MS"/>
        </w:rPr>
        <w:t xml:space="preserve"> Э.С</w:t>
      </w:r>
      <w:bookmarkStart w:id="12" w:name="_GoBack"/>
      <w:bookmarkEnd w:id="12"/>
    </w:p>
    <w:p w:rsidR="00E421B1" w:rsidRPr="00950729" w:rsidRDefault="00E421B1" w:rsidP="00E421B1">
      <w:pPr>
        <w:jc w:val="both"/>
      </w:pPr>
    </w:p>
    <w:sectPr w:rsidR="00E421B1" w:rsidRPr="00950729" w:rsidSect="00E421B1">
      <w:pgSz w:w="11906" w:h="16838"/>
      <w:pgMar w:top="709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46EB"/>
    <w:multiLevelType w:val="hybridMultilevel"/>
    <w:tmpl w:val="C92878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ED7CDE"/>
    <w:multiLevelType w:val="hybridMultilevel"/>
    <w:tmpl w:val="2C668A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F466AD"/>
    <w:multiLevelType w:val="hybridMultilevel"/>
    <w:tmpl w:val="91DE57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710B91"/>
    <w:multiLevelType w:val="hybridMultilevel"/>
    <w:tmpl w:val="C0F63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23722"/>
    <w:multiLevelType w:val="hybridMultilevel"/>
    <w:tmpl w:val="9BF0B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72393A"/>
    <w:multiLevelType w:val="hybridMultilevel"/>
    <w:tmpl w:val="55DEAC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65272F"/>
    <w:multiLevelType w:val="hybridMultilevel"/>
    <w:tmpl w:val="D93EC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3550E"/>
    <w:multiLevelType w:val="hybridMultilevel"/>
    <w:tmpl w:val="8D1E46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3827FF"/>
    <w:multiLevelType w:val="hybridMultilevel"/>
    <w:tmpl w:val="1EF04692"/>
    <w:lvl w:ilvl="0" w:tplc="01544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07834"/>
    <w:multiLevelType w:val="hybridMultilevel"/>
    <w:tmpl w:val="5E5C85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8F0689"/>
    <w:multiLevelType w:val="hybridMultilevel"/>
    <w:tmpl w:val="534AD3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9F67CF"/>
    <w:multiLevelType w:val="hybridMultilevel"/>
    <w:tmpl w:val="6A4426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1A25DD"/>
    <w:multiLevelType w:val="hybridMultilevel"/>
    <w:tmpl w:val="B35667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1E560D"/>
    <w:multiLevelType w:val="hybridMultilevel"/>
    <w:tmpl w:val="0BE6E3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5725CF"/>
    <w:multiLevelType w:val="hybridMultilevel"/>
    <w:tmpl w:val="573E6C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355F28"/>
    <w:multiLevelType w:val="hybridMultilevel"/>
    <w:tmpl w:val="7D70A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736744"/>
    <w:multiLevelType w:val="hybridMultilevel"/>
    <w:tmpl w:val="CC1859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8F259D"/>
    <w:multiLevelType w:val="hybridMultilevel"/>
    <w:tmpl w:val="511E6B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6576FF"/>
    <w:multiLevelType w:val="hybridMultilevel"/>
    <w:tmpl w:val="CDC6A8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2F7F8D"/>
    <w:multiLevelType w:val="hybridMultilevel"/>
    <w:tmpl w:val="51106D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361359"/>
    <w:multiLevelType w:val="hybridMultilevel"/>
    <w:tmpl w:val="D72C5A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7501474"/>
    <w:multiLevelType w:val="hybridMultilevel"/>
    <w:tmpl w:val="534AD3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48162F"/>
    <w:multiLevelType w:val="hybridMultilevel"/>
    <w:tmpl w:val="7F1E40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5D3593"/>
    <w:multiLevelType w:val="hybridMultilevel"/>
    <w:tmpl w:val="1BFAB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9F61EC"/>
    <w:multiLevelType w:val="hybridMultilevel"/>
    <w:tmpl w:val="CCBAA9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022B83"/>
    <w:multiLevelType w:val="hybridMultilevel"/>
    <w:tmpl w:val="15B4E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187EB2"/>
    <w:multiLevelType w:val="hybridMultilevel"/>
    <w:tmpl w:val="8572F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3309CD"/>
    <w:multiLevelType w:val="hybridMultilevel"/>
    <w:tmpl w:val="5158F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F1582A"/>
    <w:multiLevelType w:val="hybridMultilevel"/>
    <w:tmpl w:val="2DA0AAF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EF64D77"/>
    <w:multiLevelType w:val="hybridMultilevel"/>
    <w:tmpl w:val="534AD3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24548EC"/>
    <w:multiLevelType w:val="hybridMultilevel"/>
    <w:tmpl w:val="534AD3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330273"/>
    <w:multiLevelType w:val="hybridMultilevel"/>
    <w:tmpl w:val="CBEC9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2812B5"/>
    <w:multiLevelType w:val="hybridMultilevel"/>
    <w:tmpl w:val="534AD3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9B51889"/>
    <w:multiLevelType w:val="hybridMultilevel"/>
    <w:tmpl w:val="CB6434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43556A2"/>
    <w:multiLevelType w:val="hybridMultilevel"/>
    <w:tmpl w:val="B5D42E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925ECE"/>
    <w:multiLevelType w:val="hybridMultilevel"/>
    <w:tmpl w:val="8EDE66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92632E"/>
    <w:multiLevelType w:val="hybridMultilevel"/>
    <w:tmpl w:val="534AD3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1"/>
  </w:num>
  <w:num w:numId="3">
    <w:abstractNumId w:val="28"/>
  </w:num>
  <w:num w:numId="4">
    <w:abstractNumId w:val="11"/>
  </w:num>
  <w:num w:numId="5">
    <w:abstractNumId w:val="2"/>
  </w:num>
  <w:num w:numId="6">
    <w:abstractNumId w:val="14"/>
  </w:num>
  <w:num w:numId="7">
    <w:abstractNumId w:val="6"/>
  </w:num>
  <w:num w:numId="8">
    <w:abstractNumId w:val="9"/>
  </w:num>
  <w:num w:numId="9">
    <w:abstractNumId w:val="24"/>
  </w:num>
  <w:num w:numId="10">
    <w:abstractNumId w:val="26"/>
  </w:num>
  <w:num w:numId="11">
    <w:abstractNumId w:val="22"/>
  </w:num>
  <w:num w:numId="12">
    <w:abstractNumId w:val="15"/>
  </w:num>
  <w:num w:numId="13">
    <w:abstractNumId w:val="25"/>
  </w:num>
  <w:num w:numId="14">
    <w:abstractNumId w:val="4"/>
  </w:num>
  <w:num w:numId="15">
    <w:abstractNumId w:val="12"/>
  </w:num>
  <w:num w:numId="16">
    <w:abstractNumId w:val="16"/>
  </w:num>
  <w:num w:numId="17">
    <w:abstractNumId w:val="35"/>
  </w:num>
  <w:num w:numId="18">
    <w:abstractNumId w:val="18"/>
  </w:num>
  <w:num w:numId="19">
    <w:abstractNumId w:val="36"/>
  </w:num>
  <w:num w:numId="20">
    <w:abstractNumId w:val="33"/>
  </w:num>
  <w:num w:numId="21">
    <w:abstractNumId w:val="27"/>
  </w:num>
  <w:num w:numId="22">
    <w:abstractNumId w:val="17"/>
  </w:num>
  <w:num w:numId="23">
    <w:abstractNumId w:val="5"/>
  </w:num>
  <w:num w:numId="24">
    <w:abstractNumId w:val="0"/>
  </w:num>
  <w:num w:numId="25">
    <w:abstractNumId w:val="13"/>
  </w:num>
  <w:num w:numId="26">
    <w:abstractNumId w:val="34"/>
  </w:num>
  <w:num w:numId="27">
    <w:abstractNumId w:val="1"/>
  </w:num>
  <w:num w:numId="28">
    <w:abstractNumId w:val="7"/>
  </w:num>
  <w:num w:numId="29">
    <w:abstractNumId w:val="3"/>
  </w:num>
  <w:num w:numId="30">
    <w:abstractNumId w:val="20"/>
  </w:num>
  <w:num w:numId="31">
    <w:abstractNumId w:val="19"/>
  </w:num>
  <w:num w:numId="32">
    <w:abstractNumId w:val="8"/>
  </w:num>
  <w:num w:numId="33">
    <w:abstractNumId w:val="30"/>
  </w:num>
  <w:num w:numId="34">
    <w:abstractNumId w:val="21"/>
  </w:num>
  <w:num w:numId="35">
    <w:abstractNumId w:val="29"/>
  </w:num>
  <w:num w:numId="36">
    <w:abstractNumId w:val="10"/>
  </w:num>
  <w:num w:numId="3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070D"/>
    <w:rsid w:val="00272A89"/>
    <w:rsid w:val="002C070D"/>
    <w:rsid w:val="00505BD2"/>
    <w:rsid w:val="00532F47"/>
    <w:rsid w:val="0074142F"/>
    <w:rsid w:val="00840BAC"/>
    <w:rsid w:val="00893030"/>
    <w:rsid w:val="008A2C00"/>
    <w:rsid w:val="00A8209F"/>
    <w:rsid w:val="00B37D3B"/>
    <w:rsid w:val="00B45E92"/>
    <w:rsid w:val="00B71A19"/>
    <w:rsid w:val="00BA2EE6"/>
    <w:rsid w:val="00BF24C9"/>
    <w:rsid w:val="00CE005F"/>
    <w:rsid w:val="00D12E5D"/>
    <w:rsid w:val="00E421B1"/>
    <w:rsid w:val="00E46167"/>
    <w:rsid w:val="00EB3001"/>
    <w:rsid w:val="00F22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7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C070D"/>
    <w:pPr>
      <w:keepNext/>
      <w:jc w:val="center"/>
      <w:outlineLvl w:val="0"/>
    </w:pPr>
    <w:rPr>
      <w:rFonts w:eastAsia="Arial Unicode MS"/>
      <w:b/>
      <w:sz w:val="28"/>
    </w:rPr>
  </w:style>
  <w:style w:type="paragraph" w:styleId="2">
    <w:name w:val="heading 2"/>
    <w:basedOn w:val="a"/>
    <w:next w:val="a"/>
    <w:link w:val="20"/>
    <w:qFormat/>
    <w:rsid w:val="002C070D"/>
    <w:pPr>
      <w:keepNext/>
      <w:outlineLvl w:val="1"/>
    </w:pPr>
    <w:rPr>
      <w:rFonts w:eastAsia="Arial Unicode MS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070D"/>
    <w:rPr>
      <w:rFonts w:ascii="Times New Roman" w:eastAsia="Arial Unicode MS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C070D"/>
    <w:rPr>
      <w:rFonts w:ascii="Times New Roman" w:eastAsia="Arial Unicode MS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2C070D"/>
    <w:pPr>
      <w:jc w:val="center"/>
    </w:pPr>
    <w:rPr>
      <w:b/>
      <w:sz w:val="28"/>
      <w:szCs w:val="20"/>
    </w:rPr>
  </w:style>
  <w:style w:type="character" w:customStyle="1" w:styleId="a4">
    <w:name w:val="Название Знак"/>
    <w:basedOn w:val="a0"/>
    <w:link w:val="a3"/>
    <w:rsid w:val="002C070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semiHidden/>
    <w:rsid w:val="002C070D"/>
    <w:pPr>
      <w:jc w:val="center"/>
    </w:pPr>
    <w:rPr>
      <w:b/>
      <w:sz w:val="28"/>
    </w:rPr>
  </w:style>
  <w:style w:type="character" w:customStyle="1" w:styleId="a6">
    <w:name w:val="Основной текст Знак"/>
    <w:basedOn w:val="a0"/>
    <w:link w:val="a5"/>
    <w:semiHidden/>
    <w:rsid w:val="002C070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2C070D"/>
    <w:pPr>
      <w:ind w:left="720"/>
      <w:contextualSpacing/>
    </w:pPr>
  </w:style>
  <w:style w:type="character" w:customStyle="1" w:styleId="extended-textshort">
    <w:name w:val="extended-text__short"/>
    <w:basedOn w:val="a0"/>
    <w:rsid w:val="00E46167"/>
  </w:style>
  <w:style w:type="character" w:styleId="a8">
    <w:name w:val="Emphasis"/>
    <w:basedOn w:val="a0"/>
    <w:uiPriority w:val="20"/>
    <w:qFormat/>
    <w:rsid w:val="00272A89"/>
    <w:rPr>
      <w:i/>
      <w:iCs/>
    </w:rPr>
  </w:style>
  <w:style w:type="paragraph" w:styleId="a9">
    <w:name w:val="Normal (Web)"/>
    <w:basedOn w:val="a"/>
    <w:uiPriority w:val="99"/>
    <w:semiHidden/>
    <w:unhideWhenUsed/>
    <w:rsid w:val="00272A8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8058E1-B8C7-460C-A471-BB9E315D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TNKuznetsova</dc:creator>
  <cp:keywords/>
  <dc:description/>
  <cp:lastModifiedBy>user</cp:lastModifiedBy>
  <cp:revision>16</cp:revision>
  <dcterms:created xsi:type="dcterms:W3CDTF">2020-06-05T09:31:00Z</dcterms:created>
  <dcterms:modified xsi:type="dcterms:W3CDTF">2020-06-17T19:00:00Z</dcterms:modified>
</cp:coreProperties>
</file>