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0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Revisión</w:t>
      </w:r>
      <w:r>
        <w:t xml:space="preserve"> </w:t>
      </w:r>
      <w:r>
        <w:t xml:space="preserve">de</w:t>
      </w:r>
      <w:r>
        <w:t xml:space="preserve"> </w:t>
      </w:r>
      <w:r>
        <w:t xml:space="preserve">calidad</w:t>
      </w:r>
      <w:r>
        <w:t xml:space="preserve"> </w:t>
      </w:r>
      <w:r>
        <w:t xml:space="preserve">del</w:t>
      </w:r>
      <w:r>
        <w:t xml:space="preserve"> </w:t>
      </w:r>
      <w:r>
        <w:t xml:space="preserve">dato</w:t>
      </w:r>
      <w:r>
        <w:t xml:space="preserve"> </w:t>
      </w:r>
      <w:r>
        <w:t xml:space="preserve">-</w:t>
      </w:r>
      <w:r>
        <w:t xml:space="preserve"> </w:t>
      </w:r>
      <w:r>
        <w:t xml:space="preserve">América</w:t>
      </w:r>
      <w:r>
        <w:t xml:space="preserve"> </w:t>
      </w:r>
      <w:r>
        <w:t xml:space="preserve">Latina</w:t>
      </w:r>
    </w:p>
    <w:p>
      <w:pPr>
        <w:pStyle w:val="Author"/>
      </w:pPr>
      <w:r>
        <w:t xml:space="preserve">Herramienta</w:t>
      </w:r>
      <w:r>
        <w:t xml:space="preserve"> </w:t>
      </w:r>
      <w:r>
        <w:t xml:space="preserve">de</w:t>
      </w:r>
      <w:r>
        <w:t xml:space="preserve"> </w:t>
      </w:r>
      <w:r>
        <w:t xml:space="preserve">evaluación</w:t>
      </w:r>
      <w:r>
        <w:t xml:space="preserve"> </w:t>
      </w:r>
      <w:r>
        <w:t xml:space="preserve">del</w:t>
      </w:r>
      <w:r>
        <w:t xml:space="preserve"> </w:t>
      </w:r>
      <w:r>
        <w:t xml:space="preserve">riesgo</w:t>
      </w:r>
      <w:r>
        <w:t xml:space="preserve"> </w:t>
      </w:r>
      <w:r>
        <w:t xml:space="preserve">de</w:t>
      </w:r>
      <w:r>
        <w:t xml:space="preserve"> </w:t>
      </w:r>
      <w:r>
        <w:t xml:space="preserve">sarampión</w:t>
      </w:r>
      <w:r>
        <w:t xml:space="preserve"> </w:t>
      </w:r>
      <w:r>
        <w:t xml:space="preserve">y</w:t>
      </w:r>
      <w:r>
        <w:t xml:space="preserve"> </w:t>
      </w:r>
      <w:r>
        <w:t xml:space="preserve">rubéola</w:t>
      </w:r>
    </w:p>
    <w:p>
      <w:pPr>
        <w:pStyle w:val="Date"/>
      </w:pPr>
      <w:r>
        <w:t xml:space="preserve">09.10.2024</w:t>
      </w:r>
    </w:p>
    <w:p>
      <w:r>
        <w:br w:type="page"/>
      </w:r>
    </w:p>
    <w:bookmarkStart w:id="26" w:name="X6c2ffd3f70a03f28246498dfeb31410e0ba1922"/>
    <w:p>
      <w:pPr>
        <w:pStyle w:val="Heading1"/>
      </w:pPr>
      <w:r>
        <w:t xml:space="preserve">Revisión de calidad de datos vectoriales geoespaciales (shapefiles)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s/country_shapefil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problemas-encontrados"/>
    <w:p>
      <w:pPr>
        <w:pStyle w:val="Heading4"/>
      </w:pPr>
      <w:r>
        <w:t xml:space="preserve">Problemas encontrados:</w:t>
      </w:r>
    </w:p>
    <w:p>
      <w:pPr>
        <w:pStyle w:val="Compact"/>
        <w:numPr>
          <w:ilvl w:val="0"/>
          <w:numId w:val="1001"/>
        </w:numPr>
      </w:pPr>
      <w:r>
        <w:t xml:space="preserve">Ninguno.</w:t>
      </w:r>
    </w:p>
    <w:bookmarkEnd w:id="23"/>
    <w:bookmarkStart w:id="25" w:name="filas-con-datos-faltantes."/>
    <w:p>
      <w:pPr>
        <w:pStyle w:val="Heading4"/>
      </w:pPr>
      <w:r>
        <w:t xml:space="preserve">Filas con datos faltantes</w:t>
      </w:r>
      <w:r>
        <w:rPr>
          <w:rStyle w:val="FootnoteReference"/>
        </w:rPr>
        <w:footnoteReference w:id="24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25"/>
    <w:bookmarkEnd w:id="26"/>
    <w:bookmarkStart w:id="69" w:name="revisión-de-calidad-de-datos-del-país"/>
    <w:p>
      <w:pPr>
        <w:pStyle w:val="Heading1"/>
      </w:pPr>
      <w:r>
        <w:t xml:space="preserve">Revisión de calidad de datos del país</w:t>
      </w:r>
    </w:p>
    <w:bookmarkStart w:id="28" w:name="general"/>
    <w:p>
      <w:pPr>
        <w:pStyle w:val="Heading3"/>
      </w:pPr>
      <w:r>
        <w:t xml:space="preserve">1. General</w:t>
      </w:r>
    </w:p>
    <w:bookmarkStart w:id="27" w:name="problemas-encontrados-1"/>
    <w:p>
      <w:pPr>
        <w:pStyle w:val="Heading4"/>
      </w:pPr>
      <w:r>
        <w:t xml:space="preserve">Problemas encontrados:</w:t>
      </w:r>
    </w:p>
    <w:p>
      <w:pPr>
        <w:pStyle w:val="Compact"/>
        <w:numPr>
          <w:ilvl w:val="0"/>
          <w:numId w:val="1002"/>
        </w:numPr>
      </w:pPr>
      <w:r>
        <w:t xml:space="preserve">Ninguno.</w:t>
      </w:r>
    </w:p>
    <w:p>
      <w:r>
        <w:br w:type="page"/>
      </w:r>
    </w:p>
    <w:bookmarkEnd w:id="27"/>
    <w:bookmarkEnd w:id="28"/>
    <w:bookmarkStart w:id="35" w:name="datos-de-población-y-área"/>
    <w:p>
      <w:pPr>
        <w:pStyle w:val="Heading3"/>
      </w:pPr>
      <w:r>
        <w:t xml:space="preserve">2. Datos de población y área</w:t>
      </w:r>
    </w:p>
    <w:bookmarkStart w:id="29" w:name="datos-faltantes-por-variable."/>
    <w:p>
      <w:pPr>
        <w:pStyle w:val="Heading4"/>
      </w:pPr>
      <w:r>
        <w:t xml:space="preserve">Datos faltantes por variable.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Datos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subregional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País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Población 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(km2) del municipio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29"/>
    <w:bookmarkStart w:id="31" w:name="filas-con-datos-faltantes.-1"/>
    <w:p>
      <w:pPr>
        <w:pStyle w:val="Heading4"/>
      </w:pPr>
      <w:r>
        <w:t xml:space="preserve">Filas con datos faltantes</w:t>
      </w:r>
      <w:r>
        <w:rPr>
          <w:rStyle w:val="FootnoteReference"/>
        </w:rPr>
        <w:footnoteReference w:id="30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31"/>
    <w:bookmarkStart w:id="32" w:name="datos-con-geocódigos-inválidos."/>
    <w:p>
      <w:pPr>
        <w:pStyle w:val="Heading4"/>
      </w:pPr>
      <w:r>
        <w:t xml:space="preserve">Datos con geocódigos inválidos.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geocódigos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32"/>
    <w:bookmarkStart w:id="33" w:name="datos-no-numéricos-en-población-total."/>
    <w:p>
      <w:pPr>
        <w:pStyle w:val="Heading4"/>
      </w:pPr>
      <w:r>
        <w:t xml:space="preserve">Datos no numéricos en</w:t>
      </w:r>
      <w:r>
        <w:t xml:space="preserve"> </w:t>
      </w:r>
      <w:r>
        <w:t xml:space="preserve">‘</w:t>
      </w:r>
      <w:r>
        <w:t xml:space="preserve">Población total</w:t>
      </w:r>
      <w:r>
        <w:t xml:space="preserve">’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no numéricos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33"/>
    <w:bookmarkStart w:id="34" w:name="X961a01fbf9656b84af79fbdd881f368e0d232f5"/>
    <w:p>
      <w:pPr>
        <w:pStyle w:val="Heading4"/>
      </w:pPr>
      <w:r>
        <w:t xml:space="preserve">Datos no numéricos en</w:t>
      </w:r>
      <w:r>
        <w:t xml:space="preserve"> </w:t>
      </w:r>
      <w:r>
        <w:t xml:space="preserve">‘</w:t>
      </w:r>
      <w:r>
        <w:t xml:space="preserve">Area (km2) del municipio</w:t>
      </w:r>
      <w:r>
        <w:t xml:space="preserve">’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no numéricos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34"/>
    <w:bookmarkEnd w:id="35"/>
    <w:bookmarkStart w:id="42" w:name="inmunidad-poblacional"/>
    <w:p>
      <w:pPr>
        <w:pStyle w:val="Heading3"/>
      </w:pPr>
      <w:r>
        <w:t xml:space="preserve">3. Inmunidad poblacional</w:t>
      </w:r>
    </w:p>
    <w:bookmarkStart w:id="36" w:name="datos-faltantes-por-variable.-1"/>
    <w:p>
      <w:pPr>
        <w:pStyle w:val="Heading4"/>
      </w:pPr>
      <w:r>
        <w:t xml:space="preserve">Datos faltantes por variable.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Datos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subregional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País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SRP1 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SRP1 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SRP1 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SRP1 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SRP1 2023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SRP2 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SRP2 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SRP2 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SRP2 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SRP2 2023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Cobertura de la última campaña de seguimiento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36"/>
    <w:bookmarkStart w:id="38" w:name="datos-identificadores-faltantes."/>
    <w:p>
      <w:pPr>
        <w:pStyle w:val="Heading4"/>
      </w:pPr>
      <w:r>
        <w:t xml:space="preserve">Datos identificadores faltantes</w:t>
      </w:r>
      <w:r>
        <w:rPr>
          <w:rStyle w:val="FootnoteReference"/>
        </w:rPr>
        <w:footnoteReference w:id="37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38"/>
    <w:bookmarkStart w:id="39" w:name="datos-con-geocódigos-inválidos.-1"/>
    <w:p>
      <w:pPr>
        <w:pStyle w:val="Heading4"/>
      </w:pPr>
      <w:r>
        <w:t xml:space="preserve">Datos con geocódigos inválidos.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geocódigos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39"/>
    <w:bookmarkStart w:id="40" w:name="X1466cdcc7d2ad893ef08e58c3573556b681ec44"/>
    <w:p>
      <w:pPr>
        <w:pStyle w:val="Heading4"/>
      </w:pPr>
      <w:r>
        <w:t xml:space="preserve">No se encontraron datos no numéricos o faltantes (SRP1)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no numéricos o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40"/>
    <w:bookmarkStart w:id="41" w:name="X98b48dd46d803f6da30f31f77414f202e86b745"/>
    <w:p>
      <w:pPr>
        <w:pStyle w:val="Heading4"/>
      </w:pPr>
      <w:r>
        <w:t xml:space="preserve">No se encontraron datos no numéricos o faltantes (SRP2, Cobertura de la última campaña de seguimiento)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no numéricos o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41"/>
    <w:bookmarkEnd w:id="42"/>
    <w:bookmarkStart w:id="48" w:name="desempeño-del-programa"/>
    <w:p>
      <w:pPr>
        <w:pStyle w:val="Heading3"/>
      </w:pPr>
      <w:r>
        <w:t xml:space="preserve">4. Desempeño del programa</w:t>
      </w:r>
    </w:p>
    <w:bookmarkStart w:id="43" w:name="datos-faltantes-por-variable.-2"/>
    <w:p>
      <w:pPr>
        <w:pStyle w:val="Heading4"/>
      </w:pPr>
      <w:r>
        <w:t xml:space="preserve">Datos faltantes por variable.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Datos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subregional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País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Número de dosis de Penta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Número de dosis de SRP1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Número de dosis de SRP2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Tasa deserción SRP1 - SRP2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Tasa deserción Penta1 - SRP1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43"/>
    <w:bookmarkStart w:id="45" w:name="datos-identificadores-faltantes.-1"/>
    <w:p>
      <w:pPr>
        <w:pStyle w:val="Heading4"/>
      </w:pPr>
      <w:r>
        <w:t xml:space="preserve">Datos identificadores faltantes</w:t>
      </w:r>
      <w:r>
        <w:rPr>
          <w:rStyle w:val="FootnoteReference"/>
        </w:rPr>
        <w:footnoteReference w:id="44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45"/>
    <w:bookmarkStart w:id="46" w:name="datos-con-geocódigos-inválidos.-2"/>
    <w:p>
      <w:pPr>
        <w:pStyle w:val="Heading4"/>
      </w:pPr>
      <w:r>
        <w:t xml:space="preserve">Datos con geocódigos inválidos.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geocódigos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46"/>
    <w:bookmarkStart w:id="47" w:name="Xa1e6b2de5ab4fee5a5d04ef4b85bdc0cff9846f"/>
    <w:p>
      <w:pPr>
        <w:pStyle w:val="Heading4"/>
      </w:pPr>
      <w:r>
        <w:t xml:space="preserve">Existen datos no numéricos o faltantes en número de dosis y tasa de deserción.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no numéricos o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47"/>
    <w:bookmarkEnd w:id="48"/>
    <w:bookmarkStart w:id="53" w:name="grupos-vulnerables"/>
    <w:p>
      <w:pPr>
        <w:pStyle w:val="Heading3"/>
      </w:pPr>
      <w:r>
        <w:t xml:space="preserve">5. Grupos vulnerables</w:t>
      </w:r>
    </w:p>
    <w:bookmarkStart w:id="49" w:name="datos-faltantes-por-variable.-3"/>
    <w:p>
      <w:pPr>
        <w:pStyle w:val="Heading4"/>
      </w:pPr>
      <w:r>
        <w:t xml:space="preserve">Datos faltantes por variable.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072"/>
        <w:gridCol w:w="677"/>
        <w:gridCol w:w="16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Datos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subregional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País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población migrante, desplazados internos, barrios marginales o comunidades indígenas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gran afluencia de turistas o de destinos ecoturistas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problemas de seguridad y protección que dificulten la vacunación de rutina o la investigación epidemiológica de campo (p. ej., tráfico de drogas)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calamidades o desastres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Acceso limitado a los servicios de salud debido a problemas de la topografía o transporte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comunidades fronterizas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áreas con alto tráfico urbano, carreteras importantes (en los países y entre ellos) o zonas limítrofes con grandes urbes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áreas con eventos masivos (p. ej., comercio, ferias, mercados, eventos deportivos, eventos religiosos)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49"/>
    <w:bookmarkStart w:id="51" w:name="datos-identificadores-faltantes.-2"/>
    <w:p>
      <w:pPr>
        <w:pStyle w:val="Heading4"/>
      </w:pPr>
      <w:r>
        <w:t xml:space="preserve">Datos identificadores faltantes</w:t>
      </w:r>
      <w:r>
        <w:rPr>
          <w:rStyle w:val="FootnoteReference"/>
        </w:rPr>
        <w:footnoteReference w:id="50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51"/>
    <w:bookmarkStart w:id="52" w:name="datos-con-geocódigos-inválidos.-3"/>
    <w:p>
      <w:pPr>
        <w:pStyle w:val="Heading4"/>
      </w:pPr>
      <w:r>
        <w:t xml:space="preserve">Datos con geocódigos inválidos.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geocódigos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52"/>
    <w:bookmarkEnd w:id="53"/>
    <w:bookmarkStart w:id="61" w:name="datos-caso-a-caso"/>
    <w:p>
      <w:pPr>
        <w:pStyle w:val="Heading3"/>
      </w:pPr>
      <w:r>
        <w:t xml:space="preserve">6. Datos caso a caso</w:t>
      </w:r>
    </w:p>
    <w:bookmarkStart w:id="54" w:name="datos-faltantes-por-variable.-4"/>
    <w:p>
      <w:pPr>
        <w:pStyle w:val="Heading4"/>
      </w:pPr>
      <w:r>
        <w:t xml:space="preserve">Datos faltantes por variable.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casos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54"/>
    <w:bookmarkStart w:id="55" w:name="X302d4c26e4b11d3e363f9b8abd8b47e632dc0aa"/>
    <w:p>
      <w:pPr>
        <w:pStyle w:val="Heading4"/>
      </w:pPr>
      <w:r>
        <w:t xml:space="preserve">Validez de datos en variables tipo fecha.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casos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55"/>
    <w:bookmarkStart w:id="57" w:name="X43d45aac3cc729a6859d4c79dddade80e7a66f9"/>
    <w:p>
      <w:pPr>
        <w:pStyle w:val="Heading4"/>
      </w:pPr>
      <w:r>
        <w:t xml:space="preserve">Datos con fecha inválida en variables tipo fecha</w:t>
      </w:r>
      <w:r>
        <w:rPr>
          <w:rStyle w:val="FootnoteReference"/>
        </w:rPr>
        <w:footnoteReference w:id="56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casos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57"/>
    <w:bookmarkStart w:id="58" w:name="X6d67e09fe1e78411109f4bf20974357629307f3"/>
    <w:p>
      <w:pPr>
        <w:pStyle w:val="Heading4"/>
      </w:pPr>
      <w:r>
        <w:t xml:space="preserve">Casos donde la fecha de nacimiento es posterior a la fecha de inicio de exantema: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casos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58"/>
    <w:bookmarkStart w:id="59" w:name="X7c822fded6e4daf643109c6d2d670cacc21e23f"/>
    <w:p>
      <w:pPr>
        <w:pStyle w:val="Heading4"/>
      </w:pPr>
      <w:r>
        <w:t xml:space="preserve">Casos donde la fecha de inicio de exantema es posterior a la fecha de obtención de muestra: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casos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59"/>
    <w:bookmarkStart w:id="60" w:name="X53120599f87b830009528368fc3a792fe5361d9"/>
    <w:p>
      <w:pPr>
        <w:pStyle w:val="Heading4"/>
      </w:pPr>
      <w:r>
        <w:t xml:space="preserve">Casos con errores en antecedente de vacunación y número de dosis: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casos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60"/>
    <w:bookmarkEnd w:id="61"/>
    <w:bookmarkStart w:id="68" w:name="respuesta-rápida"/>
    <w:p>
      <w:pPr>
        <w:pStyle w:val="Heading3"/>
      </w:pPr>
      <w:r>
        <w:t xml:space="preserve">7. Respuesta rápida</w:t>
      </w:r>
    </w:p>
    <w:bookmarkStart w:id="62" w:name="datos-faltantes-por-variable.-5"/>
    <w:p>
      <w:pPr>
        <w:pStyle w:val="Heading4"/>
      </w:pPr>
      <w:r>
        <w:t xml:space="preserve">Datos faltantes por variable.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977"/>
        <w:gridCol w:w="754"/>
        <w:gridCol w:w="18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Datos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subregional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País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un equipo nacional de respuesta rápida capacitado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Porcentaje de hospitales de nivel subnacional con personal capacitado para hacer triaje y aislar casos altamente sospechosos de sarampión y rubéola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62"/>
    <w:bookmarkStart w:id="64" w:name="filas-con-datos-faltantes.-2"/>
    <w:p>
      <w:pPr>
        <w:pStyle w:val="Heading4"/>
      </w:pPr>
      <w:r>
        <w:t xml:space="preserve">Filas con datos faltantes</w:t>
      </w:r>
      <w:r>
        <w:rPr>
          <w:rStyle w:val="FootnoteReference"/>
        </w:rPr>
        <w:footnoteReference w:id="63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64"/>
    <w:bookmarkStart w:id="65" w:name="datos-con-geocódigos-inválidos.-4"/>
    <w:p>
      <w:pPr>
        <w:pStyle w:val="Heading4"/>
      </w:pPr>
      <w:r>
        <w:t xml:space="preserve">Datos con geocódigos inválidos.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geocódigos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65"/>
    <w:bookmarkStart w:id="66" w:name="Xe3e92e37b39088aa1fc4b3748153a0756300b7d"/>
    <w:p>
      <w:pPr>
        <w:pStyle w:val="Heading4"/>
      </w:pPr>
      <w:r>
        <w:t xml:space="preserve">Datos inválidos en</w:t>
      </w:r>
      <w:r>
        <w:t xml:space="preserve"> </w:t>
      </w:r>
      <w:r>
        <w:t xml:space="preserve">‘</w:t>
      </w:r>
      <w:r>
        <w:t xml:space="preserve">Presencia de un equipo nacional de respuesta rápida capacitado (Si/No)</w:t>
      </w:r>
      <w:r>
        <w:t xml:space="preserve">’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66"/>
    <w:bookmarkStart w:id="67" w:name="X8c60f2cc086feecd674c866d6058ab6f59b68b4"/>
    <w:p>
      <w:pPr>
        <w:pStyle w:val="Heading4"/>
      </w:pPr>
      <w:r>
        <w:t xml:space="preserve">Datos no numéricos en</w:t>
      </w:r>
      <w:r>
        <w:t xml:space="preserve"> </w:t>
      </w:r>
      <w:r>
        <w:t xml:space="preserve">‘</w:t>
      </w:r>
      <w:r>
        <w:t xml:space="preserve">Porcentaje de hospitales de nivel subnacional con personal capacitado para hacer triaje y aislar casos altamente sospechosos de sarampión y rubéola</w:t>
      </w:r>
      <w:r>
        <w:t xml:space="preserve">’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no numéricos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67"/>
    <w:bookmarkEnd w:id="68"/>
    <w:bookmarkEnd w:id="69"/>
    <w:bookmarkStart w:id="74" w:name="revisión-de-carga-de-bandera-de-país"/>
    <w:p>
      <w:pPr>
        <w:pStyle w:val="Heading1"/>
      </w:pPr>
      <w:r>
        <w:t xml:space="preserve">Revisión de carga de bandera de país</w:t>
      </w:r>
    </w:p>
    <w:bookmarkStart w:id="73" w:name="carga-de-la-bandera"/>
    <w:p>
      <w:pPr>
        <w:pStyle w:val="Heading3"/>
      </w:pPr>
      <w:r>
        <w:t xml:space="preserve">Carga de la bandera</w:t>
      </w:r>
    </w:p>
    <w:p>
      <w:pPr>
        <w:pStyle w:val="FirstParagraph"/>
      </w:pPr>
      <w:r>
        <w:drawing>
          <wp:inline>
            <wp:extent cx="2667000" cy="1780222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../Data/country_flag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80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Exito: se ha encontrado la imagen de la bandera en la carpeta</w:t>
      </w:r>
      <w:r>
        <w:t xml:space="preserve"> </w:t>
      </w:r>
      <w:r>
        <w:t xml:space="preserve">‘</w:t>
      </w:r>
      <w:r>
        <w:t xml:space="preserve">Data</w:t>
      </w:r>
      <w:r>
        <w:t xml:space="preserve">’</w:t>
      </w:r>
      <w:r>
        <w:t xml:space="preserve">.</w:t>
      </w:r>
    </w:p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Fecha inválida: toda fecha que no cumpla con el formato de DD/MM/AAAA.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0" Target="media/rId70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Revisión de calidad del dato - América Latina</dc:title>
  <dc:creator>Herramienta de evaluación del riesgo de sarampión y rubéola</dc:creator>
  <cp:keywords/>
  <dcterms:created xsi:type="dcterms:W3CDTF">2024-10-09T18:51:15Z</dcterms:created>
  <dcterms:modified xsi:type="dcterms:W3CDTF">2024-10-09T18:51:15Z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09.10.2024</vt:lpwstr>
  </property>
  <property fmtid="{D5CDD505-2E9C-101B-9397-08002B2CF9AE}" pid="3" name="output">
    <vt:lpwstr/>
  </property>
</Properties>
</file>