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  <w:t>行业概述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即时通信是一个实时通信系统，允许两人或多人使用网络实时的传递文字消息、文件、语音与视频交流。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  <w:t>应用市场</w:t>
      </w:r>
    </w:p>
    <w:p>
      <w:r>
        <w:drawing>
          <wp:inline distT="0" distB="0" distL="114300" distR="114300">
            <wp:extent cx="3497580" cy="16687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58895" cy="1706880"/>
            <wp:effectExtent l="0" t="0" r="1206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由两图可以看出用户使用及时通讯的人数及使用率不断攀升，行业前景广阔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  <w:t>行业存在问题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  <w:t>IM用户之间的互联互通的问题，不同的IM产品不能通讯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  <w:t>自身提供的内容服务能力不足及吸引力不够的问题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  <w:t>电信法律管制问题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  <w:t>用户过度使用IM带来的隐私泄露和安全管理问题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  <w:t>进入门槛高。由于IM不能直接的带来收益，对资金等有较高的要求。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  <w:t>行业发展趋势</w:t>
      </w:r>
    </w:p>
    <w:p>
      <w:pPr>
        <w:ind w:firstLine="420" w:firstLineChars="0"/>
        <w:rPr>
          <w:rFonts w:hint="default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从各个报告及各大平台可以看出，要想在IM行业能够站得住脚，更进一步，除了要求更好的内容和不断的创新形式之外，非常重要的一点就是对安全的加强，要更加注重往安全管理和防止隐私泄露方面提升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  <w:t>总结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  <w:t>IM行业的目前发展趋势良好，主体框架各大平台相差不大，主要是内容的创新及丰富以及对安全的管理有所不同，这些也将是未来人们所注重的，也更加符合趋势。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377F1"/>
    <w:multiLevelType w:val="singleLevel"/>
    <w:tmpl w:val="198377F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xNjUyZjNlZTZlNDAyM2Y0NmY2NDgxNDMwZGRhNDIifQ=="/>
  </w:docVars>
  <w:rsids>
    <w:rsidRoot w:val="00000000"/>
    <w:rsid w:val="2A841297"/>
    <w:rsid w:val="4289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347</Words>
  <Characters>353</Characters>
  <Lines>0</Lines>
  <Paragraphs>0</Paragraphs>
  <TotalTime>15</TotalTime>
  <ScaleCrop>false</ScaleCrop>
  <LinksUpToDate>false</LinksUpToDate>
  <CharactersWithSpaces>353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2022-05-30T05:23:00Z</dcterms:created>
  <dc:creator>hjhj666</dc:creator>
  <cp:lastModifiedBy> 獬豸</cp:lastModifiedBy>
  <dcterms:modified xsi:type="dcterms:W3CDTF">2022-05-30T07:17:40Z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AB01FFCF5D374EECAD0017497EDB78AF</vt:lpwstr>
  </property>
</Properties>
</file>