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3A58A719"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let out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en-US"/>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77777777" w:rsidR="00C8727A" w:rsidRDefault="00C8727A" w:rsidP="0043041C">
      <w:pPr>
        <w:rPr>
          <w:rFonts w:ascii="Arial" w:eastAsia="Times New Roman" w:hAnsi="Arial" w:cs="Arial"/>
          <w:color w:val="000000"/>
        </w:rPr>
      </w:pP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2D09CEA3"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 xml:space="preserve">(see image) we can locate points 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7777777" w:rsidR="007E24D6" w:rsidRDefault="007E24D6" w:rsidP="0043041C">
      <w:pPr>
        <w:rPr>
          <w:rFonts w:ascii="Arial" w:eastAsia="Times New Roman" w:hAnsi="Arial" w:cs="Arial"/>
          <w:i/>
        </w:rPr>
      </w:pPr>
      <w:r w:rsidRPr="007E24D6">
        <w:rPr>
          <w:rFonts w:ascii="Arial" w:eastAsia="Times New Roman" w:hAnsi="Arial" w:cs="Arial"/>
        </w:rPr>
        <w:t>Now we ask ourselves: how can I draw all the points that has its coordinate</w:t>
      </w:r>
      <w:r>
        <w:rPr>
          <w:rFonts w:ascii="Arial" w:eastAsia="Times New Roman" w:hAnsi="Arial" w:cs="Arial"/>
        </w:rPr>
        <w:t>s</w:t>
      </w:r>
      <w:r w:rsidRPr="007E24D6">
        <w:rPr>
          <w:rFonts w:ascii="Arial" w:eastAsia="Times New Roman" w:hAnsi="Arial" w:cs="Arial"/>
        </w:rPr>
        <w:t xml:space="preserve">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Pr="007E24D6">
        <w:rPr>
          <w:rFonts w:ascii="Arial" w:eastAsia="Times New Roman" w:hAnsi="Arial" w:cs="Arial"/>
        </w:rPr>
        <w:t xml:space="preserve"> identical?</w:t>
      </w:r>
      <w:r>
        <w:rPr>
          <w:rFonts w:ascii="Arial" w:eastAsia="Times New Roman" w:hAnsi="Arial" w:cs="Arial"/>
        </w:rPr>
        <w:t xml:space="preserve"> There we reach our straight line equation </w:t>
      </w:r>
      <w:r w:rsidRPr="007E24D6">
        <w:rPr>
          <w:rFonts w:ascii="Arial" w:eastAsia="Times New Roman" w:hAnsi="Arial" w:cs="Arial"/>
          <w:i/>
        </w:rPr>
        <w:t>x=y</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77777777"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De una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48C797F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Un cilindro son infinitos círculos uno al lado del otro. Al girar la vista, entran 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29948E19"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77777777" w:rsidR="00A52FC2" w:rsidRDefault="007903E7"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cilinder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equation) and forms a tube (cilinder).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en-US"/>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48BED4B9"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00F5C985"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mutiply them. What happens if one multiplyis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Te imaginás cómo quedaría la ecuación si quiero trasladar y escalar la 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6FC2BA4B" w:rsidR="00F208B5" w:rsidRDefault="00F208B5" w:rsidP="004D4C70">
      <w:pPr>
        <w:spacing w:after="240"/>
        <w:contextualSpacing/>
        <w:rPr>
          <w:rFonts w:ascii="Arial" w:eastAsia="Times New Roman" w:hAnsi="Arial" w:cs="Arial"/>
        </w:rPr>
      </w:pPr>
      <w:r>
        <w:rPr>
          <w:rFonts w:ascii="Arial" w:eastAsia="Times New Roman" w:hAnsi="Arial" w:cs="Arial"/>
          <w:color w:val="000000"/>
        </w:rPr>
        <w:t>Can you imagine how  would the equation 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el truco de unir superficies puedo mostrar todos los puntos en las dos superficies, sin embargo, se ve el contorno de corte de las mismas. Como se puede hacer para que esto no suceda? La respuesta es pegar y despegar.</w:t>
      </w: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5652AB6A"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dependo 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en-US"/>
        </w:rPr>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where f is the first surface, g is the second surface ans 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73C828F3" w14:textId="09C65928" w:rsidR="00A52FC2" w:rsidRDefault="00432A9F" w:rsidP="0043041C">
      <w:pPr>
        <w:rPr>
          <w:rFonts w:ascii="Times" w:eastAsia="Times New Roman" w:hAnsi="Times" w:cs="Times New Roman"/>
          <w:noProof/>
          <w:sz w:val="20"/>
          <w:szCs w:val="20"/>
          <w:lang w:val="en-US"/>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700790">
        <w:rPr>
          <w:rFonts w:ascii="Times" w:eastAsia="Times New Roman" w:hAnsi="Times" w:cs="Times New Roman"/>
          <w:noProof/>
          <w:sz w:val="20"/>
          <w:szCs w:val="20"/>
          <w:lang w:val="en-US"/>
        </w:rPr>
        <w:t xml:space="preserve"> </w:t>
      </w:r>
    </w:p>
    <w:p w14:paraId="195718EB" w14:textId="77777777" w:rsidR="00700790" w:rsidRDefault="00700790" w:rsidP="0043041C">
      <w:pPr>
        <w:rPr>
          <w:rFonts w:ascii="Times" w:eastAsia="Times New Roman" w:hAnsi="Times" w:cs="Times New Roman"/>
          <w:noProof/>
          <w:sz w:val="20"/>
          <w:szCs w:val="20"/>
          <w:lang w:val="en-US"/>
        </w:rPr>
      </w:pPr>
    </w:p>
    <w:p w14:paraId="014CE675" w14:textId="14F4BC19" w:rsidR="00700790" w:rsidRDefault="003055ED"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BE0B7AB" wp14:editId="3AE0D9BD">
            <wp:extent cx="5270500" cy="3670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trans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77777777" w:rsidR="000C1E33" w:rsidRDefault="0043041C" w:rsidP="004A2176">
      <w:pPr>
        <w:spacing w:after="240"/>
        <w:contextualSpacing/>
        <w:rPr>
          <w:rFonts w:ascii="Arial" w:eastAsia="Times New Roman" w:hAnsi="Arial" w:cs="Arial"/>
          <w:b/>
          <w:bCs/>
          <w:color w:val="000000"/>
        </w:rPr>
      </w:pPr>
      <w:r w:rsidRPr="0043041C">
        <w:rPr>
          <w:rFonts w:ascii="Arial" w:eastAsia="Times New Roman" w:hAnsi="Arial" w:cs="Arial"/>
          <w:color w:val="000000"/>
        </w:rPr>
        <w:t xml:space="preserve">superficie 1 = </w:t>
      </w:r>
      <w:r w:rsidRPr="0043041C">
        <w:rPr>
          <w:rFonts w:ascii="Arial" w:eastAsia="Times New Roman" w:hAnsi="Arial" w:cs="Arial"/>
          <w:i/>
          <w:iCs/>
          <w:color w:val="000000"/>
        </w:rPr>
        <w:t>((x^2+y^2+0.2*z^2)^2-(x^2+y^2))*((x-0.55-0.05*(1.1*z+1.75))^2+y^2+(1.1*z+1.75)^2-2.3)-0.5;</w:t>
      </w:r>
      <w:r w:rsidRPr="0043041C">
        <w:rPr>
          <w:rFonts w:ascii="Times" w:eastAsia="Times New Roman" w:hAnsi="Times" w:cs="Times New Roman"/>
          <w:sz w:val="20"/>
          <w:szCs w:val="20"/>
        </w:rPr>
        <w:br/>
      </w:r>
      <w:r w:rsidRPr="0043041C">
        <w:rPr>
          <w:rFonts w:ascii="Arial" w:eastAsia="Times New Roman" w:hAnsi="Arial" w:cs="Arial"/>
          <w:color w:val="000000"/>
        </w:rPr>
        <w:t>superficie 2 =</w:t>
      </w:r>
      <w:r w:rsidRPr="0043041C">
        <w:rPr>
          <w:rFonts w:ascii="Arial" w:eastAsia="Times New Roman" w:hAnsi="Arial" w:cs="Arial"/>
          <w:i/>
          <w:iCs/>
          <w:color w:val="000000"/>
        </w:rPr>
        <w:t xml:space="preserve"> ((x-0.3*(z-1.5)-0.1)^2+(y)^2+0.1*(z-1.5)^6-0.006)*((x-0.4)^2+(y)^2+(z-2)^2-0.03)-0.001;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60184CF" w:rsidR="009F62BF" w:rsidRDefault="009F62BF" w:rsidP="0043041C">
      <w:pPr>
        <w:jc w:val="both"/>
        <w:rPr>
          <w:rFonts w:ascii="Arial" w:hAnsi="Arial" w:cs="Arial"/>
          <w:color w:val="000000"/>
        </w:rPr>
      </w:pPr>
      <w:r>
        <w:rPr>
          <w:rFonts w:ascii="Arial" w:hAnsi="Arial" w:cs="Arial"/>
          <w:color w:val="000000"/>
        </w:rPr>
        <w:t xml:space="preserve">You can find more images made by her and other authors in the Imaginary web site in the galleries section: </w:t>
      </w:r>
      <w:hyperlink r:id="rId18" w:history="1">
        <w:r w:rsidRPr="0066069A">
          <w:rPr>
            <w:rStyle w:val="Hyperlink"/>
            <w:rFonts w:ascii="Arial" w:hAnsi="Arial" w:cs="Arial"/>
          </w:rPr>
          <w:t>http://www.imaginary-exhibition.com/galerie.php</w:t>
        </w:r>
      </w:hyperlink>
      <w:r>
        <w:rPr>
          <w:rFonts w:ascii="Arial" w:hAnsi="Arial" w:cs="Arial"/>
          <w:color w:val="000000"/>
        </w:rPr>
        <w:t>. 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77777777"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classify from chemical components molecules to Granada Alhambra’s mosaics.</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0">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Otro ejemplo es la propagación de las ondas de sonido producidas por la 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77777777"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76300F" w:rsidRPr="0076300F">
        <w:rPr>
          <w:rFonts w:ascii="Arial" w:eastAsia="Times New Roman" w:hAnsi="Arial" w:cs="Arial"/>
        </w:rPr>
        <w:t>natural phenomenon</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en-US"/>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Kreisel</w:t>
      </w:r>
    </w:p>
    <w:p w14:paraId="519FA87F" w14:textId="77777777" w:rsidR="0043041C" w:rsidRDefault="0043041C" w:rsidP="0043041C">
      <w:pPr>
        <w:jc w:val="center"/>
        <w:rPr>
          <w:rFonts w:ascii="Arial" w:hAnsi="Arial" w:cs="Arial"/>
          <w:color w:val="000000"/>
          <w:sz w:val="36"/>
          <w:szCs w:val="36"/>
        </w:rPr>
      </w:pPr>
      <w:r w:rsidRPr="00DF0C6D">
        <w:rPr>
          <w:rFonts w:ascii="Arial" w:hAnsi="Arial" w:cs="Arial"/>
          <w:color w:val="000000"/>
          <w:sz w:val="36"/>
          <w:szCs w:val="36"/>
        </w:rPr>
        <w:t>60*(x^2 + y^2) z^4 = (60 - x^2 - y^2 - z^2)^3</w:t>
      </w:r>
    </w:p>
    <w:p w14:paraId="6B7C4935" w14:textId="77777777" w:rsidR="00DF0C6D" w:rsidRPr="00DF0C6D" w:rsidRDefault="00DF0C6D" w:rsidP="0043041C">
      <w:pPr>
        <w:jc w:val="center"/>
        <w:rPr>
          <w:rFonts w:ascii="Times" w:hAnsi="Times" w:cs="Times New Roman"/>
          <w:sz w:val="36"/>
          <w:szCs w:val="36"/>
        </w:rPr>
      </w:pP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Un tipo de simetría muy especial es la simetría especular. La simetría 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A1179AE" w14:textId="77777777" w:rsidR="00DF0C6D" w:rsidRDefault="00DF0C6D" w:rsidP="0043041C">
      <w:pPr>
        <w:spacing w:after="240"/>
        <w:rPr>
          <w:rFonts w:ascii="Arial" w:eastAsia="Times New Roman" w:hAnsi="Arial" w:cs="Arial"/>
          <w:color w:val="000000"/>
          <w:sz w:val="36"/>
          <w:szCs w:val="36"/>
        </w:rPr>
      </w:pPr>
    </w:p>
    <w:p w14:paraId="2B75D2C4" w14:textId="77777777" w:rsidR="00DF0C6D" w:rsidRDefault="00DF0C6D" w:rsidP="0043041C">
      <w:pPr>
        <w:spacing w:after="240"/>
        <w:rPr>
          <w:rFonts w:ascii="Arial" w:eastAsia="Times New Roman" w:hAnsi="Arial" w:cs="Arial"/>
          <w:color w:val="000000"/>
          <w:sz w:val="36"/>
          <w:szCs w:val="36"/>
        </w:rPr>
      </w:pPr>
    </w:p>
    <w:p w14:paraId="19D7C883" w14:textId="77777777" w:rsidR="0043041C" w:rsidRPr="0043041C" w:rsidRDefault="0043041C" w:rsidP="0043041C">
      <w:pPr>
        <w:spacing w:after="240"/>
        <w:rPr>
          <w:rFonts w:ascii="Times" w:eastAsia="Times New Roman" w:hAnsi="Times" w:cs="Times New Roman"/>
          <w:sz w:val="20"/>
          <w:szCs w:val="20"/>
        </w:rPr>
      </w:pPr>
      <w:bookmarkStart w:id="0" w:name="_GoBack"/>
      <w:bookmarkEnd w:id="0"/>
      <w:r w:rsidRPr="0043041C">
        <w:rPr>
          <w:rFonts w:ascii="Arial" w:eastAsia="Times New Roman" w:hAnsi="Arial" w:cs="Arial"/>
          <w:color w:val="000000"/>
          <w:sz w:val="36"/>
          <w:szCs w:val="36"/>
        </w:rPr>
        <w:t>4)</w:t>
      </w:r>
    </w:p>
    <w:p w14:paraId="06340BC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Vis à Vis</w:t>
      </w:r>
    </w:p>
    <w:p w14:paraId="15B3AD81" w14:textId="77777777" w:rsidR="0043041C" w:rsidRPr="00DF0C6D" w:rsidRDefault="0043041C" w:rsidP="0043041C">
      <w:pPr>
        <w:jc w:val="center"/>
        <w:rPr>
          <w:rFonts w:ascii="Times" w:hAnsi="Times" w:cs="Times New Roman"/>
          <w:sz w:val="36"/>
          <w:szCs w:val="36"/>
        </w:rPr>
      </w:pPr>
      <w:r w:rsidRPr="00DF0C6D">
        <w:rPr>
          <w:rFonts w:ascii="Arial" w:hAnsi="Arial" w:cs="Arial"/>
          <w:color w:val="000000"/>
          <w:sz w:val="36"/>
          <w:szCs w:val="36"/>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5"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6"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7"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8"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29"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7777777"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The people identification system using fingerprints was invented by</w:t>
      </w:r>
      <w:hyperlink r:id="rId30"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1" w:history="1">
        <w:r w:rsidR="0043041C" w:rsidRPr="0043041C">
          <w:rPr>
            <w:rFonts w:ascii="Arial" w:eastAsia="Times New Roman" w:hAnsi="Arial" w:cs="Arial"/>
            <w:color w:val="000000"/>
          </w:rPr>
          <w:t xml:space="preserve"> Croacia</w:t>
        </w:r>
      </w:hyperlink>
      <w:r w:rsidR="0043041C" w:rsidRPr="0043041C">
        <w:rPr>
          <w:rFonts w:ascii="Arial" w:eastAsia="Times New Roman" w:hAnsi="Arial" w:cs="Arial"/>
          <w:color w:val="000000"/>
        </w:rPr>
        <w:t xml:space="preserve"> and nationalized</w:t>
      </w:r>
      <w:hyperlink r:id="rId32" w:history="1">
        <w:r w:rsidR="0043041C" w:rsidRPr="0043041C">
          <w:rPr>
            <w:rFonts w:ascii="Arial" w:eastAsia="Times New Roman" w:hAnsi="Arial" w:cs="Arial"/>
            <w:color w:val="000000"/>
          </w:rPr>
          <w:t xml:space="preserve"> Argentine</w:t>
        </w:r>
      </w:hyperlink>
      <w:r w:rsidR="0043041C" w:rsidRPr="0043041C">
        <w:rPr>
          <w:rFonts w:ascii="Arial" w:eastAsia="Times New Roman" w:hAnsi="Arial" w:cs="Arial"/>
          <w:color w:val="000000"/>
        </w:rPr>
        <w:t>), and 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Los arqueólogos buscan evidencia del desarrollo de los seres humanos tal como puntas de flechas o piedras afiladas. Miren esta figura. Spitz hubiese sido una gran herramienta en la era prehistórica. Las singularidades que 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en-US"/>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en-US"/>
        </w:rPr>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en-US"/>
        </w:rPr>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proofErr w:type="gramStart"/>
      <w:r>
        <w:rPr>
          <w:rFonts w:ascii="Arial" w:hAnsi="Arial" w:cs="Arial"/>
          <w:sz w:val="36"/>
          <w:szCs w:val="36"/>
          <w:lang w:val="en-US"/>
        </w:rPr>
        <w:t>x</w:t>
      </w:r>
      <w:proofErr w:type="gramEnd"/>
      <w:r>
        <w:rPr>
          <w:rFonts w:ascii="Arial" w:hAnsi="Arial" w:cs="Arial"/>
          <w:sz w:val="36"/>
          <w:szCs w:val="36"/>
          <w:lang w:val="en-US"/>
        </w:rPr>
        <w:t>^</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w:t>
      </w:r>
      <w:proofErr w:type="gramStart"/>
      <w:r>
        <w:rPr>
          <w:rFonts w:ascii="Arial" w:hAnsi="Arial" w:cs="Arial"/>
          <w:lang w:val="en-US"/>
        </w:rPr>
        <w:t>un</w:t>
      </w:r>
      <w:proofErr w:type="gramEnd"/>
      <w:r>
        <w:rPr>
          <w:rFonts w:ascii="Arial" w:hAnsi="Arial" w:cs="Arial"/>
          <w:lang w:val="en-US"/>
        </w:rPr>
        <w:t xml:space="preserve">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62F0D9F6" w:rsidR="000F2F68" w:rsidRPr="000F2F68" w:rsidRDefault="000F2F68" w:rsidP="0043041C">
      <w:pPr>
        <w:ind w:right="-280"/>
        <w:rPr>
          <w:rFonts w:ascii="Arial" w:hAnsi="Arial" w:cs="Arial"/>
        </w:rPr>
      </w:pPr>
      <w:r w:rsidRPr="000F2F68">
        <w:rPr>
          <w:rFonts w:ascii="Arial" w:hAnsi="Arial" w:cs="Arial"/>
        </w:rPr>
        <w:t>With Calyx one can se how a Little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w:t>
      </w:r>
      <w:proofErr w:type="gramStart"/>
      <w:r>
        <w:rPr>
          <w:rFonts w:ascii="Arial" w:hAnsi="Arial" w:cs="Arial"/>
          <w:lang w:val="en-US"/>
        </w:rPr>
        <w:t>un</w:t>
      </w:r>
      <w:proofErr w:type="gramEnd"/>
      <w:r>
        <w:rPr>
          <w:rFonts w:ascii="Arial" w:hAnsi="Arial" w:cs="Arial"/>
          <w:lang w:val="en-US"/>
        </w:rPr>
        <w:t xml:space="preserve">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proofErr w:type="gramStart"/>
      <w:r w:rsidRPr="008B08C8">
        <w:rPr>
          <w:rFonts w:ascii="Arial" w:hAnsi="Arial" w:cs="Arial"/>
          <w:lang w:val="en-US"/>
        </w:rPr>
        <w:t>este</w:t>
      </w:r>
      <w:proofErr w:type="gramEnd"/>
      <w:r w:rsidRPr="008B08C8">
        <w:rPr>
          <w:rFonts w:ascii="Arial" w:hAnsi="Arial" w:cs="Arial"/>
          <w:lang w:val="en-US"/>
        </w:rPr>
        <w:t xml:space="preserv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 xml:space="preserve">en </w:t>
      </w:r>
      <w:proofErr w:type="gramStart"/>
      <w:r w:rsidRPr="008B08C8">
        <w:rPr>
          <w:rFonts w:ascii="Arial" w:hAnsi="Arial" w:cs="Arial"/>
          <w:lang w:val="en-US"/>
        </w:rPr>
        <w:t>un</w:t>
      </w:r>
      <w:proofErr w:type="gramEnd"/>
      <w:r w:rsidRPr="008B08C8">
        <w:rPr>
          <w:rFonts w:ascii="Arial" w:hAnsi="Arial" w:cs="Arial"/>
          <w:lang w:val="en-US"/>
        </w:rPr>
        <w:t xml:space="preserve">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w:t>
      </w:r>
      <w:proofErr w:type="gramStart"/>
      <w:r>
        <w:rPr>
          <w:rFonts w:ascii="Arial" w:hAnsi="Arial" w:cs="Arial"/>
          <w:lang w:val="en-US"/>
        </w:rPr>
        <w:t>este</w:t>
      </w:r>
      <w:proofErr w:type="gramEnd"/>
      <w:r>
        <w:rPr>
          <w:rFonts w:ascii="Arial" w:hAnsi="Arial" w:cs="Arial"/>
          <w:lang w:val="en-US"/>
        </w:rPr>
        <w:t xml:space="preserv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 xml:space="preserve">alguna superficie </w:t>
      </w:r>
      <w:proofErr w:type="gramStart"/>
      <w:r w:rsidRPr="008B08C8">
        <w:rPr>
          <w:rFonts w:ascii="Arial" w:hAnsi="Arial" w:cs="Arial"/>
          <w:lang w:val="en-US"/>
        </w:rPr>
        <w:t>lisa</w:t>
      </w:r>
      <w:proofErr w:type="gramEnd"/>
      <w:r w:rsidRPr="008B08C8">
        <w:rPr>
          <w:rFonts w:ascii="Arial" w:hAnsi="Arial" w:cs="Arial"/>
          <w:lang w:val="en-US"/>
        </w:rPr>
        <w:t>,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proofErr w:type="gramStart"/>
      <w:r w:rsidRPr="008B08C8">
        <w:rPr>
          <w:rFonts w:ascii="Arial" w:hAnsi="Arial" w:cs="Arial"/>
          <w:lang w:val="en-US"/>
        </w:rPr>
        <w:t>a</w:t>
      </w:r>
      <w:r>
        <w:rPr>
          <w:rFonts w:ascii="Arial" w:hAnsi="Arial" w:cs="Arial"/>
          <w:lang w:val="en-US"/>
        </w:rPr>
        <w:t>trapa</w:t>
      </w:r>
      <w:proofErr w:type="gramEnd"/>
      <w:r>
        <w:rPr>
          <w:rFonts w:ascii="Arial" w:hAnsi="Arial" w:cs="Arial"/>
          <w:lang w:val="en-US"/>
        </w:rPr>
        <w:t xml:space="preserve">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en-US"/>
        </w:rPr>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7786F906"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4660F0">
        <w:rPr>
          <w:rFonts w:ascii="Arial" w:hAnsi="Arial" w:cs="Arial"/>
          <w:color w:val="000000"/>
          <w:sz w:val="36"/>
          <w:szCs w:val="36"/>
          <w:u w:val="single"/>
        </w:rPr>
        <w:t>Master</w:t>
      </w:r>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41259E96" w14:textId="77777777" w:rsidR="00217409" w:rsidRDefault="00E22CDF" w:rsidP="00E22CDF">
      <w:pPr>
        <w:rPr>
          <w:rFonts w:ascii="Arial" w:eastAsia="Times New Roman" w:hAnsi="Arial" w:cs="Arial"/>
          <w:color w:val="000000"/>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To gain a better understanding of singularities, techniques are used which allow singular surfaces to be transformed into smooth surfaces in a limited number of steps. Balloon bending is one means of understanding this: we can 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 constricted where the ends of the croissant meet: its singular point. If we undo this singularity the croissant's point explodes and turns into a circumference; the figure becomes a doughnut!</w:t>
      </w:r>
    </w:p>
    <w:p w14:paraId="01403B74" w14:textId="77777777" w:rsidR="00217409" w:rsidRDefault="00217409" w:rsidP="00E22CDF">
      <w:pPr>
        <w:rPr>
          <w:rFonts w:ascii="Arial" w:eastAsia="Times New Roman" w:hAnsi="Arial" w:cs="Arial"/>
          <w:color w:val="000000"/>
        </w:rPr>
      </w:pPr>
    </w:p>
    <w:p w14:paraId="37495EE2" w14:textId="5A161D16" w:rsidR="008B1174" w:rsidRDefault="00217409" w:rsidP="00E22CDF">
      <w:pPr>
        <w:rPr>
          <w:rFonts w:ascii="Arial" w:eastAsia="Times New Roman" w:hAnsi="Arial" w:cs="Arial"/>
          <w:color w:val="000000"/>
          <w:sz w:val="23"/>
          <w:szCs w:val="23"/>
        </w:rPr>
      </w:pPr>
      <w:r>
        <w:rPr>
          <w:rFonts w:ascii="Times" w:eastAsia="Times New Roman" w:hAnsi="Times" w:cs="Times New Roman"/>
          <w:noProof/>
          <w:sz w:val="20"/>
          <w:szCs w:val="20"/>
          <w:lang w:val="en-US"/>
        </w:rPr>
        <w:drawing>
          <wp:inline distT="0" distB="0" distL="0" distR="0" wp14:anchorId="1D66AFD8" wp14:editId="5AFD7D71">
            <wp:extent cx="5270500" cy="3952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E22CDF">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49C2412D" w14:textId="77777777" w:rsidR="00217409" w:rsidRDefault="00B76B47" w:rsidP="00850F91">
      <w:pPr>
        <w:rPr>
          <w:rFonts w:ascii="Arial" w:eastAsia="Times New Roman" w:hAnsi="Arial" w:cs="Arial"/>
          <w:color w:val="000000"/>
        </w:rPr>
      </w:pPr>
      <w:r w:rsidRPr="0043041C">
        <w:rPr>
          <w:rFonts w:ascii="Arial" w:eastAsia="Times New Roman" w:hAnsi="Arial" w:cs="Arial"/>
          <w:color w:val="000000"/>
        </w:rPr>
        <w:t>Puede parecer que los agujeros, al estar vacíos, no tienen ninguna importancia, pero de hecho nos ayudan a conocer mejor la superficie. En el caso de superficies lisas acotadas y de una sola pieza, el número de 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p>
    <w:p w14:paraId="2B5B6E96" w14:textId="77777777" w:rsidR="00217409" w:rsidRDefault="00217409" w:rsidP="00850F91">
      <w:pPr>
        <w:rPr>
          <w:rFonts w:ascii="Arial" w:eastAsia="Times New Roman" w:hAnsi="Arial" w:cs="Arial"/>
          <w:color w:val="000000"/>
        </w:rPr>
      </w:pPr>
    </w:p>
    <w:p w14:paraId="21E8ADD0" w14:textId="509D651D" w:rsidR="00850F91" w:rsidRPr="00850F91" w:rsidRDefault="00217409" w:rsidP="00850F91">
      <w:pPr>
        <w:rPr>
          <w:rFonts w:ascii="Arial" w:eastAsia="Times New Roman" w:hAnsi="Arial" w:cs="Arial"/>
          <w:b/>
        </w:rPr>
      </w:pPr>
      <w:r>
        <w:rPr>
          <w:rFonts w:ascii="Times" w:eastAsia="Times New Roman" w:hAnsi="Times" w:cs="Times New Roman"/>
          <w:noProof/>
          <w:sz w:val="20"/>
          <w:szCs w:val="20"/>
          <w:lang w:val="en-US"/>
        </w:rPr>
        <w:drawing>
          <wp:inline distT="0" distB="0" distL="0" distR="0" wp14:anchorId="413CE612" wp14:editId="0CDBF3C7">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u.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B76B47" w:rsidRPr="0043041C">
        <w:rPr>
          <w:rFonts w:ascii="Times" w:eastAsia="Times New Roman" w:hAnsi="Times" w:cs="Times New Roman"/>
          <w:sz w:val="20"/>
          <w:szCs w:val="20"/>
        </w:rPr>
        <w:br/>
      </w:r>
    </w:p>
    <w:p w14:paraId="4963D872" w14:textId="0CC7E3AF"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whole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Default="0001607B" w:rsidP="0001607B">
      <w:pPr>
        <w:rPr>
          <w:rFonts w:ascii="Arial" w:eastAsia="Times New Roman" w:hAnsi="Arial" w:cs="Arial"/>
          <w:b/>
        </w:rPr>
      </w:pPr>
      <w:r w:rsidRPr="0001607B">
        <w:rPr>
          <w:rFonts w:ascii="Arial" w:eastAsia="Times New Roman" w:hAnsi="Arial" w:cs="Arial"/>
          <w:b/>
        </w:rPr>
        <w:t>Descripción breve:</w:t>
      </w:r>
    </w:p>
    <w:p w14:paraId="0621E6B3" w14:textId="136C4CCC" w:rsidR="00144CD8" w:rsidRPr="009B46EA" w:rsidRDefault="009B46EA" w:rsidP="0001607B">
      <w:pPr>
        <w:rPr>
          <w:rFonts w:ascii="Arial" w:eastAsia="Times New Roman" w:hAnsi="Arial" w:cs="Arial"/>
        </w:rPr>
      </w:pPr>
      <w:r w:rsidRPr="009B46EA">
        <w:rPr>
          <w:rFonts w:ascii="Arial" w:eastAsia="Times New Roman" w:hAnsi="Arial" w:cs="Arial"/>
        </w:rPr>
        <w:t>La matemática puede ser hermosa. Un ejemplo de esto es Geisha, una superficie con una estética maravillosa.</w:t>
      </w:r>
    </w:p>
    <w:p w14:paraId="2D6D6914" w14:textId="77777777" w:rsidR="0001607B" w:rsidRPr="0001607B" w:rsidRDefault="0001607B" w:rsidP="0001607B">
      <w:pPr>
        <w:rPr>
          <w:rFonts w:ascii="Arial" w:eastAsia="Times New Roman" w:hAnsi="Arial" w:cs="Arial"/>
          <w:b/>
        </w:rPr>
      </w:pPr>
    </w:p>
    <w:p w14:paraId="5964E4BD" w14:textId="77777777" w:rsidR="0001607B" w:rsidRDefault="0001607B" w:rsidP="0001607B">
      <w:pPr>
        <w:rPr>
          <w:rFonts w:ascii="Arial" w:eastAsia="Times New Roman" w:hAnsi="Arial" w:cs="Arial"/>
          <w:b/>
        </w:rPr>
      </w:pPr>
      <w:r w:rsidRPr="0001607B">
        <w:rPr>
          <w:rFonts w:ascii="Arial" w:eastAsia="Times New Roman" w:hAnsi="Arial" w:cs="Arial"/>
          <w:b/>
        </w:rPr>
        <w:t>Brief description:</w:t>
      </w:r>
    </w:p>
    <w:p w14:paraId="3CCAFAFC" w14:textId="2A556442" w:rsidR="009B46EA" w:rsidRPr="009B46EA" w:rsidRDefault="009B46EA" w:rsidP="0001607B">
      <w:pPr>
        <w:rPr>
          <w:rFonts w:ascii="Arial" w:eastAsia="Times New Roman" w:hAnsi="Arial" w:cs="Arial"/>
        </w:rPr>
      </w:pPr>
      <w:r w:rsidRPr="009B46EA">
        <w:rPr>
          <w:rFonts w:ascii="Arial" w:eastAsia="Times New Roman" w:hAnsi="Arial" w:cs="Arial"/>
        </w:rPr>
        <w:t>Mathematics can be beautiful. An example of this is Geisha, a surface with a wonderful esthetic.</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0D5012FD" w14:textId="65F3D605" w:rsidR="00144CD8" w:rsidRDefault="00144CD8" w:rsidP="00144CD8">
      <w:pPr>
        <w:rPr>
          <w:rFonts w:ascii="Arial" w:eastAsia="Times New Roman" w:hAnsi="Arial" w:cs="Arial"/>
          <w:color w:val="000000"/>
        </w:rPr>
      </w:pPr>
      <w:r w:rsidRPr="0043041C">
        <w:rPr>
          <w:rFonts w:ascii="Arial" w:eastAsia="Times New Roman" w:hAnsi="Arial" w:cs="Arial"/>
          <w:color w:val="000000"/>
        </w:rPr>
        <w:t>Muchas veces no es fácil descubrir las simetrías, proporciones, razones</w:t>
      </w:r>
      <w:r w:rsidRPr="0043041C">
        <w:rPr>
          <w:rFonts w:ascii="Times" w:eastAsia="Times New Roman" w:hAnsi="Times" w:cs="Times New Roman"/>
          <w:sz w:val="20"/>
          <w:szCs w:val="20"/>
        </w:rPr>
        <w:br/>
      </w:r>
      <w:r>
        <w:rPr>
          <w:rFonts w:ascii="Arial" w:eastAsia="Times New Roman" w:hAnsi="Arial" w:cs="Arial"/>
          <w:color w:val="000000"/>
        </w:rPr>
        <w:t>áureas</w:t>
      </w:r>
      <w:r w:rsidRPr="0043041C">
        <w:rPr>
          <w:rFonts w:ascii="Arial" w:eastAsia="Times New Roman" w:hAnsi="Arial" w:cs="Arial"/>
          <w:color w:val="000000"/>
        </w:rPr>
        <w:t xml:space="preserve"> que se esconden tras una obra de arte. Sin embargo</w:t>
      </w:r>
      <w:r w:rsidRPr="0043041C">
        <w:rPr>
          <w:rFonts w:ascii="Times" w:eastAsia="Times New Roman" w:hAnsi="Times" w:cs="Times New Roman"/>
          <w:sz w:val="20"/>
          <w:szCs w:val="20"/>
        </w:rPr>
        <w:br/>
      </w:r>
      <w:r w:rsidRPr="0043041C">
        <w:rPr>
          <w:rFonts w:ascii="Arial" w:eastAsia="Times New Roman" w:hAnsi="Arial" w:cs="Arial"/>
          <w:color w:val="000000"/>
        </w:rPr>
        <w:t>existen corrientes matemáticas que buscan el arte de las Matemáticas,</w:t>
      </w:r>
      <w:r w:rsidRPr="0043041C">
        <w:rPr>
          <w:rFonts w:ascii="Times" w:eastAsia="Times New Roman" w:hAnsi="Times" w:cs="Times New Roman"/>
          <w:sz w:val="20"/>
          <w:szCs w:val="20"/>
        </w:rPr>
        <w:br/>
      </w:r>
      <w:r w:rsidRPr="0043041C">
        <w:rPr>
          <w:rFonts w:ascii="Arial" w:eastAsia="Times New Roman" w:hAnsi="Arial" w:cs="Arial"/>
          <w:color w:val="000000"/>
        </w:rPr>
        <w:t>y no el arte con las Matemáticas. Un ejemplo de ello es</w:t>
      </w:r>
      <w:r w:rsidRPr="0043041C">
        <w:rPr>
          <w:rFonts w:ascii="Times" w:eastAsia="Times New Roman" w:hAnsi="Times" w:cs="Times New Roman"/>
          <w:sz w:val="20"/>
          <w:szCs w:val="20"/>
        </w:rPr>
        <w:br/>
      </w:r>
      <w:r w:rsidRPr="0043041C">
        <w:rPr>
          <w:rFonts w:ascii="Arial" w:eastAsia="Times New Roman" w:hAnsi="Arial" w:cs="Arial"/>
          <w:color w:val="000000"/>
        </w:rPr>
        <w:t>el “Arte Matemático”, donde los autores utilizan</w:t>
      </w:r>
      <w:r w:rsidRPr="0043041C">
        <w:rPr>
          <w:rFonts w:ascii="Times" w:eastAsia="Times New Roman" w:hAnsi="Times" w:cs="Times New Roman"/>
          <w:sz w:val="20"/>
          <w:szCs w:val="20"/>
        </w:rPr>
        <w:br/>
      </w:r>
      <w:r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Pr="0043041C">
        <w:rPr>
          <w:rFonts w:ascii="Times" w:eastAsia="Times New Roman" w:hAnsi="Times" w:cs="Times New Roman"/>
          <w:sz w:val="20"/>
          <w:szCs w:val="20"/>
        </w:rPr>
        <w:br/>
      </w:r>
      <w:r w:rsidRPr="0043041C">
        <w:rPr>
          <w:rFonts w:ascii="Arial" w:eastAsia="Times New Roman" w:hAnsi="Arial" w:cs="Arial"/>
          <w:color w:val="000000"/>
        </w:rPr>
        <w:t>¿Sabías que sus obras se realizan mediante clicks con el ratón, y está</w:t>
      </w:r>
      <w:r w:rsidRPr="0043041C">
        <w:rPr>
          <w:rFonts w:ascii="Times" w:eastAsia="Times New Roman" w:hAnsi="Times" w:cs="Times New Roman"/>
          <w:sz w:val="20"/>
          <w:szCs w:val="20"/>
        </w:rPr>
        <w:br/>
      </w:r>
      <w:r w:rsidRPr="0043041C">
        <w:rPr>
          <w:rFonts w:ascii="Arial" w:eastAsia="Times New Roman" w:hAnsi="Arial" w:cs="Arial"/>
          <w:color w:val="000000"/>
        </w:rPr>
        <w:t>basado en ecuaciones y logaritmos? Y recuerda, tú tienes la última palabra</w:t>
      </w:r>
      <w:r w:rsidRPr="0043041C">
        <w:rPr>
          <w:rFonts w:ascii="Times" w:eastAsia="Times New Roman" w:hAnsi="Times" w:cs="Times New Roman"/>
          <w:sz w:val="20"/>
          <w:szCs w:val="20"/>
        </w:rPr>
        <w:br/>
      </w:r>
      <w:r w:rsidRPr="0043041C">
        <w:rPr>
          <w:rFonts w:ascii="Arial" w:eastAsia="Times New Roman" w:hAnsi="Arial" w:cs="Arial"/>
          <w:color w:val="000000"/>
        </w:rPr>
        <w:t>para decidir si una obra te parece hermosa. Si, como hacíamos</w:t>
      </w:r>
      <w:r w:rsidRPr="0043041C">
        <w:rPr>
          <w:rFonts w:ascii="Times" w:eastAsia="Times New Roman" w:hAnsi="Times" w:cs="Times New Roman"/>
          <w:sz w:val="20"/>
          <w:szCs w:val="20"/>
        </w:rPr>
        <w:br/>
      </w:r>
      <w:r w:rsidRPr="0043041C">
        <w:rPr>
          <w:rFonts w:ascii="Arial" w:eastAsia="Times New Roman" w:hAnsi="Arial" w:cs="Arial"/>
          <w:color w:val="000000"/>
        </w:rPr>
        <w:t>referencia al principio de la</w:t>
      </w:r>
      <w:r>
        <w:rPr>
          <w:rFonts w:ascii="Arial" w:eastAsia="Times New Roman" w:hAnsi="Arial" w:cs="Arial"/>
          <w:color w:val="000000"/>
        </w:rPr>
        <w:t>s</w:t>
      </w:r>
      <w:r w:rsidRPr="0043041C">
        <w:rPr>
          <w:rFonts w:ascii="Arial" w:eastAsia="Times New Roman" w:hAnsi="Arial" w:cs="Arial"/>
          <w:color w:val="000000"/>
        </w:rPr>
        <w:t xml:space="preserve"> galeria</w:t>
      </w:r>
      <w:r>
        <w:rPr>
          <w:rFonts w:ascii="Arial" w:eastAsia="Times New Roman" w:hAnsi="Arial" w:cs="Arial"/>
          <w:color w:val="000000"/>
        </w:rPr>
        <w:t>s</w:t>
      </w:r>
      <w:r w:rsidRPr="0043041C">
        <w:rPr>
          <w:rFonts w:ascii="Arial" w:eastAsia="Times New Roman" w:hAnsi="Arial" w:cs="Arial"/>
          <w:color w:val="000000"/>
        </w:rPr>
        <w:t>, cada persona reconoce</w:t>
      </w:r>
      <w:r w:rsidRPr="0043041C">
        <w:rPr>
          <w:rFonts w:ascii="Times" w:eastAsia="Times New Roman" w:hAnsi="Times" w:cs="Times New Roman"/>
          <w:sz w:val="20"/>
          <w:szCs w:val="20"/>
        </w:rPr>
        <w:br/>
      </w:r>
      <w:r w:rsidRPr="0043041C">
        <w:rPr>
          <w:rFonts w:ascii="Arial" w:eastAsia="Times New Roman" w:hAnsi="Arial" w:cs="Arial"/>
          <w:color w:val="000000"/>
        </w:rPr>
        <w:t>objetos diferentes al ver la misma forma, todavía es más subjetivo</w:t>
      </w:r>
      <w:r w:rsidRPr="0043041C">
        <w:rPr>
          <w:rFonts w:ascii="Times" w:eastAsia="Times New Roman" w:hAnsi="Times" w:cs="Times New Roman"/>
          <w:sz w:val="20"/>
          <w:szCs w:val="20"/>
        </w:rPr>
        <w:br/>
      </w:r>
      <w:r w:rsidRPr="0043041C">
        <w:rPr>
          <w:rFonts w:ascii="Arial" w:eastAsia="Times New Roman" w:hAnsi="Arial" w:cs="Arial"/>
          <w:color w:val="000000"/>
        </w:rPr>
        <w:t>reconocer la belleza en lo que observamos.</w:t>
      </w:r>
    </w:p>
    <w:p w14:paraId="4439E62F" w14:textId="77777777" w:rsidR="0001607B" w:rsidRPr="0001607B" w:rsidRDefault="0001607B" w:rsidP="0001607B">
      <w:pPr>
        <w:rPr>
          <w:rFonts w:ascii="Arial" w:eastAsia="Times New Roman" w:hAnsi="Arial" w:cs="Arial"/>
          <w:b/>
        </w:rPr>
      </w:pPr>
    </w:p>
    <w:p w14:paraId="14C9E67C" w14:textId="36CD8988"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144CD8" w:rsidRPr="00144CD8">
        <w:rPr>
          <w:rFonts w:ascii="Arial" w:eastAsia="Times New Roman" w:hAnsi="Arial" w:cs="Times New Roman"/>
        </w:rPr>
        <w:t>Many times it’s not easy yo discover the symmetries, aureus proportions that lies behind a piece of art. However Mathematics current exists that look for the art in Maths and not the art with Math. An example of this is ”Mathematical Art”</w:t>
      </w:r>
      <w:r w:rsidR="00144CD8">
        <w:rPr>
          <w:rFonts w:ascii="Arial" w:eastAsia="Times New Roman" w:hAnsi="Arial" w:cs="Times New Roman"/>
        </w:rPr>
        <w:t xml:space="preserve"> where authors use Maths in their work as a mean to an end, without giving place to casualty, and many times they play with imposible paradoxs lik Maurits C. Escher. Another distinguisehd artista is Jared Tarbell. Did you know that his artwork is made by clicks with a mouse and is based in logarithmic equations? And remember, you hace the last Word to decide i fan artwork looks beautiful. If like we said at the beginning of the galleries, each person recognize different objects when watching at the same shape, it’s stil more subjective to recognize the beauty of what we look at.</w:t>
      </w:r>
      <w:r w:rsidR="008B1174" w:rsidRPr="0043041C">
        <w:rPr>
          <w:rFonts w:ascii="Times" w:eastAsia="Times New Roman" w:hAnsi="Times" w:cs="Times New Roman"/>
          <w:sz w:val="20"/>
          <w:szCs w:val="20"/>
        </w:rPr>
        <w:br/>
      </w:r>
    </w:p>
    <w:p w14:paraId="056A05F2" w14:textId="13565D84" w:rsidR="004F5877" w:rsidRDefault="00217409"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734E4254" wp14:editId="233F65F1">
            <wp:extent cx="4795284" cy="3530527"/>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sha.jpg"/>
                    <pic:cNvPicPr/>
                  </pic:nvPicPr>
                  <pic:blipFill>
                    <a:blip r:embed="rId49">
                      <a:extLst>
                        <a:ext uri="{28A0092B-C50C-407E-A947-70E740481C1C}">
                          <a14:useLocalDpi xmlns:a14="http://schemas.microsoft.com/office/drawing/2010/main" val="0"/>
                        </a:ext>
                      </a:extLst>
                    </a:blip>
                    <a:stretch>
                      <a:fillRect/>
                    </a:stretch>
                  </pic:blipFill>
                  <pic:spPr>
                    <a:xfrm>
                      <a:off x="0" y="0"/>
                      <a:ext cx="4795623" cy="3530777"/>
                    </a:xfrm>
                    <a:prstGeom prst="rect">
                      <a:avLst/>
                    </a:prstGeom>
                  </pic:spPr>
                </pic:pic>
              </a:graphicData>
            </a:graphic>
          </wp:inline>
        </w:drawing>
      </w: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6C24EFA7" w:rsidR="00592032" w:rsidRPr="00217409" w:rsidRDefault="00217409" w:rsidP="0043041C">
      <w:pPr>
        <w:rPr>
          <w:rFonts w:ascii="Arial" w:eastAsia="Times New Roman" w:hAnsi="Arial" w:cs="Arial"/>
          <w:color w:val="000000"/>
        </w:rPr>
      </w:pPr>
      <w:r w:rsidRPr="00217409">
        <w:rPr>
          <w:rFonts w:ascii="Arial" w:eastAsia="Times New Roman" w:hAnsi="Arial" w:cs="Arial"/>
          <w:color w:val="000000"/>
        </w:rPr>
        <w:t>Togliatti built a fifth grade surface with 31 singularities, a récord in that momento.</w:t>
      </w: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96A9947" w14:textId="77777777" w:rsidR="00217409" w:rsidRDefault="00217409" w:rsidP="00217409">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986F9FB" w14:textId="77777777" w:rsidR="00217409" w:rsidRDefault="00217409" w:rsidP="00217409">
      <w:pPr>
        <w:rPr>
          <w:rFonts w:ascii="Arial" w:eastAsia="Times New Roman" w:hAnsi="Arial" w:cs="Arial"/>
          <w:color w:val="000000"/>
        </w:rPr>
      </w:pPr>
    </w:p>
    <w:p w14:paraId="2A30ED13" w14:textId="239B03BC" w:rsidR="00217409" w:rsidRDefault="00217409" w:rsidP="00217409">
      <w:pPr>
        <w:rPr>
          <w:rFonts w:ascii="Arial" w:eastAsia="Times New Roman" w:hAnsi="Arial" w:cs="Arial"/>
          <w:color w:val="000000"/>
        </w:rPr>
      </w:pPr>
      <w:r>
        <w:rPr>
          <w:rFonts w:ascii="Arial" w:eastAsia="Times New Roman" w:hAnsi="Arial" w:cs="Arial"/>
          <w:color w:val="000000"/>
        </w:rPr>
        <w:t>Como no hay ningún sóldido platónico cuyas caras se puedan usar para construir una superficie de grado 6, como ocurre la séxtica de Barth, la quíntica con 31 singularidades tiene menos simetrías (sólo las que tiene un pentágono regular).</w:t>
      </w:r>
    </w:p>
    <w:p w14:paraId="3203B20B" w14:textId="77777777" w:rsidR="00217409" w:rsidRDefault="00217409" w:rsidP="00217409">
      <w:pPr>
        <w:rPr>
          <w:rFonts w:ascii="Arial" w:eastAsia="Times New Roman" w:hAnsi="Arial" w:cs="Arial"/>
          <w:color w:val="000000"/>
        </w:rPr>
      </w:pPr>
    </w:p>
    <w:p w14:paraId="52D2160E" w14:textId="5DC26620" w:rsidR="00217409" w:rsidRDefault="00217409" w:rsidP="00217409">
      <w:pPr>
        <w:rPr>
          <w:rFonts w:ascii="Arial" w:eastAsia="Times New Roman" w:hAnsi="Arial" w:cs="Arial"/>
          <w:color w:val="000000"/>
        </w:rPr>
      </w:pPr>
      <w:r>
        <w:rPr>
          <w:rFonts w:ascii="Arial" w:eastAsia="Times New Roman" w:hAnsi="Arial" w:cs="Arial"/>
          <w:color w:val="000000"/>
        </w:rPr>
        <w:t>La ecuación que usamos fue hallada por Barth (1990) ya que la or</w:t>
      </w:r>
      <w:r w:rsidR="00AB4944">
        <w:rPr>
          <w:rFonts w:ascii="Arial" w:eastAsia="Times New Roman" w:hAnsi="Arial" w:cs="Arial"/>
          <w:color w:val="000000"/>
        </w:rPr>
        <w:t>igin</w:t>
      </w:r>
      <w:r>
        <w:rPr>
          <w:rFonts w:ascii="Arial" w:eastAsia="Times New Roman" w:hAnsi="Arial" w:cs="Arial"/>
          <w:color w:val="000000"/>
        </w:rPr>
        <w:t>al de Toglitti no es fácil de visualizar.</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42E37BCA" w14:textId="0B475CE5" w:rsidR="00EB2817" w:rsidRDefault="00217409" w:rsidP="0043041C">
      <w:pPr>
        <w:rPr>
          <w:rFonts w:ascii="Arial" w:eastAsia="Times New Roman" w:hAnsi="Arial" w:cs="Arial"/>
          <w:color w:val="000000"/>
        </w:rPr>
      </w:pPr>
      <w:r>
        <w:rPr>
          <w:rFonts w:ascii="Arial" w:eastAsia="Times New Roman" w:hAnsi="Arial" w:cs="Arial"/>
          <w:color w:val="000000"/>
        </w:rPr>
        <w:t>In 1980 Beauville use dan interesting relationship with the thoery of coed to show that cannot exist fifth grade surfaces with more than 31 singularities. The result of Toglitti is unbeatable.</w:t>
      </w:r>
    </w:p>
    <w:p w14:paraId="39F51C31" w14:textId="77777777" w:rsidR="00217409" w:rsidRDefault="00217409" w:rsidP="0043041C">
      <w:pPr>
        <w:rPr>
          <w:rFonts w:ascii="Arial" w:eastAsia="Times New Roman" w:hAnsi="Arial" w:cs="Arial"/>
          <w:color w:val="000000"/>
        </w:rPr>
      </w:pPr>
    </w:p>
    <w:p w14:paraId="4BC36F8B" w14:textId="5D0125AF" w:rsidR="00217409" w:rsidRDefault="00217409" w:rsidP="0043041C">
      <w:pPr>
        <w:rPr>
          <w:rFonts w:ascii="Arial" w:eastAsia="Times New Roman" w:hAnsi="Arial" w:cs="Arial"/>
          <w:color w:val="000000"/>
        </w:rPr>
      </w:pPr>
      <w:r>
        <w:rPr>
          <w:rFonts w:ascii="Arial" w:eastAsia="Times New Roman" w:hAnsi="Arial" w:cs="Arial"/>
          <w:color w:val="000000"/>
        </w:rPr>
        <w:t>Because there is no platonic solid which faces can be used to build a sixth grade surface, as it happens in Barth</w:t>
      </w:r>
      <w:r w:rsidR="00AB4944">
        <w:rPr>
          <w:rFonts w:ascii="Arial" w:eastAsia="Times New Roman" w:hAnsi="Arial" w:cs="Arial"/>
          <w:color w:val="000000"/>
        </w:rPr>
        <w:t>’s</w:t>
      </w:r>
      <w:r>
        <w:rPr>
          <w:rFonts w:ascii="Arial" w:eastAsia="Times New Roman" w:hAnsi="Arial" w:cs="Arial"/>
          <w:color w:val="000000"/>
        </w:rPr>
        <w:t xml:space="preserve"> </w:t>
      </w:r>
      <w:r w:rsidR="00AB4944">
        <w:rPr>
          <w:rFonts w:ascii="Arial" w:eastAsia="Times New Roman" w:hAnsi="Arial" w:cs="Arial"/>
          <w:color w:val="000000"/>
        </w:rPr>
        <w:t>sixth grade surface, the fifh grade surface with 31 singularities has less symmetries (only the ones that have a regular pentagon).</w:t>
      </w:r>
    </w:p>
    <w:p w14:paraId="0649EC76" w14:textId="77777777" w:rsidR="00AB4944" w:rsidRDefault="00AB4944" w:rsidP="0043041C">
      <w:pPr>
        <w:rPr>
          <w:rFonts w:ascii="Arial" w:eastAsia="Times New Roman" w:hAnsi="Arial" w:cs="Arial"/>
          <w:color w:val="000000"/>
        </w:rPr>
      </w:pPr>
    </w:p>
    <w:p w14:paraId="100F9AF8" w14:textId="48349A70" w:rsidR="00AB4944" w:rsidRDefault="00AB4944" w:rsidP="0043041C">
      <w:pPr>
        <w:rPr>
          <w:rFonts w:ascii="Arial" w:eastAsia="Times New Roman" w:hAnsi="Arial" w:cs="Arial"/>
          <w:color w:val="000000"/>
        </w:rPr>
      </w:pPr>
      <w:r>
        <w:rPr>
          <w:rFonts w:ascii="Arial" w:eastAsia="Times New Roman" w:hAnsi="Arial" w:cs="Arial"/>
          <w:color w:val="000000"/>
        </w:rPr>
        <w:t>The equation we show was discovered by Barth (1990) because the original of Toglitti is not easy to visualize.</w:t>
      </w:r>
    </w:p>
    <w:p w14:paraId="544A38E3" w14:textId="77777777" w:rsidR="00700790" w:rsidRDefault="00700790" w:rsidP="0043041C">
      <w:pPr>
        <w:rPr>
          <w:rFonts w:ascii="Arial" w:eastAsia="Times New Roman" w:hAnsi="Arial" w:cs="Arial"/>
          <w:color w:val="000000"/>
        </w:rPr>
      </w:pPr>
    </w:p>
    <w:p w14:paraId="3E752C6A" w14:textId="16D72C8D" w:rsidR="00700790"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57D4E05B" wp14:editId="6937A179">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D4B770" w14:textId="77777777" w:rsidR="00AB4944" w:rsidRDefault="00AB4944"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26223816" w14:textId="54CD35E2"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breve:</w:t>
      </w:r>
    </w:p>
    <w:p w14:paraId="61F52C2C" w14:textId="15AC6CB4" w:rsidR="009E2A49" w:rsidRPr="006A28DB" w:rsidRDefault="009E2A49" w:rsidP="0043041C">
      <w:pPr>
        <w:rPr>
          <w:rFonts w:ascii="Arial" w:eastAsia="Times New Roman" w:hAnsi="Arial" w:cs="Arial"/>
          <w:b/>
          <w:color w:val="000000"/>
        </w:rPr>
      </w:pPr>
      <w:r>
        <w:rPr>
          <w:rFonts w:ascii="Arial" w:eastAsia="Times New Roman" w:hAnsi="Arial" w:cs="Arial"/>
          <w:color w:val="000000"/>
        </w:rPr>
        <w:t>Construida por Wolf Barth en 1996, es una superficie de grado 6 (séxtica) con 65 puntos singulares 15 de los cuales están en el infinito.</w:t>
      </w:r>
    </w:p>
    <w:p w14:paraId="09CE70F2" w14:textId="77777777" w:rsidR="006A28DB" w:rsidRPr="006A28DB" w:rsidRDefault="006A28DB" w:rsidP="0043041C">
      <w:pPr>
        <w:rPr>
          <w:rFonts w:ascii="Arial" w:eastAsia="Times New Roman" w:hAnsi="Arial" w:cs="Arial"/>
          <w:b/>
          <w:color w:val="000000"/>
        </w:rPr>
      </w:pPr>
    </w:p>
    <w:p w14:paraId="5F990920" w14:textId="50F2477B" w:rsidR="006A28DB" w:rsidRDefault="006A28DB" w:rsidP="0043041C">
      <w:pPr>
        <w:rPr>
          <w:rFonts w:ascii="Arial" w:eastAsia="Times New Roman" w:hAnsi="Arial" w:cs="Arial"/>
          <w:b/>
          <w:color w:val="000000"/>
        </w:rPr>
      </w:pPr>
      <w:r w:rsidRPr="006A28DB">
        <w:rPr>
          <w:rFonts w:ascii="Arial" w:eastAsia="Times New Roman" w:hAnsi="Arial" w:cs="Arial"/>
          <w:b/>
          <w:color w:val="000000"/>
        </w:rPr>
        <w:t>Brief description:</w:t>
      </w:r>
    </w:p>
    <w:p w14:paraId="12D2EB44" w14:textId="5F4CEF88" w:rsidR="009E2A49" w:rsidRPr="009E2A49" w:rsidRDefault="009E2A49" w:rsidP="0043041C">
      <w:pPr>
        <w:rPr>
          <w:rFonts w:ascii="Arial" w:eastAsia="Times New Roman" w:hAnsi="Arial" w:cs="Arial"/>
          <w:color w:val="000000"/>
        </w:rPr>
      </w:pPr>
      <w:r w:rsidRPr="009E2A49">
        <w:rPr>
          <w:rFonts w:ascii="Arial" w:eastAsia="Times New Roman" w:hAnsi="Arial" w:cs="Arial"/>
          <w:color w:val="000000"/>
        </w:rPr>
        <w:t>Built by Wold Barth in 1996, it’s a sixth grade surface with 65 singularity points of with 15 are in the infinity.</w:t>
      </w:r>
    </w:p>
    <w:p w14:paraId="0CFFEB4B" w14:textId="77777777" w:rsidR="006A28DB" w:rsidRPr="006A28DB" w:rsidRDefault="006A28DB" w:rsidP="0043041C">
      <w:pPr>
        <w:rPr>
          <w:rFonts w:ascii="Arial" w:eastAsia="Times New Roman" w:hAnsi="Arial" w:cs="Arial"/>
          <w:b/>
          <w:color w:val="000000"/>
        </w:rPr>
      </w:pPr>
    </w:p>
    <w:p w14:paraId="79AD0C1A" w14:textId="3B522954"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detallada:</w:t>
      </w:r>
    </w:p>
    <w:p w14:paraId="7AC516E8" w14:textId="77777777" w:rsidR="003055ED" w:rsidRDefault="008E43B1" w:rsidP="00F52AE1">
      <w:pPr>
        <w:widowControl w:val="0"/>
        <w:autoSpaceDE w:val="0"/>
        <w:autoSpaceDN w:val="0"/>
        <w:adjustRightInd w:val="0"/>
        <w:rPr>
          <w:rFonts w:ascii="Arial" w:hAnsi="Arial" w:cs="Times New Roman"/>
          <w:lang w:val="en-US"/>
        </w:rPr>
      </w:pPr>
      <w:r w:rsidRPr="008E43B1">
        <w:rPr>
          <w:rFonts w:ascii="Arial" w:eastAsia="Times New Roman" w:hAnsi="Arial" w:cs="Arial"/>
          <w:color w:val="000000"/>
        </w:rPr>
        <w:t>Esta suferficie</w:t>
      </w:r>
      <w:r w:rsidR="00DE3D20">
        <w:rPr>
          <w:rFonts w:ascii="Arial" w:eastAsia="Times New Roman" w:hAnsi="Arial" w:cs="Arial"/>
          <w:color w:val="000000"/>
        </w:rPr>
        <w:t xml:space="preserve"> </w:t>
      </w:r>
      <w:r w:rsidR="00DE3D20">
        <w:rPr>
          <w:rFonts w:ascii="Arial" w:hAnsi="Arial" w:cs="Times New Roman"/>
          <w:lang w:val="en-US"/>
        </w:rPr>
        <w:t>e</w:t>
      </w:r>
      <w:r w:rsidR="00F52AE1" w:rsidRPr="008E43B1">
        <w:rPr>
          <w:rFonts w:ascii="Arial" w:hAnsi="Arial" w:cs="Times New Roman"/>
          <w:lang w:val="en-US"/>
        </w:rPr>
        <w:t>s remarkable porque contiene el máximo número de singularidades que pueden</w:t>
      </w:r>
      <w:r w:rsidR="00193B02">
        <w:rPr>
          <w:rFonts w:ascii="Arial" w:hAnsi="Arial" w:cs="Times New Roman"/>
          <w:lang w:val="en-US"/>
        </w:rPr>
        <w:t xml:space="preserve"> </w:t>
      </w:r>
      <w:r w:rsidR="00F52AE1" w:rsidRPr="008E43B1">
        <w:rPr>
          <w:rFonts w:ascii="Arial" w:hAnsi="Arial" w:cs="Times New Roman"/>
          <w:lang w:val="en-US"/>
        </w:rPr>
        <w:t xml:space="preserve">aparecer en un polinomio de grado seis, 65. ¡Pero esto no se demostró hasta 1997! </w:t>
      </w:r>
      <w:proofErr w:type="gramStart"/>
      <w:r w:rsidR="00F52AE1" w:rsidRPr="008E43B1">
        <w:rPr>
          <w:rFonts w:ascii="Arial" w:hAnsi="Arial" w:cs="Times New Roman"/>
          <w:lang w:val="en-US"/>
        </w:rPr>
        <w:t>Para muchos geómetras esto significó una gran sorpresa, puesto que ellos pensaban</w:t>
      </w:r>
      <w:r w:rsidR="00193B02">
        <w:rPr>
          <w:rFonts w:ascii="Arial" w:hAnsi="Arial" w:cs="Times New Roman"/>
          <w:lang w:val="en-US"/>
        </w:rPr>
        <w:t xml:space="preserve"> </w:t>
      </w:r>
      <w:r w:rsidR="00F52AE1" w:rsidRPr="008E43B1">
        <w:rPr>
          <w:rFonts w:ascii="Arial" w:hAnsi="Arial" w:cs="Times New Roman"/>
          <w:lang w:val="en-US"/>
        </w:rPr>
        <w:t>que el máximo era 64.</w:t>
      </w:r>
      <w:proofErr w:type="gramEnd"/>
      <w:r w:rsidR="00F52AE1" w:rsidRPr="008E43B1">
        <w:rPr>
          <w:rFonts w:ascii="Arial" w:hAnsi="Arial" w:cs="Times New Roman"/>
          <w:lang w:val="en-US"/>
        </w:rPr>
        <w:t xml:space="preserve"> Existen diferentes familias de superficies con la propiedad de ser </w:t>
      </w:r>
      <w:proofErr w:type="gramStart"/>
      <w:r w:rsidR="00F52AE1" w:rsidRPr="008E43B1">
        <w:rPr>
          <w:rFonts w:ascii="Arial" w:hAnsi="Arial" w:cs="Times New Roman"/>
          <w:lang w:val="en-US"/>
        </w:rPr>
        <w:t>un</w:t>
      </w:r>
      <w:proofErr w:type="gramEnd"/>
      <w:r w:rsidR="00F52AE1" w:rsidRPr="008E43B1">
        <w:rPr>
          <w:rFonts w:ascii="Arial" w:hAnsi="Arial" w:cs="Times New Roman"/>
          <w:lang w:val="en-US"/>
        </w:rPr>
        <w:t xml:space="preserve"> polinomio de grado seis y tener 65 singularidades. </w:t>
      </w:r>
      <w:proofErr w:type="gramStart"/>
      <w:r w:rsidR="00F52AE1" w:rsidRPr="008E43B1">
        <w:rPr>
          <w:rFonts w:ascii="Arial" w:hAnsi="Arial" w:cs="Times New Roman"/>
          <w:lang w:val="en-US"/>
        </w:rPr>
        <w:t xml:space="preserve">Pero la séxtica de Barth destaca por su </w:t>
      </w:r>
      <w:r w:rsidR="003055ED">
        <w:rPr>
          <w:rFonts w:ascii="Arial" w:hAnsi="Arial" w:cs="Times New Roman"/>
          <w:lang w:val="en-US"/>
        </w:rPr>
        <w:t>simetría en forma de icosaedro.</w:t>
      </w:r>
      <w:proofErr w:type="gramEnd"/>
    </w:p>
    <w:p w14:paraId="20354B0E" w14:textId="248BF3D6" w:rsidR="00F52AE1" w:rsidRPr="008E43B1" w:rsidRDefault="00F52AE1" w:rsidP="00A86D50">
      <w:pPr>
        <w:widowControl w:val="0"/>
        <w:autoSpaceDE w:val="0"/>
        <w:autoSpaceDN w:val="0"/>
        <w:adjustRightInd w:val="0"/>
        <w:rPr>
          <w:rFonts w:ascii="Arial" w:hAnsi="Arial" w:cs="Times New Roman"/>
          <w:lang w:val="en-US"/>
        </w:rPr>
      </w:pPr>
      <w:r w:rsidRPr="008E43B1">
        <w:rPr>
          <w:rFonts w:ascii="Arial" w:hAnsi="Arial" w:cs="Times New Roman"/>
          <w:lang w:val="en-US"/>
        </w:rPr>
        <w:t>La forma de la séxtica de Barth</w:t>
      </w:r>
      <w:r w:rsidR="003055ED">
        <w:rPr>
          <w:rFonts w:ascii="Arial" w:hAnsi="Arial" w:cs="Times New Roman"/>
          <w:sz w:val="96"/>
          <w:szCs w:val="96"/>
          <w:lang w:val="en-US"/>
        </w:rPr>
        <w:t xml:space="preserve"> </w:t>
      </w:r>
      <w:r w:rsidRPr="008E43B1">
        <w:rPr>
          <w:rFonts w:ascii="Arial" w:hAnsi="Arial" w:cs="Times New Roman"/>
          <w:lang w:val="en-US"/>
        </w:rPr>
        <w:t>recuerda a la de una molécula llamada</w:t>
      </w:r>
      <w:r w:rsidR="00A86D50" w:rsidRPr="008E43B1">
        <w:rPr>
          <w:rFonts w:ascii="Arial" w:hAnsi="Arial" w:cs="Times New Roman"/>
          <w:lang w:val="en-US"/>
        </w:rPr>
        <w:t xml:space="preserve"> ful</w:t>
      </w:r>
      <w:r w:rsidR="003055ED">
        <w:rPr>
          <w:rFonts w:ascii="Arial" w:hAnsi="Arial" w:cs="Times New Roman"/>
          <w:lang w:val="en-US"/>
        </w:rPr>
        <w:t>l</w:t>
      </w:r>
      <w:r w:rsidR="00A86D50" w:rsidRPr="008E43B1">
        <w:rPr>
          <w:rFonts w:ascii="Arial" w:hAnsi="Arial" w:cs="Times New Roman"/>
          <w:lang w:val="en-US"/>
        </w:rPr>
        <w:t xml:space="preserve">ereno. Dicha molécula es </w:t>
      </w:r>
      <w:r w:rsidRPr="008E43B1">
        <w:rPr>
          <w:rFonts w:ascii="Arial" w:hAnsi="Arial" w:cs="Times New Roman"/>
          <w:lang w:val="en-US"/>
        </w:rPr>
        <w:t>la tercera forma más estable del</w:t>
      </w:r>
      <w:r w:rsidR="00A86D50" w:rsidRPr="008E43B1">
        <w:rPr>
          <w:rFonts w:ascii="Arial" w:hAnsi="Arial" w:cs="Times New Roman"/>
          <w:lang w:val="en-US"/>
        </w:rPr>
        <w:t xml:space="preserve"> </w:t>
      </w:r>
      <w:r w:rsidRPr="008E43B1">
        <w:rPr>
          <w:rFonts w:ascii="Arial" w:hAnsi="Arial" w:cs="Times New Roman"/>
          <w:lang w:val="en-US"/>
        </w:rPr>
        <w:t>carbono, junto al grafito y al diamante,</w:t>
      </w:r>
      <w:r w:rsidR="00A86D50" w:rsidRPr="008E43B1">
        <w:rPr>
          <w:rFonts w:ascii="Arial" w:hAnsi="Arial" w:cs="Times New Roman"/>
          <w:lang w:val="en-US"/>
        </w:rPr>
        <w:t xml:space="preserve"> </w:t>
      </w:r>
      <w:r w:rsidRPr="008E43B1">
        <w:rPr>
          <w:rFonts w:ascii="Arial" w:hAnsi="Arial" w:cs="Times New Roman"/>
          <w:lang w:val="en-US"/>
        </w:rPr>
        <w:t>y se llama así en memoria</w:t>
      </w:r>
      <w:r w:rsidR="003055ED">
        <w:rPr>
          <w:rFonts w:ascii="Arial" w:hAnsi="Arial" w:cs="Times New Roman"/>
          <w:lang w:val="en-US"/>
        </w:rPr>
        <w:t xml:space="preserve"> </w:t>
      </w:r>
      <w:r w:rsidRPr="008E43B1">
        <w:rPr>
          <w:rFonts w:ascii="Arial" w:hAnsi="Arial" w:cs="Times New Roman"/>
          <w:lang w:val="en-US"/>
        </w:rPr>
        <w:t>d</w:t>
      </w:r>
      <w:r w:rsidR="00A86D50" w:rsidRPr="008E43B1">
        <w:rPr>
          <w:rFonts w:ascii="Arial" w:hAnsi="Arial" w:cs="Times New Roman"/>
          <w:lang w:val="en-US"/>
        </w:rPr>
        <w:t xml:space="preserve">e Buckminster Fuller, el primer </w:t>
      </w:r>
      <w:r w:rsidRPr="008E43B1">
        <w:rPr>
          <w:rFonts w:ascii="Arial" w:hAnsi="Arial" w:cs="Times New Roman"/>
          <w:lang w:val="en-US"/>
        </w:rPr>
        <w:t>matemático-arquitecto en “imaginarse”</w:t>
      </w:r>
      <w:r w:rsidR="00A86D50" w:rsidRPr="008E43B1">
        <w:rPr>
          <w:rFonts w:ascii="Arial" w:hAnsi="Arial" w:cs="Times New Roman"/>
          <w:lang w:val="en-US"/>
        </w:rPr>
        <w:t xml:space="preserve"> </w:t>
      </w:r>
      <w:r w:rsidRPr="008E43B1">
        <w:rPr>
          <w:rFonts w:ascii="Arial" w:hAnsi="Arial" w:cs="Times New Roman"/>
          <w:lang w:val="en-US"/>
        </w:rPr>
        <w:t>esta forma.</w:t>
      </w:r>
    </w:p>
    <w:p w14:paraId="23255D55" w14:textId="77777777" w:rsidR="00F52AE1" w:rsidRPr="006A28DB" w:rsidRDefault="00F52AE1" w:rsidP="0043041C">
      <w:pPr>
        <w:rPr>
          <w:rFonts w:ascii="Arial" w:eastAsia="Times New Roman" w:hAnsi="Arial" w:cs="Arial"/>
          <w:b/>
          <w:color w:val="000000"/>
        </w:rPr>
      </w:pPr>
    </w:p>
    <w:p w14:paraId="06C12918" w14:textId="77777777" w:rsidR="006A28DB" w:rsidRPr="006A28DB" w:rsidRDefault="006A28DB" w:rsidP="0043041C">
      <w:pPr>
        <w:rPr>
          <w:rFonts w:ascii="Arial" w:eastAsia="Times New Roman" w:hAnsi="Arial" w:cs="Arial"/>
          <w:b/>
          <w:color w:val="000000"/>
        </w:rPr>
      </w:pPr>
    </w:p>
    <w:p w14:paraId="5A084A6A" w14:textId="0B1BA89E" w:rsidR="006A28DB" w:rsidRPr="006A28DB" w:rsidRDefault="006A28DB" w:rsidP="0043041C">
      <w:pPr>
        <w:rPr>
          <w:rFonts w:ascii="Arial" w:eastAsia="Times New Roman" w:hAnsi="Arial" w:cs="Arial"/>
          <w:b/>
          <w:color w:val="000000"/>
        </w:rPr>
      </w:pPr>
      <w:r w:rsidRPr="006A28DB">
        <w:rPr>
          <w:rFonts w:ascii="Arial" w:eastAsia="Times New Roman" w:hAnsi="Arial" w:cs="Arial"/>
          <w:b/>
          <w:color w:val="000000"/>
        </w:rPr>
        <w:t>Detailed description:</w:t>
      </w:r>
    </w:p>
    <w:p w14:paraId="1897A7D5" w14:textId="72FFD1E7" w:rsidR="002C6B4C" w:rsidRDefault="00DE3D20" w:rsidP="0043041C">
      <w:pPr>
        <w:rPr>
          <w:rFonts w:ascii="Arial" w:eastAsia="Times New Roman" w:hAnsi="Arial" w:cs="Arial"/>
          <w:color w:val="000000"/>
        </w:rPr>
      </w:pPr>
      <w:r>
        <w:rPr>
          <w:rFonts w:ascii="Arial" w:eastAsia="Times New Roman" w:hAnsi="Arial" w:cs="Arial"/>
          <w:color w:val="000000"/>
        </w:rPr>
        <w:t>This surface is remarkable because it contains the máximum number of singularities that can appear in a grade six polinomyal, 65.</w:t>
      </w:r>
      <w:r w:rsidR="00A30C64">
        <w:rPr>
          <w:rFonts w:ascii="Arial" w:eastAsia="Times New Roman" w:hAnsi="Arial" w:cs="Arial"/>
          <w:color w:val="000000"/>
        </w:rPr>
        <w:t xml:space="preserve"> But this wans’t discovered until 1997!</w:t>
      </w:r>
      <w:r w:rsidR="003055ED">
        <w:rPr>
          <w:rFonts w:ascii="Arial" w:eastAsia="Times New Roman" w:hAnsi="Arial" w:cs="Arial"/>
          <w:color w:val="000000"/>
        </w:rPr>
        <w:t xml:space="preserve"> For many geometryts it was a great surprise because they thought that the máximum was 65. Different surface families exists with the property of being a sixth grade polinomyal and having 65 singularities. But Barth surface stands out because of its icosahedron shape. </w:t>
      </w:r>
    </w:p>
    <w:p w14:paraId="0D0E5DCA" w14:textId="77777777" w:rsidR="002C6B4C" w:rsidRDefault="002C6B4C" w:rsidP="0043041C">
      <w:pPr>
        <w:rPr>
          <w:rFonts w:ascii="Arial" w:eastAsia="Times New Roman" w:hAnsi="Arial" w:cs="Arial"/>
          <w:color w:val="000000"/>
        </w:rPr>
      </w:pPr>
    </w:p>
    <w:p w14:paraId="7B30C5D4" w14:textId="281622B3" w:rsidR="002C6B4C" w:rsidRDefault="003055ED" w:rsidP="0043041C">
      <w:pPr>
        <w:rPr>
          <w:rFonts w:ascii="Arial" w:eastAsia="Times New Roman" w:hAnsi="Arial" w:cs="Arial"/>
          <w:color w:val="000000"/>
        </w:rPr>
      </w:pPr>
      <w:r>
        <w:rPr>
          <w:rFonts w:ascii="Arial" w:eastAsia="Times New Roman" w:hAnsi="Arial" w:cs="Arial"/>
          <w:color w:val="000000"/>
        </w:rPr>
        <w:t>Barth surface reminds of a molecule called fullereno. Such molecule is the third most stable carbón molecule, together with graphite and diamond ans is called like that in memory of Buckminster Fuller, the frist mathematician-architect who imagined this shape.</w:t>
      </w:r>
    </w:p>
    <w:p w14:paraId="19223FBE" w14:textId="5ECB3E2A" w:rsidR="002C6B4C"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361CBA02" wp14:editId="0C557371">
            <wp:extent cx="5270500" cy="516509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ereno.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5165090"/>
                    </a:xfrm>
                    <a:prstGeom prst="rect">
                      <a:avLst/>
                    </a:prstGeom>
                  </pic:spPr>
                </pic:pic>
              </a:graphicData>
            </a:graphic>
          </wp:inline>
        </w:drawing>
      </w:r>
    </w:p>
    <w:sectPr w:rsid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7985"/>
    <w:rsid w:val="00013F51"/>
    <w:rsid w:val="0001607B"/>
    <w:rsid w:val="000334CB"/>
    <w:rsid w:val="000374EE"/>
    <w:rsid w:val="000661DC"/>
    <w:rsid w:val="000C1E33"/>
    <w:rsid w:val="000F2F68"/>
    <w:rsid w:val="001407D3"/>
    <w:rsid w:val="00144CD8"/>
    <w:rsid w:val="001672A4"/>
    <w:rsid w:val="00193B02"/>
    <w:rsid w:val="001C1C45"/>
    <w:rsid w:val="001D202C"/>
    <w:rsid w:val="001E3F95"/>
    <w:rsid w:val="001F0687"/>
    <w:rsid w:val="001F5C60"/>
    <w:rsid w:val="002016FB"/>
    <w:rsid w:val="002028C2"/>
    <w:rsid w:val="00217409"/>
    <w:rsid w:val="002230DD"/>
    <w:rsid w:val="002B1E11"/>
    <w:rsid w:val="002C19F1"/>
    <w:rsid w:val="002C6B4C"/>
    <w:rsid w:val="002D38B4"/>
    <w:rsid w:val="003055ED"/>
    <w:rsid w:val="00307123"/>
    <w:rsid w:val="003151BB"/>
    <w:rsid w:val="00336EAC"/>
    <w:rsid w:val="00386790"/>
    <w:rsid w:val="003A1109"/>
    <w:rsid w:val="003B2C52"/>
    <w:rsid w:val="003F4CB1"/>
    <w:rsid w:val="004027BB"/>
    <w:rsid w:val="0043041C"/>
    <w:rsid w:val="00432A9F"/>
    <w:rsid w:val="00461793"/>
    <w:rsid w:val="004660F0"/>
    <w:rsid w:val="004910B7"/>
    <w:rsid w:val="004A2176"/>
    <w:rsid w:val="004B25AD"/>
    <w:rsid w:val="004C5177"/>
    <w:rsid w:val="004D4C70"/>
    <w:rsid w:val="004E2099"/>
    <w:rsid w:val="004F5877"/>
    <w:rsid w:val="004F7083"/>
    <w:rsid w:val="0052030D"/>
    <w:rsid w:val="00532C56"/>
    <w:rsid w:val="00592032"/>
    <w:rsid w:val="00597255"/>
    <w:rsid w:val="005C18CC"/>
    <w:rsid w:val="005C241E"/>
    <w:rsid w:val="005E6FFE"/>
    <w:rsid w:val="005F595E"/>
    <w:rsid w:val="006018B5"/>
    <w:rsid w:val="006326C5"/>
    <w:rsid w:val="00636633"/>
    <w:rsid w:val="00652784"/>
    <w:rsid w:val="00660132"/>
    <w:rsid w:val="00665D69"/>
    <w:rsid w:val="00675B03"/>
    <w:rsid w:val="0068263C"/>
    <w:rsid w:val="006A28DB"/>
    <w:rsid w:val="006D5093"/>
    <w:rsid w:val="006F5082"/>
    <w:rsid w:val="006F7581"/>
    <w:rsid w:val="00700790"/>
    <w:rsid w:val="00706F3C"/>
    <w:rsid w:val="00732D19"/>
    <w:rsid w:val="0076300F"/>
    <w:rsid w:val="007706A8"/>
    <w:rsid w:val="0078296F"/>
    <w:rsid w:val="007903E7"/>
    <w:rsid w:val="007C6474"/>
    <w:rsid w:val="007E1D13"/>
    <w:rsid w:val="007E24D6"/>
    <w:rsid w:val="007E5A9E"/>
    <w:rsid w:val="0080371C"/>
    <w:rsid w:val="00803A1A"/>
    <w:rsid w:val="0080731D"/>
    <w:rsid w:val="00811EBA"/>
    <w:rsid w:val="008167D7"/>
    <w:rsid w:val="00850F91"/>
    <w:rsid w:val="0086311F"/>
    <w:rsid w:val="00865D4F"/>
    <w:rsid w:val="008A3A1A"/>
    <w:rsid w:val="008B08C8"/>
    <w:rsid w:val="008B1174"/>
    <w:rsid w:val="008E43B1"/>
    <w:rsid w:val="008F2812"/>
    <w:rsid w:val="00913ACE"/>
    <w:rsid w:val="0093742F"/>
    <w:rsid w:val="009470D1"/>
    <w:rsid w:val="009550CC"/>
    <w:rsid w:val="009B285B"/>
    <w:rsid w:val="009B46EA"/>
    <w:rsid w:val="009D2C6B"/>
    <w:rsid w:val="009E2A49"/>
    <w:rsid w:val="009F62BF"/>
    <w:rsid w:val="00A11346"/>
    <w:rsid w:val="00A30C64"/>
    <w:rsid w:val="00A437F4"/>
    <w:rsid w:val="00A52FC2"/>
    <w:rsid w:val="00A62C56"/>
    <w:rsid w:val="00A63513"/>
    <w:rsid w:val="00A675DA"/>
    <w:rsid w:val="00A86D50"/>
    <w:rsid w:val="00A95203"/>
    <w:rsid w:val="00AB4944"/>
    <w:rsid w:val="00AF4C0D"/>
    <w:rsid w:val="00B65C88"/>
    <w:rsid w:val="00B76B47"/>
    <w:rsid w:val="00B92F34"/>
    <w:rsid w:val="00B9795F"/>
    <w:rsid w:val="00BB6675"/>
    <w:rsid w:val="00BC1A37"/>
    <w:rsid w:val="00BC4EA7"/>
    <w:rsid w:val="00BD0BA0"/>
    <w:rsid w:val="00C234E5"/>
    <w:rsid w:val="00C24A16"/>
    <w:rsid w:val="00C32AD9"/>
    <w:rsid w:val="00C5272E"/>
    <w:rsid w:val="00C55DF1"/>
    <w:rsid w:val="00C57977"/>
    <w:rsid w:val="00C72BB6"/>
    <w:rsid w:val="00C84A61"/>
    <w:rsid w:val="00C8727A"/>
    <w:rsid w:val="00C96EFC"/>
    <w:rsid w:val="00CA04BA"/>
    <w:rsid w:val="00CA5216"/>
    <w:rsid w:val="00CC570D"/>
    <w:rsid w:val="00CD27FE"/>
    <w:rsid w:val="00CE4DDF"/>
    <w:rsid w:val="00CF287A"/>
    <w:rsid w:val="00D17B14"/>
    <w:rsid w:val="00D40CD2"/>
    <w:rsid w:val="00D543C1"/>
    <w:rsid w:val="00D54DD1"/>
    <w:rsid w:val="00D81FC7"/>
    <w:rsid w:val="00DC52FE"/>
    <w:rsid w:val="00DD3561"/>
    <w:rsid w:val="00DE3D20"/>
    <w:rsid w:val="00DF0C6D"/>
    <w:rsid w:val="00E0467A"/>
    <w:rsid w:val="00E22CDF"/>
    <w:rsid w:val="00E61D3E"/>
    <w:rsid w:val="00E702EE"/>
    <w:rsid w:val="00EA01CD"/>
    <w:rsid w:val="00EA0A4B"/>
    <w:rsid w:val="00EB20ED"/>
    <w:rsid w:val="00EB2817"/>
    <w:rsid w:val="00F042E8"/>
    <w:rsid w:val="00F11130"/>
    <w:rsid w:val="00F208B5"/>
    <w:rsid w:val="00F26026"/>
    <w:rsid w:val="00F34F06"/>
    <w:rsid w:val="00F43E44"/>
    <w:rsid w:val="00F52AE1"/>
    <w:rsid w:val="00F575BF"/>
    <w:rsid w:val="00F65794"/>
    <w:rsid w:val="00F65887"/>
    <w:rsid w:val="00F669D4"/>
    <w:rsid w:val="00F87AB8"/>
    <w:rsid w:val="00F90A5E"/>
    <w:rsid w:val="00F91B75"/>
    <w:rsid w:val="00F92B21"/>
    <w:rsid w:val="00FA4D09"/>
    <w:rsid w:val="00FB74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file://localhost/Users/CAPX/Facu/Proyecto%20Final/Galerias/Galleries%20Images/Gallery%20Newbie/Interseccion.jpg" TargetMode="External"/><Relationship Id="rId18" Type="http://schemas.openxmlformats.org/officeDocument/2006/relationships/hyperlink" Target="http://www.imaginary-exhibition.com/galerie.php" TargetMode="External"/><Relationship Id="rId19" Type="http://schemas.openxmlformats.org/officeDocument/2006/relationships/image" Target="media/image12.jpeg"/><Relationship Id="rId50" Type="http://schemas.openxmlformats.org/officeDocument/2006/relationships/image" Target="media/image26.jpg"/><Relationship Id="rId51" Type="http://schemas.openxmlformats.org/officeDocument/2006/relationships/image" Target="media/image27.jp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file://localhost/Users/CAPX/Facu/Proyecto%20Final/Galerias/Galleries%20Images/Gallery%20Advanced/Nepali.jpg" TargetMode="External"/><Relationship Id="rId41" Type="http://schemas.openxmlformats.org/officeDocument/2006/relationships/image" Target="media/image20.jpg"/><Relationship Id="rId42" Type="http://schemas.openxmlformats.org/officeDocument/2006/relationships/image" Target="file://localhost/Users/CAPX/Facu/Proyecto%20Final/Galerias/Galleries%20Images/Gallery%20Advanced/Schneeflocke.jpg" TargetMode="External"/><Relationship Id="rId43" Type="http://schemas.openxmlformats.org/officeDocument/2006/relationships/image" Target="media/image21.jpg"/><Relationship Id="rId44" Type="http://schemas.openxmlformats.org/officeDocument/2006/relationships/image" Target="file://localhost/Users/CAPX/Facu/Proyecto%20Final/Galerias/Galleries%20Images/Gallery%20Advanced/Tulle.jpg" TargetMode="External"/><Relationship Id="rId45" Type="http://schemas.openxmlformats.org/officeDocument/2006/relationships/image" Target="media/image22.jpg"/><Relationship Id="rId46" Type="http://schemas.openxmlformats.org/officeDocument/2006/relationships/image" Target="file://localhost/Users/CAPX/Facu/Proyecto%20Final/Galerias/Galleries%20Images/Gallery%20Advanced/Calyx.jpg" TargetMode="External"/><Relationship Id="rId47" Type="http://schemas.openxmlformats.org/officeDocument/2006/relationships/image" Target="media/image23.jpg"/><Relationship Id="rId48" Type="http://schemas.openxmlformats.org/officeDocument/2006/relationships/image" Target="media/image24.jpg"/><Relationship Id="rId49" Type="http://schemas.openxmlformats.org/officeDocument/2006/relationships/image" Target="media/image2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file://localhost/Users/CAPX/Facu/Proyecto%20Final/Galerias/Galleries%20Images/Gallery%20Newbie/Cilindro1.jpg" TargetMode="External"/><Relationship Id="rId30" Type="http://schemas.openxmlformats.org/officeDocument/2006/relationships/hyperlink" Target="http://es.wikipedia.org/wiki/Juan_Vucetich" TargetMode="External"/><Relationship Id="rId31" Type="http://schemas.openxmlformats.org/officeDocument/2006/relationships/hyperlink" Target="http://es.wikipedia.org/wiki/Croacia" TargetMode="External"/><Relationship Id="rId32" Type="http://schemas.openxmlformats.org/officeDocument/2006/relationships/hyperlink" Target="http://es.wikipedia.org/wiki/Argentino" TargetMode="External"/><Relationship Id="rId33" Type="http://schemas.openxmlformats.org/officeDocument/2006/relationships/image" Target="media/image16.jpg"/><Relationship Id="rId34" Type="http://schemas.openxmlformats.org/officeDocument/2006/relationships/image" Target="file://localhost/Users/CAPX/Facu/Proyecto%20Final/Galerias/Galleries%20Images/Gallery%20Advanced/Vis%20a%20vis.jpg" TargetMode="External"/><Relationship Id="rId35" Type="http://schemas.openxmlformats.org/officeDocument/2006/relationships/image" Target="media/image17.jpg"/><Relationship Id="rId36" Type="http://schemas.openxmlformats.org/officeDocument/2006/relationships/image" Target="file://localhost/Users/CAPX/Facu/Proyecto%20Final/Galerias/Galleries%20Images/Gallery%20Advanced/Spitz.jpg" TargetMode="External"/><Relationship Id="rId37" Type="http://schemas.openxmlformats.org/officeDocument/2006/relationships/image" Target="media/image18.jpg"/><Relationship Id="rId38" Type="http://schemas.openxmlformats.org/officeDocument/2006/relationships/image" Target="file://localhost/Users/CAPX/Facu/Proyecto%20Final/Galerias/Galleries%20Images/Gallery%20Advanced/Calypso.jpg" TargetMode="External"/><Relationship Id="rId39" Type="http://schemas.openxmlformats.org/officeDocument/2006/relationships/image" Target="media/image19.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file://localhost/Users/CAPX/Facu/Proyecto%20Final/Galerias/Dullo.jpg" TargetMode="External"/><Relationship Id="rId23" Type="http://schemas.openxmlformats.org/officeDocument/2006/relationships/image" Target="media/image15.jpg"/><Relationship Id="rId24" Type="http://schemas.openxmlformats.org/officeDocument/2006/relationships/image" Target="file://localhost/Users/CAPX/Facu/Proyecto%20Final/Galerias/Galleries%20Images/Gallery%20Advanced/Kreisel.jpg" TargetMode="External"/><Relationship Id="rId25" Type="http://schemas.openxmlformats.org/officeDocument/2006/relationships/hyperlink" Target="http://es.wikipedia.org/wiki/Identificaci%C3%B3n" TargetMode="External"/><Relationship Id="rId26" Type="http://schemas.openxmlformats.org/officeDocument/2006/relationships/hyperlink" Target="http://es.wikipedia.org/wiki/Juan_Vucetich" TargetMode="External"/><Relationship Id="rId27" Type="http://schemas.openxmlformats.org/officeDocument/2006/relationships/hyperlink" Target="http://es.wikipedia.org/wiki/Croacia" TargetMode="External"/><Relationship Id="rId28" Type="http://schemas.openxmlformats.org/officeDocument/2006/relationships/hyperlink" Target="http://es.wikipedia.org/wiki/Argentino" TargetMode="External"/><Relationship Id="rId29" Type="http://schemas.openxmlformats.org/officeDocument/2006/relationships/hyperlink" Target="http://es.wikipedia.org/wiki/Argentina"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954</TotalTime>
  <Pages>42</Pages>
  <Words>6875</Words>
  <Characters>39193</Characters>
  <Application>Microsoft Macintosh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Cristian Prieto</cp:lastModifiedBy>
  <cp:revision>118</cp:revision>
  <dcterms:created xsi:type="dcterms:W3CDTF">2012-12-29T15:02:00Z</dcterms:created>
  <dcterms:modified xsi:type="dcterms:W3CDTF">2013-01-01T19:24:00Z</dcterms:modified>
</cp:coreProperties>
</file>