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MANUAL DE AUTOMATIZACIÓN ROBÓTICA (RPA) Y PLAN DE CONTINGENCIAS</w:t>
        <w:br/>
      </w:r>
      <w:r>
        <w:rPr>
          <w:rFonts w:ascii="Arial" w:hAnsi="Arial"/>
          <w:i/>
          <w:color w:val="2563EB"/>
          <w:sz w:val="22"/>
        </w:rPr>
        <w:t>Sistema Autónomo de Gestión Operativa de Auditorios — Duoc UC</w:t>
        <w:br/>
        <w:t>Proyecto Capstone APT122 / PTY4614 — Benjamín Navarrete</w:t>
      </w: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1. ¿QUÉ ES EL RPA Y POR QUÉ ES FUNDAMENTAL?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El Motor RPA (Robotic Process Automation) ejecuta agentes de supervisión autónoma en el servidor sin intervención de operadores humanos, eliminando los tiempos muertos y mitigando pérdidas por inasistencias o descuidos logísticos.</w:t>
      </w: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2. LOS 4 AGENTES ROBÓTICOS DEL SISTEMA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• Bot 1 (Anti No-Show): Si pasan más de 30 minutos sin Check-in QR, cancela la reserva, libera la sala y penaliza 15 puntos de prioridad al solicitante.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• Bot 2 (Retorno Preventivo): Si un evento finalizó hace más de 1 hora y el técnico no hizo check-out, el bot cierra el evento y devuelve los equipos al inventario.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• Bot 3 (Telemetría Predictiva): Supervisa el hardware y emite alertas predictivas de mantenimiento si un equipo acumula fallas reiteradas.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• Bot 4 (Sincronización de Cuadrillas): Despacha órdenes automáticas a Aseo y Guardia perimetral.</w:t>
      </w: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3. PLAN DE CONTINGENCIAS (SOP - MODO DE ACCIÓN)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Contingencia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Causa Raíz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Acción Inmediata Admin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Respuesta RPA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No-Show Docente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Inasistencia sin previo aviso.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Sin acción manual requerida.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RPA cancela tras 30 min, libera sala y ajusta score.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Falla de Proyector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Sobrecalentamiento en sala.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Poner en taller desde Salud y reasignar.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Bloquea reservas futuras y computa MTTR.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Corte de Internet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Falla de proveedor externo.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Usar token alfanumérico o servidor local.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Arquitectura local autónoma tolera fallos de red.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Reprogramación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Emergencia de Rectoría.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Modificar horario con doble verificación.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Valida colisiones y sella en bitácora.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Clave Olvidada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Usuario olvida contraseña.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Restablecer en Gestión de Cuentas.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Encripta con bcrypt y sella en auditoría.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