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172A"/>
          <w:sz w:val="32"/>
        </w:rPr>
        <w:t>REGISTRO DE CREDENCIALES, ROLES Y GESTIÓN DE CUENTAS</w:t>
        <w:br/>
      </w:r>
      <w:r>
        <w:rPr>
          <w:rFonts w:ascii="Arial" w:hAnsi="Arial"/>
          <w:i/>
          <w:color w:val="2563EB"/>
          <w:sz w:val="22"/>
        </w:rPr>
        <w:t>Sistema Autónomo de Gestión Operativa de Auditorios — Duoc UC</w:t>
        <w:br/>
        <w:t>Proyecto Capstone APT122 / PTY4614 — Benjamín Navarrete</w:t>
      </w: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1. CUENTAS DE USUARIO DEL SISTEMA (ROLES Y ACCESOS)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Todas las cuentas se encuentran activas en SQLite local y Neon Cloud PostgreSQL: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Perfil / Rol</w:t>
            </w:r>
          </w:p>
        </w:tc>
        <w:tc>
          <w:tcPr>
            <w:tcW w:type="dxa" w:w="15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Nombre</w:t>
            </w:r>
          </w:p>
        </w:tc>
        <w:tc>
          <w:tcPr>
            <w:tcW w:type="dxa" w:w="15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Correo (Login)</w:t>
            </w:r>
          </w:p>
        </w:tc>
        <w:tc>
          <w:tcPr>
            <w:tcW w:type="dxa" w:w="15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Contraseña</w:t>
            </w:r>
          </w:p>
        </w:tc>
        <w:tc>
          <w:tcPr>
            <w:tcW w:type="dxa" w:w="15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Rol RBAC</w:t>
            </w:r>
          </w:p>
        </w:tc>
        <w:tc>
          <w:tcPr>
            <w:tcW w:type="dxa" w:w="1560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Portal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Super Admin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Benjamín Navarrete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benjamin54144752123@gmail.com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Capstone2026!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OWNER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/admin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Encargada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Carla Morales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coordinacion@institucion.cl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Capstone2026!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ASSISTANT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/encargado</w:t>
            </w:r>
          </w:p>
        </w:tc>
      </w:tr>
      <w:tr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Soporte TI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Rodrigo Tapia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soporte.ti@institucion.cl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Capstone2026!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IT_SERVICE</w:t>
            </w:r>
          </w:p>
        </w:tc>
        <w:tc>
          <w:tcPr>
            <w:tcW w:type="dxa" w:w="1560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/tecnico</w:t>
            </w:r>
          </w:p>
        </w:tc>
      </w:tr>
      <w:tr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Docente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Dra. Patricia González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patricia.gonzalez@institucion.cl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Capstone2026!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PROFESSOR</w:t>
            </w:r>
          </w:p>
        </w:tc>
        <w:tc>
          <w:tcPr>
            <w:tcW w:type="dxa" w:w="1560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/docente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2. LISTAS DE DIFUSIÓN Y CUADRILLAS DE SERVICIO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Suscripciones de funcionarios para recepción automática de notificaciones: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Área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Nombre Contacto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Correo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1872"/>
            <w:shd w:fill="0F172A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Tipo de Alertas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Aseo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Cuadrilla Central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aseo.central@institucion.cl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Activo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Limpieza inmediata tras eventos.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Guardia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Guardia Campus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seguridad.campus@institucion.cl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Activo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Apertura y cierre perimetral.</w:t>
            </w:r>
          </w:p>
        </w:tc>
      </w:tr>
      <w:tr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TI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Soporte Audiovisual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soporte.audiovisual@institucion.cl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Activo</w:t>
            </w:r>
          </w:p>
        </w:tc>
        <w:tc>
          <w:tcPr>
            <w:tcW w:type="dxa" w:w="1872"/>
            <w:shd w:fill="FFFFFF"/>
          </w:tcPr>
          <w:p>
            <w:r>
              <w:rPr>
                <w:rFonts w:ascii="Arial" w:hAnsi="Arial"/>
                <w:color w:val="1E293B"/>
                <w:sz w:val="18"/>
              </w:rPr>
              <w:t>Preparación de hardware especial.</w:t>
            </w:r>
          </w:p>
        </w:tc>
      </w:tr>
      <w:tr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Coordinación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Eventos Sede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eventos.sede@institucion.cl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Activo</w:t>
            </w:r>
          </w:p>
        </w:tc>
        <w:tc>
          <w:tcPr>
            <w:tcW w:type="dxa" w:w="1872"/>
            <w:shd w:fill="F8FAFC"/>
          </w:tcPr>
          <w:p>
            <w:r>
              <w:rPr>
                <w:rFonts w:ascii="Arial" w:hAnsi="Arial"/>
                <w:color w:val="1E293B"/>
                <w:sz w:val="18"/>
              </w:rPr>
              <w:t>Calendario institucional.</w:t>
            </w:r>
          </w:p>
        </w:tc>
      </w:tr>
    </w:tbl>
    <w:p>
      <w:pPr>
        <w:spacing w:after="120"/>
      </w:pPr>
    </w:p>
    <w:p>
      <w:pPr>
        <w:spacing w:before="240" w:after="80"/>
      </w:pPr>
      <w:r>
        <w:rPr>
          <w:rFonts w:ascii="Arial" w:hAnsi="Arial"/>
          <w:b/>
          <w:color w:val="0F172A"/>
          <w:sz w:val="26"/>
        </w:rPr>
        <w:t>3. GESTOR DE CUENTAS DE USUARIO EN PANEL ADMINISTRATIVO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En el portal /admin, en la pestaña 'Gestión de Cuentas', el Super Administrador puede: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• Crear nuevas cuentas asignando nombre, correo, rol, departamento y teléfono.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• Modificar roles, departamentos y puntaje de prioridad (score) de cualquier usuario.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• Restablecer contraseñas de forma instantánea con hasheo seguro bcrypt (factor 10).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• Eliminar cuentas con candado de protección que impide borrar la cuenta del Super Administrador.</w:t>
      </w:r>
    </w:p>
    <w:p>
      <w:pPr>
        <w:spacing w:after="80" w:line="276" w:lineRule="auto"/>
      </w:pPr>
      <w:r>
        <w:rPr>
          <w:rFonts w:ascii="Arial" w:hAnsi="Arial"/>
          <w:color w:val="1E293B"/>
          <w:sz w:val="21"/>
        </w:rPr>
        <w:t>• Auditoría forense automática: cada cambio queda estampado en la Bitácora inmutable.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