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393B" w14:textId="77777777" w:rsidR="007F2948" w:rsidRDefault="00D5117B" w:rsidP="00D5117B">
      <w:pPr>
        <w:spacing w:line="360" w:lineRule="auto"/>
        <w:jc w:val="center"/>
        <w:rPr>
          <w:b/>
        </w:rPr>
      </w:pPr>
      <w:commentRangeStart w:id="0"/>
      <w:r>
        <w:rPr>
          <w:b/>
        </w:rPr>
        <w:t>Introduction</w:t>
      </w:r>
      <w:commentRangeEnd w:id="0"/>
      <w:r>
        <w:commentReference w:id="0"/>
      </w:r>
    </w:p>
    <w:p w14:paraId="18EF7EA1" w14:textId="2AC901CE" w:rsidR="007F2948" w:rsidRDefault="00D5117B" w:rsidP="00D5117B">
      <w:pPr>
        <w:spacing w:line="360" w:lineRule="auto"/>
      </w:pPr>
      <w:r>
        <w:rPr>
          <w:b/>
        </w:rPr>
        <w:tab/>
      </w:r>
      <w:r>
        <w:t>Whether with volitional control or spontaneous intuition, people are frequently engaged in causal reasoning. Evaluating causal candidates and establishing “the cause”</w:t>
      </w:r>
      <w:r>
        <w:rPr>
          <w:color w:val="3B3E4D"/>
          <w:sz w:val="27"/>
          <w:szCs w:val="27"/>
        </w:rPr>
        <w:t xml:space="preserve"> </w:t>
      </w:r>
      <w:r>
        <w:t>allows people to modify their future behaviors to avoid harmful outcomes and achieve optimal ones. How people determine causal relationships, however, remains unclear, given that such reasoning is highly influenced by a variety of factors, such as perceived norms and expectations (</w:t>
      </w:r>
      <w:commentRangeStart w:id="1"/>
      <w:r>
        <w:t>e.g</w:t>
      </w:r>
      <w:commentRangeEnd w:id="1"/>
      <w:r w:rsidR="008D5FA1">
        <w:rPr>
          <w:rStyle w:val="CommentReference"/>
          <w:rFonts w:ascii="Arial" w:eastAsia="Arial" w:hAnsi="Arial" w:cs="Arial"/>
          <w:lang w:val="en"/>
        </w:rPr>
        <w:commentReference w:id="1"/>
      </w:r>
      <w:r>
        <w:t xml:space="preserve">., </w:t>
      </w:r>
      <w:proofErr w:type="spellStart"/>
      <w:r w:rsidR="008D5FA1">
        <w:t>Knobe</w:t>
      </w:r>
      <w:proofErr w:type="spellEnd"/>
      <w:r w:rsidR="008D5FA1">
        <w:t xml:space="preserve">, 2009; </w:t>
      </w:r>
      <w:proofErr w:type="spellStart"/>
      <w:r>
        <w:t>Knobe</w:t>
      </w:r>
      <w:proofErr w:type="spellEnd"/>
      <w:r>
        <w:t xml:space="preserve"> &amp; Fraser, 2008), the degree to which candidate cause</w:t>
      </w:r>
      <w:r w:rsidR="00DA3DC1">
        <w:t>s</w:t>
      </w:r>
      <w:r>
        <w:t xml:space="preserve"> and effect</w:t>
      </w:r>
      <w:r w:rsidR="00DA3DC1">
        <w:t>s</w:t>
      </w:r>
      <w:r>
        <w:t xml:space="preserve"> covary (</w:t>
      </w:r>
      <w:r w:rsidR="008D5FA1">
        <w:t xml:space="preserve">Cheng &amp; Novick, 1991; </w:t>
      </w:r>
      <w:r>
        <w:t xml:space="preserve">Wasserman, </w:t>
      </w:r>
      <w:proofErr w:type="spellStart"/>
      <w:r>
        <w:t>Chatlosh</w:t>
      </w:r>
      <w:proofErr w:type="spellEnd"/>
      <w:r>
        <w:t xml:space="preserve">, &amp; </w:t>
      </w:r>
      <w:proofErr w:type="spellStart"/>
      <w:r>
        <w:t>Neunaber</w:t>
      </w:r>
      <w:proofErr w:type="spellEnd"/>
      <w:r>
        <w:t xml:space="preserve">, 1983), events that did not happen (e.g., </w:t>
      </w:r>
      <w:proofErr w:type="spellStart"/>
      <w:r>
        <w:t>Henne</w:t>
      </w:r>
      <w:proofErr w:type="spellEnd"/>
      <w:r>
        <w:t xml:space="preserve">, Niemi, </w:t>
      </w:r>
      <w:proofErr w:type="spellStart"/>
      <w:r>
        <w:t>Pinillos</w:t>
      </w:r>
      <w:proofErr w:type="spellEnd"/>
      <w:r>
        <w:t xml:space="preserve">, De </w:t>
      </w:r>
      <w:proofErr w:type="spellStart"/>
      <w:r>
        <w:t>Brigard</w:t>
      </w:r>
      <w:proofErr w:type="spellEnd"/>
      <w:r>
        <w:t xml:space="preserve">, &amp; </w:t>
      </w:r>
      <w:proofErr w:type="spellStart"/>
      <w:r>
        <w:t>Knobe</w:t>
      </w:r>
      <w:proofErr w:type="spellEnd"/>
      <w:r>
        <w:t xml:space="preserve">, 2019; Clarke, Shepherd, </w:t>
      </w:r>
      <w:proofErr w:type="spellStart"/>
      <w:r>
        <w:t>Stigall</w:t>
      </w:r>
      <w:proofErr w:type="spellEnd"/>
      <w:r>
        <w:t xml:space="preserve">, Waller &amp; </w:t>
      </w:r>
      <w:proofErr w:type="spellStart"/>
      <w:r>
        <w:t>Zarpentine</w:t>
      </w:r>
      <w:proofErr w:type="spellEnd"/>
      <w:r>
        <w:t xml:space="preserve">, 2015), </w:t>
      </w:r>
      <w:r w:rsidR="008D5FA1">
        <w:t xml:space="preserve">and </w:t>
      </w:r>
      <w:r>
        <w:t xml:space="preserve">causal structure (e.g., </w:t>
      </w:r>
      <w:proofErr w:type="spellStart"/>
      <w:r>
        <w:t>Icard</w:t>
      </w:r>
      <w:proofErr w:type="spellEnd"/>
      <w:r w:rsidR="008D5FA1">
        <w:t xml:space="preserve">, </w:t>
      </w:r>
      <w:proofErr w:type="spellStart"/>
      <w:r w:rsidR="008D5FA1">
        <w:t>Kominsky</w:t>
      </w:r>
      <w:proofErr w:type="spellEnd"/>
      <w:r w:rsidR="008D5FA1">
        <w:t xml:space="preserve">, &amp; </w:t>
      </w:r>
      <w:proofErr w:type="spellStart"/>
      <w:r w:rsidR="008D5FA1">
        <w:t>Knobe</w:t>
      </w:r>
      <w:proofErr w:type="spellEnd"/>
      <w:r w:rsidR="008D5FA1">
        <w:t xml:space="preserve">, </w:t>
      </w:r>
      <w:r>
        <w:t>2017)</w:t>
      </w:r>
      <w:r w:rsidR="008D5FA1">
        <w:t>.</w:t>
      </w:r>
      <w:r>
        <w:t xml:space="preserve"> </w:t>
      </w:r>
      <w:r w:rsidR="00DA3DC1">
        <w:t>Inaccurately</w:t>
      </w:r>
      <w:r w:rsidR="00EE4432">
        <w:t xml:space="preserve"> establish</w:t>
      </w:r>
      <w:r w:rsidR="00DA3DC1">
        <w:t>ing</w:t>
      </w:r>
      <w:r w:rsidR="00EE4432">
        <w:t xml:space="preserve"> </w:t>
      </w:r>
      <w:r w:rsidR="00DA3DC1">
        <w:t>causality</w:t>
      </w:r>
      <w:r>
        <w:t xml:space="preserve"> </w:t>
      </w:r>
      <w:r w:rsidR="00EE4432">
        <w:t xml:space="preserve">presents </w:t>
      </w:r>
      <w:r>
        <w:t>potentially severe legal and/or social ramifications (</w:t>
      </w:r>
      <w:r>
        <w:rPr>
          <w:highlight w:val="white"/>
        </w:rPr>
        <w:t xml:space="preserve">Hart &amp; </w:t>
      </w:r>
      <w:proofErr w:type="spellStart"/>
      <w:r>
        <w:rPr>
          <w:highlight w:val="white"/>
        </w:rPr>
        <w:t>Honoré</w:t>
      </w:r>
      <w:proofErr w:type="spellEnd"/>
      <w:r>
        <w:rPr>
          <w:highlight w:val="white"/>
        </w:rPr>
        <w:t>, 1985</w:t>
      </w:r>
      <w:r>
        <w:t>)</w:t>
      </w:r>
      <w:r w:rsidR="00EE4432">
        <w:t xml:space="preserve">, so to </w:t>
      </w:r>
      <w:r>
        <w:t>avoid such consequences, it is critical to understand the process by which people navigate the complexities of causal reasoning.</w:t>
      </w:r>
    </w:p>
    <w:p w14:paraId="36D99312" w14:textId="77777777" w:rsidR="007F2948" w:rsidRDefault="007F2948"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1E54BCDE" w14:textId="147DF4F4" w:rsidR="007F2948" w:rsidRPr="001C1FE5" w:rsidRDefault="00D5117B" w:rsidP="001C1FE5">
      <w:pPr>
        <w:spacing w:line="360" w:lineRule="auto"/>
        <w:ind w:firstLine="720"/>
      </w:pPr>
      <w:r>
        <w:rPr>
          <w:i/>
        </w:rPr>
        <w:t>Process theories</w:t>
      </w:r>
      <w:r>
        <w:t xml:space="preserve"> of causality argue that, when determining causal relationships,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w:t>
      </w:r>
      <w:r w:rsidR="001C1FE5">
        <w:t>Relatedly, events that</w:t>
      </w:r>
      <w:r w:rsidR="00A058DA">
        <w:t xml:space="preserve"> are</w:t>
      </w:r>
      <w:r w:rsidR="001C1FE5">
        <w:t xml:space="preserve"> identified as </w:t>
      </w:r>
      <w:r w:rsidR="00EE4432">
        <w:t>c</w:t>
      </w:r>
      <w:r>
        <w:t xml:space="preserve">andidate causes </w:t>
      </w:r>
      <w:r w:rsidR="00E2621F">
        <w:t xml:space="preserve">usually </w:t>
      </w:r>
      <w:r w:rsidR="001C1FE5">
        <w:t xml:space="preserve">directly </w:t>
      </w:r>
      <w:r w:rsidR="00E2621F">
        <w:t>preced</w:t>
      </w:r>
      <w:r w:rsidR="001C1FE5">
        <w:t>e</w:t>
      </w:r>
      <w:r w:rsidR="00E2621F">
        <w:t xml:space="preserve"> the outcome</w:t>
      </w:r>
      <w:r w:rsidR="001C1FE5">
        <w:t xml:space="preserve">, and possible enabling conditions (e.g., effective coaching strategies) are less often </w:t>
      </w:r>
      <w:r w:rsidR="00140866">
        <w:t>judged</w:t>
      </w:r>
      <w:r w:rsidR="001C1FE5">
        <w:t xml:space="preserve"> as candidate causes</w:t>
      </w:r>
      <w:r w:rsidR="00E2621F">
        <w:t xml:space="preserve"> (e.g., Goldvarg &amp; Johnson-Laird, 2001)</w:t>
      </w:r>
      <w:r w:rsidR="001C1FE5">
        <w:t>. Therefore,</w:t>
      </w:r>
      <w:r w:rsidR="00E2621F">
        <w:t xml:space="preserve"> </w:t>
      </w:r>
      <w:r w:rsidR="00887439">
        <w:t>process theories of causality</w:t>
      </w:r>
      <w:r w:rsidR="001C1FE5">
        <w:t xml:space="preserve"> </w:t>
      </w:r>
      <w:r w:rsidR="00DA3DC1">
        <w:t>argue</w:t>
      </w:r>
      <w:r w:rsidR="001C1FE5">
        <w:t xml:space="preserve"> </w:t>
      </w:r>
      <w:r w:rsidR="00887439">
        <w:t xml:space="preserve">that </w:t>
      </w:r>
      <w:r w:rsidR="00E2621F">
        <w:t>a single consideration of</w:t>
      </w:r>
      <w:r w:rsidR="00887439">
        <w:t xml:space="preserve"> what </w:t>
      </w:r>
      <w:r w:rsidR="00887439">
        <w:rPr>
          <w:i/>
        </w:rPr>
        <w:t>actually happened</w:t>
      </w:r>
      <w:r w:rsidR="00887439">
        <w:t xml:space="preserve"> between the candidate cause and the outcome </w:t>
      </w:r>
      <w:r w:rsidR="00E2621F">
        <w:t>will be sufficient, and preferred, for establishing causality.</w:t>
      </w:r>
    </w:p>
    <w:p w14:paraId="33DE62C5" w14:textId="547CD1D1" w:rsidR="007F2948" w:rsidRDefault="00D5117B" w:rsidP="001C1FE5">
      <w:pPr>
        <w:spacing w:line="360" w:lineRule="auto"/>
        <w:ind w:firstLine="720"/>
      </w:pPr>
      <w:r>
        <w:t xml:space="preserve">As one alternative account, </w:t>
      </w:r>
      <w:r>
        <w:rPr>
          <w:i/>
        </w:rPr>
        <w:t>counterfactual theories</w:t>
      </w:r>
      <w:r>
        <w:t xml:space="preserve"> of causal reasoning argue that people will engage in counterfactual thinking to determine causal relationships (e.g., Lewis, 1973). That is, they consider alternative scenarios to assess whether the candidate cause made a difference in the actual outcome.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lastRenderedPageBreak/>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future simulation (for review, see De </w:t>
      </w:r>
      <w:proofErr w:type="spellStart"/>
      <w:r>
        <w:t>Brigard</w:t>
      </w:r>
      <w:proofErr w:type="spellEnd"/>
      <w:r>
        <w:t xml:space="preserve"> &amp; Parikh, 2019)</w:t>
      </w:r>
      <w:commentRangeStart w:id="2"/>
      <w:r>
        <w:t>.</w:t>
      </w:r>
      <w:commentRangeEnd w:id="2"/>
      <w:r>
        <w:commentReference w:id="2"/>
      </w:r>
      <w:r>
        <w:t xml:space="preserve">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w:t>
      </w:r>
      <w:r w:rsidR="00140866">
        <w:t>Therefore, the idea u</w:t>
      </w:r>
      <w:r w:rsidR="001C1FE5">
        <w:t>nderlying counterfactual theories of causality</w:t>
      </w:r>
      <w:r w:rsidR="00140866">
        <w:t xml:space="preserve"> is that</w:t>
      </w:r>
      <w:r w:rsidR="001C1FE5">
        <w:t xml:space="preserve"> people will consider what actually happened relative to what </w:t>
      </w:r>
      <w:r>
        <w:t xml:space="preserve">reasonably </w:t>
      </w:r>
      <w:r>
        <w:rPr>
          <w:i/>
        </w:rPr>
        <w:t>might have happened</w:t>
      </w:r>
      <w:r>
        <w:t xml:space="preserve"> had the candidate cause been absent or altered in some way.</w:t>
      </w:r>
      <w:r w:rsidR="00887439">
        <w:t xml:space="preserve"> </w:t>
      </w:r>
    </w:p>
    <w:p w14:paraId="28BC5719" w14:textId="4840665C" w:rsidR="00053325" w:rsidRDefault="00CB736F" w:rsidP="00742AD3">
      <w:pPr>
        <w:spacing w:line="360" w:lineRule="auto"/>
        <w:ind w:firstLine="720"/>
      </w:pPr>
      <w:proofErr w:type="spellStart"/>
      <w:r>
        <w:t>Gerstenberg</w:t>
      </w:r>
      <w:proofErr w:type="spellEnd"/>
      <w:r>
        <w:t xml:space="preserve">, Peterson, Goodman, </w:t>
      </w:r>
      <w:proofErr w:type="spellStart"/>
      <w:r>
        <w:t>Lagnado</w:t>
      </w:r>
      <w:proofErr w:type="spellEnd"/>
      <w:r>
        <w:t>, &amp; Tenenbaum (2017) a</w:t>
      </w:r>
      <w:r w:rsidR="00D5117B">
        <w:t>ttempt</w:t>
      </w:r>
      <w:r>
        <w:t>ed</w:t>
      </w:r>
      <w:r w:rsidR="00D5117B">
        <w:t xml:space="preserve"> t</w:t>
      </w:r>
      <w:commentRangeStart w:id="3"/>
      <w:r w:rsidR="00D5117B">
        <w:t>o</w:t>
      </w:r>
      <w:commentRangeEnd w:id="3"/>
      <w:r w:rsidR="00D5117B">
        <w:commentReference w:id="3"/>
      </w:r>
      <w:r w:rsidR="00D5117B">
        <w:t xml:space="preserve"> adjudicate between process and</w:t>
      </w:r>
      <w:r w:rsidR="00D5117B">
        <w:rPr>
          <w:i/>
        </w:rPr>
        <w:t xml:space="preserve"> </w:t>
      </w:r>
      <w:r w:rsidR="00D5117B">
        <w:t xml:space="preserve">counterfactual theories </w:t>
      </w:r>
      <w:r>
        <w:t xml:space="preserve">by using eye movements to </w:t>
      </w:r>
      <w:r w:rsidR="00140866">
        <w:t>characterize the</w:t>
      </w:r>
      <w:r>
        <w:t xml:space="preserve"> internal thoughts</w:t>
      </w:r>
      <w:r w:rsidR="00731243">
        <w:t xml:space="preserve"> engaged during casual reasoning</w:t>
      </w:r>
      <w:r>
        <w:t xml:space="preserve">. </w:t>
      </w:r>
      <w:r w:rsidR="00AA5825">
        <w:t xml:space="preserve">This approach was </w:t>
      </w:r>
      <w:r w:rsidR="00742AD3">
        <w:t>empirically</w:t>
      </w:r>
      <w:r w:rsidR="00AA5825">
        <w:t xml:space="preserve"> grounded in a large body of research showing a tight relationship between e</w:t>
      </w:r>
      <w:r>
        <w:t xml:space="preserve">ye movements </w:t>
      </w:r>
      <w:r w:rsidR="00AA5825">
        <w:t>and</w:t>
      </w:r>
      <w:r>
        <w:t xml:space="preserve"> the </w:t>
      </w:r>
      <w:r w:rsidR="00FE2D80">
        <w:t>real-time visuospatial</w:t>
      </w:r>
      <w:r>
        <w:t xml:space="preserve"> information-processing priorities of the visual system (e.g., Just &amp; Carpenter, 1976; </w:t>
      </w:r>
      <w:proofErr w:type="spellStart"/>
      <w:r>
        <w:t>Kowler</w:t>
      </w:r>
      <w:proofErr w:type="spellEnd"/>
      <w:r>
        <w:t xml:space="preserve">, Anderson, </w:t>
      </w:r>
      <w:proofErr w:type="spellStart"/>
      <w:r>
        <w:t>Dosher</w:t>
      </w:r>
      <w:proofErr w:type="spellEnd"/>
      <w:r>
        <w:t xml:space="preserve">, &amp; Blaser, 1995). That is, eye movements </w:t>
      </w:r>
      <w:r w:rsidR="00FE2D80">
        <w:t>reveal what visuospatial information is</w:t>
      </w:r>
      <w:r w:rsidR="00A42506">
        <w:t xml:space="preserve"> overtly</w:t>
      </w:r>
      <w:r w:rsidR="00FE2D80">
        <w:t xml:space="preserve"> attended, encoded, and/or recalled at a given moment in time. </w:t>
      </w:r>
      <w:del w:id="4" w:author="Kristina Krasich" w:date="2020-03-12T16:45:00Z">
        <w:r w:rsidDel="00FE2D80">
          <w:delText>which stimulus features are acquired, bound, and encoded into cohesive memory representations (Hannula, Ryan, Tranel, &amp; Cohen, 2007).</w:delText>
        </w:r>
        <w:r w:rsidR="00D75E70" w:rsidDel="00FE2D80">
          <w:delText xml:space="preserve"> </w:delText>
        </w:r>
      </w:del>
      <w:r w:rsidR="00FE2D80">
        <w:t xml:space="preserve">With this in mind, </w:t>
      </w:r>
      <w:proofErr w:type="spellStart"/>
      <w:r w:rsidR="00D5117B">
        <w:t>Gerstenberg</w:t>
      </w:r>
      <w:proofErr w:type="spellEnd"/>
      <w:r w:rsidR="00AA5825">
        <w:t xml:space="preserve"> et al., </w:t>
      </w:r>
      <w:r w:rsidR="00D5117B">
        <w:t xml:space="preserve">(2017) measured eye movements </w:t>
      </w:r>
      <w:r w:rsidR="00FE2D80">
        <w:t>of participants watching</w:t>
      </w:r>
      <w:r w:rsidR="00D5117B">
        <w:t xml:space="preserve"> videos of two balls</w:t>
      </w:r>
      <w:r w:rsidR="00742AD3">
        <w:t xml:space="preserve"> (Balls A and B)</w:t>
      </w:r>
      <w:r w:rsidR="00D5117B">
        <w:t xml:space="preserve"> moving toward a goal </w:t>
      </w:r>
      <w:r w:rsidR="00EE4432">
        <w:t>and</w:t>
      </w:r>
      <w:r w:rsidR="00D5117B">
        <w:t xml:space="preserve"> colliding with each other. Prior to viewing, and as a between-subject design, participants were instructed to engage in one of three possible thoughts</w:t>
      </w:r>
      <w:r w:rsidR="00742AD3">
        <w:t xml:space="preserve"> while watching the video</w:t>
      </w:r>
      <w:r w:rsidR="00D5117B">
        <w:t xml:space="preserve">: </w:t>
      </w:r>
      <w:r w:rsidR="00140866">
        <w:t xml:space="preserve">1) </w:t>
      </w:r>
      <w:r w:rsidR="00742AD3">
        <w:t>assess</w:t>
      </w:r>
      <w:r w:rsidR="00140866">
        <w:t xml:space="preserve"> the extent to which Ball B did or did not score into the goal (outcome assessment), 2) </w:t>
      </w:r>
      <w:r w:rsidR="00742AD3">
        <w:t>think about</w:t>
      </w:r>
      <w:r w:rsidR="00140866">
        <w:t xml:space="preserve"> what would have happened to Ball B had Ball A not been present (counterfactual thinking) or, 3</w:t>
      </w:r>
      <w:r w:rsidR="00D5117B">
        <w:t xml:space="preserve">) </w:t>
      </w:r>
      <w:r w:rsidR="00742AD3">
        <w:t>judge</w:t>
      </w:r>
      <w:r w:rsidR="00D5117B">
        <w:t xml:space="preserve"> whether Ball A colliding into Ball B caused or prevented Ball B from scoring in the goal (causal reasoning)</w:t>
      </w:r>
      <w:r w:rsidR="00140866">
        <w:t>.</w:t>
      </w:r>
      <w:r w:rsidR="00D5117B">
        <w:t xml:space="preserve"> The authors then compared </w:t>
      </w:r>
      <w:r w:rsidR="00A42506">
        <w:t>eye movements</w:t>
      </w:r>
      <w:r w:rsidR="00D5117B">
        <w:t xml:space="preserve"> across these three conditions to </w:t>
      </w:r>
      <w:r w:rsidR="00742AD3">
        <w:t>gauge whether gaze behaviors evoked during</w:t>
      </w:r>
      <w:r w:rsidR="00D5117B">
        <w:t xml:space="preserve"> causal reasoning </w:t>
      </w:r>
      <w:r w:rsidR="00742AD3">
        <w:t>were</w:t>
      </w:r>
      <w:r w:rsidR="00D5117B">
        <w:t xml:space="preserve"> more similar </w:t>
      </w:r>
      <w:r w:rsidR="00742AD3">
        <w:t>those evoked during</w:t>
      </w:r>
      <w:r w:rsidR="00D5117B">
        <w:t xml:space="preserve"> counterfactual thinking or outcome assessment. </w:t>
      </w:r>
    </w:p>
    <w:p w14:paraId="6A09B34E" w14:textId="272F3F39" w:rsidR="007F2948" w:rsidRDefault="00053325" w:rsidP="004B05F5">
      <w:pPr>
        <w:spacing w:line="360" w:lineRule="auto"/>
        <w:ind w:firstLine="720"/>
      </w:pPr>
      <w:r>
        <w:t>Findings showed that</w:t>
      </w:r>
      <w:r w:rsidR="00A8290A">
        <w:t xml:space="preserve"> the</w:t>
      </w:r>
      <w:r>
        <w:t xml:space="preserve"> participants </w:t>
      </w:r>
      <w:r w:rsidR="00A8290A">
        <w:t>who engaged in</w:t>
      </w:r>
      <w:r>
        <w:t xml:space="preserve"> causal reasoning and counterfactual thinking</w:t>
      </w:r>
      <w:r w:rsidR="00A8290A">
        <w:t xml:space="preserve"> </w:t>
      </w:r>
      <w:r w:rsidR="00487AB6">
        <w:t xml:space="preserve">showed the most similar gaze behaviors: they </w:t>
      </w:r>
      <w:r w:rsidR="00A42506">
        <w:t>showed a greater tendency to</w:t>
      </w:r>
      <w:r>
        <w:t xml:space="preserve"> look</w:t>
      </w:r>
      <w:r w:rsidR="00A42506">
        <w:t xml:space="preserve"> at a location in space were</w:t>
      </w:r>
      <w:r>
        <w:t xml:space="preserve"> Ball B</w:t>
      </w:r>
      <w:r w:rsidR="00A8290A">
        <w:t xml:space="preserve"> </w:t>
      </w:r>
      <w:r w:rsidR="00A42506">
        <w:t>would have traveled had</w:t>
      </w:r>
      <w:r>
        <w:t xml:space="preserve"> Ball A not interfere</w:t>
      </w:r>
      <w:r w:rsidR="002577E0">
        <w:t>d</w:t>
      </w:r>
      <w:r w:rsidR="00487AB6">
        <w:t>.</w:t>
      </w:r>
      <w:r w:rsidR="00A8290A">
        <w:t xml:space="preserve"> </w:t>
      </w:r>
      <w:r w:rsidR="00A42506">
        <w:t>In comparison, t</w:t>
      </w:r>
      <w:r w:rsidR="00A8290A">
        <w:t>hose engaged in</w:t>
      </w:r>
      <w:r w:rsidR="00537CCA">
        <w:t xml:space="preserve"> outcome </w:t>
      </w:r>
      <w:r w:rsidR="00A8290A">
        <w:t>assessment tended</w:t>
      </w:r>
      <w:r w:rsidR="00537CCA">
        <w:t xml:space="preserve"> </w:t>
      </w:r>
      <w:r>
        <w:t xml:space="preserve">to just look directly at Ball B. </w:t>
      </w:r>
      <w:r w:rsidR="00487AB6">
        <w:t>These</w:t>
      </w:r>
      <w:r w:rsidR="00537CCA">
        <w:t xml:space="preserve"> results</w:t>
      </w:r>
      <w:r>
        <w:t xml:space="preserve"> w</w:t>
      </w:r>
      <w:r w:rsidR="00487AB6">
        <w:t>ere</w:t>
      </w:r>
      <w:r>
        <w:t xml:space="preserve"> mo</w:t>
      </w:r>
      <w:r w:rsidR="002577E0">
        <w:t>st</w:t>
      </w:r>
      <w:r>
        <w:t xml:space="preserve"> robust when Ball B did not score (i.e., a negative outcome). </w:t>
      </w:r>
      <w:r w:rsidR="002577E0">
        <w:t>The authors</w:t>
      </w:r>
      <w:r>
        <w:t xml:space="preserve"> </w:t>
      </w:r>
      <w:r>
        <w:lastRenderedPageBreak/>
        <w:t>t</w:t>
      </w:r>
      <w:r w:rsidR="00F82A48">
        <w:t>herefore suggest</w:t>
      </w:r>
      <w:r w:rsidR="002577E0">
        <w:t>ed</w:t>
      </w:r>
      <w:r>
        <w:t xml:space="preserve"> that participants engaged in causal reasoning were</w:t>
      </w:r>
      <w:r w:rsidR="00537CCA">
        <w:t>, to some degree,</w:t>
      </w:r>
      <w:r>
        <w:t xml:space="preserve"> relying on counterfactual thinking to determine causality. </w:t>
      </w:r>
      <w:r w:rsidR="00150F1F">
        <w:t>The authors acknowledged</w:t>
      </w:r>
      <w:r w:rsidR="0059067D">
        <w:t>, though,</w:t>
      </w:r>
      <w:r w:rsidR="00150F1F">
        <w:t xml:space="preserve"> that gaze behaviors</w:t>
      </w:r>
      <w:r w:rsidR="00A8290A">
        <w:t xml:space="preserve"> during causal reasoning </w:t>
      </w:r>
      <w:r w:rsidR="00150F1F">
        <w:t xml:space="preserve">might not be counterfactual per se but </w:t>
      </w:r>
      <w:r w:rsidR="004B05F5">
        <w:t xml:space="preserve">instead reflect future-oriented hypothetical simulations. Even so, the authors argued </w:t>
      </w:r>
      <w:r w:rsidR="00150F1F">
        <w:t xml:space="preserve">that the information </w:t>
      </w:r>
      <w:r w:rsidR="0059067D">
        <w:t>overtly attended</w:t>
      </w:r>
      <w:r w:rsidR="00150F1F">
        <w:t xml:space="preserve"> during </w:t>
      </w:r>
      <w:r w:rsidR="0059067D">
        <w:t>causal reasoning could</w:t>
      </w:r>
      <w:r w:rsidR="00A42506">
        <w:t xml:space="preserve"> at least</w:t>
      </w:r>
      <w:r w:rsidR="0059067D">
        <w:t xml:space="preserve"> be used for counterfactual contrasts once the visual input was removed.</w:t>
      </w:r>
      <w:r w:rsidR="00A42506">
        <w:t xml:space="preserve"> Just looking directly at the actual course of Ball</w:t>
      </w:r>
      <w:r w:rsidR="0059067D">
        <w:t xml:space="preserve"> </w:t>
      </w:r>
      <w:r w:rsidR="00A42506">
        <w:t xml:space="preserve">B would not afford such contrasts. </w:t>
      </w:r>
      <w:r w:rsidR="0059067D">
        <w:t>This idea</w:t>
      </w:r>
      <w:r w:rsidR="00A42506">
        <w:t>, though,</w:t>
      </w:r>
      <w:r w:rsidR="0059067D">
        <w:t xml:space="preserve"> could not be tested</w:t>
      </w:r>
      <w:r w:rsidR="00A42506">
        <w:t xml:space="preserve"> directly</w:t>
      </w:r>
      <w:r w:rsidR="0059067D">
        <w:t xml:space="preserve">, so </w:t>
      </w:r>
      <w:r w:rsidR="00A42506">
        <w:t>there remain</w:t>
      </w:r>
      <w:r w:rsidR="004B05F5">
        <w:t>ed</w:t>
      </w:r>
      <w:r w:rsidR="00A42506">
        <w:t xml:space="preserve"> an alternative interpretation </w:t>
      </w:r>
      <w:r w:rsidR="004B05F5">
        <w:t>of</w:t>
      </w:r>
      <w:r w:rsidR="00A42506">
        <w:t xml:space="preserve"> the results and, thus, some uncertainty as to whether</w:t>
      </w:r>
      <w:r w:rsidR="0059067D">
        <w:t xml:space="preserve"> participants </w:t>
      </w:r>
      <w:r w:rsidR="008F5C74">
        <w:t>did rely</w:t>
      </w:r>
      <w:r w:rsidR="00EA73C6">
        <w:t xml:space="preserve"> on counterfactual </w:t>
      </w:r>
      <w:r w:rsidR="00A42506">
        <w:t>t</w:t>
      </w:r>
      <w:r w:rsidR="008F5C74">
        <w:t>hinking</w:t>
      </w:r>
      <w:r w:rsidR="00A42506">
        <w:t xml:space="preserve"> to determine </w:t>
      </w:r>
      <w:r w:rsidR="00EA73C6">
        <w:t>causality.</w:t>
      </w:r>
      <w:r w:rsidR="00242DCA">
        <w:tab/>
      </w:r>
      <w:r w:rsidR="008D2C3F">
        <w:t xml:space="preserve"> </w:t>
      </w:r>
    </w:p>
    <w:p w14:paraId="23EB6551" w14:textId="77777777" w:rsidR="008D2C3F" w:rsidRDefault="008D2C3F" w:rsidP="008D2C3F">
      <w:pPr>
        <w:tabs>
          <w:tab w:val="left" w:pos="360"/>
        </w:tabs>
        <w:spacing w:line="360" w:lineRule="auto"/>
      </w:pPr>
    </w:p>
    <w:p w14:paraId="76B56F96" w14:textId="25FE7FCE" w:rsidR="00242DCA" w:rsidRDefault="00242DCA" w:rsidP="00242DCA">
      <w:pPr>
        <w:spacing w:line="360" w:lineRule="auto"/>
        <w:rPr>
          <w:b/>
        </w:rPr>
      </w:pPr>
      <w:r>
        <w:rPr>
          <w:b/>
        </w:rPr>
        <w:t>The current work</w:t>
      </w:r>
    </w:p>
    <w:p w14:paraId="653210A0" w14:textId="04925174" w:rsidR="00F529BA" w:rsidRPr="006B37F1" w:rsidRDefault="00F82A48" w:rsidP="00F82A48">
      <w:pPr>
        <w:tabs>
          <w:tab w:val="left" w:pos="630"/>
          <w:tab w:val="left" w:pos="720"/>
        </w:tabs>
        <w:spacing w:line="360" w:lineRule="auto"/>
        <w:ind w:firstLine="720"/>
      </w:pPr>
      <w:r>
        <w:t>The current research</w:t>
      </w:r>
      <w:r w:rsidR="00A42506">
        <w:t xml:space="preserve"> will</w:t>
      </w:r>
      <w:r>
        <w:t xml:space="preserve"> build on the </w:t>
      </w:r>
      <w:r w:rsidR="00F529BA">
        <w:t>findings</w:t>
      </w:r>
      <w:r>
        <w:t xml:space="preserve"> from </w:t>
      </w:r>
      <w:proofErr w:type="spellStart"/>
      <w:r>
        <w:t>Gerstenberg</w:t>
      </w:r>
      <w:proofErr w:type="spellEnd"/>
      <w:r>
        <w:t xml:space="preserve"> et al. (2017) to further adjudicate between process and</w:t>
      </w:r>
      <w:r>
        <w:rPr>
          <w:i/>
        </w:rPr>
        <w:t xml:space="preserve"> </w:t>
      </w:r>
      <w:r>
        <w:t>counterfactual theories of causal reasoning</w:t>
      </w:r>
      <w:r w:rsidR="009B6A70">
        <w:t>. Specifically,</w:t>
      </w:r>
      <w:r w:rsidR="00F529BA">
        <w:t xml:space="preserve"> </w:t>
      </w:r>
      <w:r w:rsidR="00054885">
        <w:t>gaze behaviors</w:t>
      </w:r>
      <w:r w:rsidR="009B6A70">
        <w:t xml:space="preserve"> and percept-related </w:t>
      </w:r>
      <w:r w:rsidR="00054885">
        <w:t xml:space="preserve">event </w:t>
      </w:r>
      <w:r w:rsidR="009B6A70">
        <w:t xml:space="preserve">judgements will be used to predict the extent to which counterfactual thinking, as opposed to just outcome assessment, </w:t>
      </w:r>
      <w:r w:rsidR="00286D0B">
        <w:t>i</w:t>
      </w:r>
      <w:r w:rsidR="009B6A70">
        <w:t xml:space="preserve">s </w:t>
      </w:r>
      <w:r w:rsidR="00054885">
        <w:t>used</w:t>
      </w:r>
      <w:r w:rsidR="009B6A70">
        <w:t xml:space="preserve"> </w:t>
      </w:r>
      <w:r w:rsidR="00054885">
        <w:t>for</w:t>
      </w:r>
      <w:r w:rsidR="009B6A70">
        <w:t xml:space="preserve"> causal reasoning. </w:t>
      </w:r>
      <w:r w:rsidR="00F529BA">
        <w:t>Participants will complete a ball-shooting-paradigm where they will try to shoot a ball into a goal</w:t>
      </w:r>
      <w:r w:rsidR="001E169A">
        <w:t xml:space="preserve"> and </w:t>
      </w:r>
      <w:r w:rsidR="00F529BA">
        <w:t xml:space="preserve">retrospectively reflect on the outcome. </w:t>
      </w:r>
      <w:r w:rsidR="009B6A70">
        <w:t>To do this</w:t>
      </w:r>
      <w:r w:rsidR="00F529BA">
        <w:t xml:space="preserve">, participants will 1) </w:t>
      </w:r>
      <w:r w:rsidR="00A57E86">
        <w:t>decide</w:t>
      </w:r>
      <w:r w:rsidR="00F529BA">
        <w:t xml:space="preserve"> to shoot a ball </w:t>
      </w:r>
      <w:r w:rsidR="00A57E86">
        <w:t xml:space="preserve">to the </w:t>
      </w:r>
      <w:r w:rsidR="00F529BA">
        <w:t>left or right</w:t>
      </w:r>
      <w:r w:rsidR="00A57E86">
        <w:t xml:space="preserve"> of a goal</w:t>
      </w:r>
      <w:r w:rsidR="00F529BA">
        <w:t>, 2) watch</w:t>
      </w:r>
      <w:r w:rsidR="001E169A">
        <w:t xml:space="preserve"> a video of the outcome </w:t>
      </w:r>
      <w:r w:rsidR="005D6601">
        <w:t>(</w:t>
      </w:r>
      <w:r w:rsidR="00F529BA">
        <w:t>whether they successfully scored or whether a computer-controlled goalie blocked their ball</w:t>
      </w:r>
      <w:r w:rsidR="005D6601">
        <w:t>)</w:t>
      </w:r>
      <w:r w:rsidR="00F529BA">
        <w:t>, 3)</w:t>
      </w:r>
      <w:r w:rsidR="006B37F1">
        <w:t xml:space="preserve"> </w:t>
      </w:r>
      <w:r w:rsidR="001E169A">
        <w:t xml:space="preserve">retrospectively </w:t>
      </w:r>
      <w:r w:rsidR="00F529BA">
        <w:t>think about</w:t>
      </w:r>
      <w:r w:rsidR="001E169A">
        <w:t xml:space="preserv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causal reasoning</w:t>
      </w:r>
      <w:r w:rsidR="00F529BA">
        <w:t>)</w:t>
      </w:r>
      <w:r w:rsidR="005D6601">
        <w:t xml:space="preserve"> while looking at a blank screen</w:t>
      </w:r>
      <w:r w:rsidR="006B37F1">
        <w:t xml:space="preserve"> (within-subject manipulation), and 4) answer percept-related</w:t>
      </w:r>
      <w:r w:rsidR="004B05F5">
        <w:t xml:space="preserve"> event</w:t>
      </w:r>
      <w:r w:rsidR="006B37F1">
        <w:t xml:space="preserve"> questions about the outcome </w:t>
      </w:r>
      <w:r w:rsidR="004B05F5">
        <w:t xml:space="preserve">relative </w:t>
      </w:r>
      <w:r w:rsidR="006B37F1">
        <w:t>to the retrospective thought</w:t>
      </w:r>
      <w:r w:rsidR="00F529BA">
        <w:t>.</w:t>
      </w:r>
      <w:r w:rsidR="001E169A">
        <w:t xml:space="preserve"> </w:t>
      </w:r>
      <w:r w:rsidR="006B37F1">
        <w:t>Participants</w:t>
      </w:r>
      <w:r w:rsidR="004B05F5">
        <w:t xml:space="preserve"> will be unaware of the specific retrospective thought and event question </w:t>
      </w:r>
      <w:r w:rsidR="006B37F1">
        <w:t>until after the outcome video</w:t>
      </w:r>
      <w:r w:rsidR="006B37F1" w:rsidRPr="006B37F1">
        <w:t xml:space="preserve">. </w:t>
      </w:r>
      <w:r w:rsidR="001E169A" w:rsidRPr="006B37F1">
        <w:t xml:space="preserve">Eye movements will be recorded </w:t>
      </w:r>
      <w:r w:rsidR="005D6601" w:rsidRPr="006B37F1">
        <w:t xml:space="preserve">both while participants watch the outcome </w:t>
      </w:r>
      <w:r w:rsidR="004B05F5">
        <w:t xml:space="preserve">video </w:t>
      </w:r>
      <w:r w:rsidR="005D6601" w:rsidRPr="006B37F1">
        <w:t xml:space="preserve">and engage retrospective </w:t>
      </w:r>
      <w:r w:rsidR="005B5981" w:rsidRPr="006B37F1">
        <w:t xml:space="preserve">thoughts, each measurement providing </w:t>
      </w:r>
      <w:r w:rsidR="009B6A70" w:rsidRPr="006B37F1">
        <w:t>unique insights (further described below)</w:t>
      </w:r>
      <w:r w:rsidR="005D6601" w:rsidRPr="006B37F1">
        <w:t>.</w:t>
      </w:r>
      <w:r w:rsidR="009B6A70" w:rsidRPr="006B37F1">
        <w:t xml:space="preserve"> </w:t>
      </w:r>
    </w:p>
    <w:p w14:paraId="09687991" w14:textId="4A1F2FED" w:rsidR="00D75E70" w:rsidRDefault="00C804CB" w:rsidP="008F5C74">
      <w:pPr>
        <w:tabs>
          <w:tab w:val="left" w:pos="630"/>
          <w:tab w:val="left" w:pos="720"/>
        </w:tabs>
        <w:spacing w:line="360" w:lineRule="auto"/>
        <w:ind w:firstLine="720"/>
      </w:pPr>
      <w:r w:rsidRPr="006B37F1">
        <w:rPr>
          <w:b/>
          <w:bCs/>
        </w:rPr>
        <w:t>Insights from eye movements.</w:t>
      </w:r>
      <w:r w:rsidRPr="006B37F1">
        <w:t xml:space="preserve"> </w:t>
      </w:r>
      <w:r w:rsidR="00054885" w:rsidRPr="006B37F1">
        <w:t>The e</w:t>
      </w:r>
      <w:r w:rsidR="005D6601" w:rsidRPr="006B37F1">
        <w:t>ye movements</w:t>
      </w:r>
      <w:r w:rsidR="00054885" w:rsidRPr="006B37F1">
        <w:t xml:space="preserve"> </w:t>
      </w:r>
      <w:r w:rsidR="006B37F1" w:rsidRPr="006B37F1">
        <w:t xml:space="preserve">that will be recorded during </w:t>
      </w:r>
      <w:r w:rsidR="005D6601" w:rsidRPr="006B37F1">
        <w:t xml:space="preserve">the outcome </w:t>
      </w:r>
      <w:r w:rsidR="004A48CB" w:rsidRPr="006B37F1">
        <w:t xml:space="preserve">video </w:t>
      </w:r>
      <w:r w:rsidR="005D6601" w:rsidRPr="006B37F1">
        <w:t xml:space="preserve">will </w:t>
      </w:r>
      <w:r w:rsidR="009255A2" w:rsidRPr="006B37F1">
        <w:t xml:space="preserve">indicate which components </w:t>
      </w:r>
      <w:r w:rsidR="006B37F1" w:rsidRPr="006B37F1">
        <w:t xml:space="preserve">of the </w:t>
      </w:r>
      <w:r w:rsidR="004B05F5">
        <w:t>event</w:t>
      </w:r>
      <w:r w:rsidR="006B37F1" w:rsidRPr="006B37F1">
        <w:t xml:space="preserve"> </w:t>
      </w:r>
      <w:r w:rsidR="009255A2" w:rsidRPr="006B37F1">
        <w:t>w</w:t>
      </w:r>
      <w:r w:rsidR="004A48CB" w:rsidRPr="006B37F1">
        <w:t>ere</w:t>
      </w:r>
      <w:r w:rsidR="009255A2" w:rsidRPr="006B37F1">
        <w:t xml:space="preserve"> </w:t>
      </w:r>
      <w:r w:rsidR="004A48CB" w:rsidRPr="006B37F1">
        <w:t>overtly</w:t>
      </w:r>
      <w:r w:rsidR="009255A2" w:rsidRPr="006B37F1">
        <w:t xml:space="preserve"> attended</w:t>
      </w:r>
      <w:r w:rsidR="00054885" w:rsidRPr="006B37F1">
        <w:t xml:space="preserve">. </w:t>
      </w:r>
      <w:r w:rsidR="006B37F1">
        <w:t xml:space="preserve">Because participants will not know </w:t>
      </w:r>
      <w:r w:rsidR="004B05F5">
        <w:t xml:space="preserve">a priori </w:t>
      </w:r>
      <w:r w:rsidR="008F5C74">
        <w:t>which event question they will need to later answer</w:t>
      </w:r>
      <w:r w:rsidR="004B05F5">
        <w:t>,</w:t>
      </w:r>
      <w:r w:rsidR="006B37F1">
        <w:t xml:space="preserve"> </w:t>
      </w:r>
      <w:r w:rsidR="004B05F5">
        <w:t>t</w:t>
      </w:r>
      <w:r w:rsidR="00054885" w:rsidRPr="006B37F1">
        <w:t xml:space="preserve">hese </w:t>
      </w:r>
      <w:r w:rsidR="004B05F5">
        <w:t>eye movements</w:t>
      </w:r>
      <w:r w:rsidR="00054885" w:rsidRPr="006B37F1">
        <w:t xml:space="preserve"> will reflect</w:t>
      </w:r>
      <w:r w:rsidR="006B37F1" w:rsidRPr="006B37F1">
        <w:t xml:space="preserve"> </w:t>
      </w:r>
      <w:r w:rsidR="00054885" w:rsidRPr="006B37F1">
        <w:t>baseline natural tendencies</w:t>
      </w:r>
      <w:r w:rsidR="004B05F5">
        <w:t xml:space="preserve">. </w:t>
      </w:r>
      <w:r w:rsidR="008F5C74">
        <w:t>The e</w:t>
      </w:r>
      <w:r w:rsidR="009255A2">
        <w:t>ye movements</w:t>
      </w:r>
      <w:r w:rsidR="008F5C74">
        <w:t xml:space="preserve"> recorded</w:t>
      </w:r>
      <w:r w:rsidR="009255A2">
        <w:t xml:space="preserve"> </w:t>
      </w:r>
      <w:r w:rsidR="004B05F5">
        <w:t>during</w:t>
      </w:r>
      <w:r w:rsidR="009255A2">
        <w:t xml:space="preserve"> retrospective </w:t>
      </w:r>
      <w:r w:rsidR="004B05F5">
        <w:t>thinking</w:t>
      </w:r>
      <w:r w:rsidR="009255A2">
        <w:t xml:space="preserve"> will</w:t>
      </w:r>
      <w:r w:rsidR="00A058DA">
        <w:t xml:space="preserve"> </w:t>
      </w:r>
      <w:r w:rsidR="008F5C74">
        <w:t xml:space="preserve">then </w:t>
      </w:r>
      <w:r w:rsidR="009255A2">
        <w:t xml:space="preserve">reveal </w:t>
      </w:r>
      <w:r w:rsidR="004F0ABC">
        <w:t xml:space="preserve">how </w:t>
      </w:r>
      <w:r w:rsidR="008F5C74">
        <w:t xml:space="preserve">visuospatial information is recalled </w:t>
      </w:r>
      <w:r w:rsidR="004F0ABC">
        <w:t>within</w:t>
      </w:r>
      <w:r w:rsidR="008F5C74">
        <w:t xml:space="preserve"> a mental </w:t>
      </w:r>
      <w:r w:rsidR="008F5C74">
        <w:lastRenderedPageBreak/>
        <w:t>simulation. This idea is supported by research suggesting that e</w:t>
      </w:r>
      <w:r w:rsidR="009255A2">
        <w:t xml:space="preserve">ye movements can facilitate the mental recreation of visuospatial information </w:t>
      </w:r>
      <w:r w:rsidR="00292FCB">
        <w:t xml:space="preserve">(see </w:t>
      </w:r>
      <w:r w:rsidR="00A058DA">
        <w:t xml:space="preserve">Ferreira et al., 2008 </w:t>
      </w:r>
      <w:r w:rsidR="00292FCB">
        <w:t>for review)</w:t>
      </w:r>
      <w:r w:rsidR="009255A2">
        <w:t>.</w:t>
      </w:r>
      <w:r w:rsidR="00292FCB">
        <w:t xml:space="preserve"> </w:t>
      </w:r>
      <w:r w:rsidR="00D75E70">
        <w:t xml:space="preserve">For instance, </w:t>
      </w:r>
      <w:r w:rsidR="00292FCB">
        <w:t>while visualizing previously encoded images, people tend</w:t>
      </w:r>
      <w:r w:rsidR="004F0ABC">
        <w:t>ed</w:t>
      </w:r>
      <w:r w:rsidR="00292FCB">
        <w:t xml:space="preserve"> to spontaneously move their eyes in </w:t>
      </w:r>
      <w:r w:rsidR="00D75E70">
        <w:t xml:space="preserve">similar </w:t>
      </w:r>
      <w:r w:rsidR="00292FCB">
        <w:t>patterns as those enacted at initial encoding, which</w:t>
      </w:r>
      <w:r w:rsidR="0006323E">
        <w:t xml:space="preserve"> </w:t>
      </w:r>
      <w:r w:rsidR="00D75E70">
        <w:t>improve</w:t>
      </w:r>
      <w:r w:rsidR="00F51E7C">
        <w:t>d</w:t>
      </w:r>
      <w:r w:rsidR="00D75E70">
        <w:t xml:space="preserve"> </w:t>
      </w:r>
      <w:r w:rsidR="00292FCB">
        <w:t xml:space="preserve">the </w:t>
      </w:r>
      <w:r w:rsidR="00D75E70">
        <w:t xml:space="preserve">vividness of the mental image and subsequent memory </w:t>
      </w:r>
      <w:r w:rsidR="00292FCB">
        <w:t xml:space="preserve">performance </w:t>
      </w:r>
      <w:r w:rsidR="00D75E70">
        <w:t xml:space="preserve">(e.g., Damiano &amp; Walther, 2019; </w:t>
      </w:r>
      <w:proofErr w:type="spellStart"/>
      <w:r w:rsidR="00D75E70">
        <w:t>Laeng</w:t>
      </w:r>
      <w:proofErr w:type="spellEnd"/>
      <w:r w:rsidR="00D75E70">
        <w:t xml:space="preserve"> &amp; Teodorescu, 2002; Wynn, Ryan, &amp; </w:t>
      </w:r>
      <w:proofErr w:type="spellStart"/>
      <w:r w:rsidR="00D75E70">
        <w:t>Buchsbaum</w:t>
      </w:r>
      <w:proofErr w:type="spellEnd"/>
      <w:r w:rsidR="00D75E70">
        <w:t xml:space="preserve">, 2019). Moreover, when </w:t>
      </w:r>
      <w:r w:rsidR="003E6464">
        <w:t xml:space="preserve">instructed to </w:t>
      </w:r>
      <w:r w:rsidR="00D75E70">
        <w:t>attend to a specific component of the mental image, people move</w:t>
      </w:r>
      <w:r w:rsidR="004F0ABC">
        <w:t>d</w:t>
      </w:r>
      <w:r w:rsidR="00D75E70">
        <w:t xml:space="preserve"> their eyes toward </w:t>
      </w:r>
      <w:r w:rsidR="00F51E7C">
        <w:t>to the visuospatial information</w:t>
      </w:r>
      <w:r w:rsidR="00D75E70">
        <w:t xml:space="preserve"> that they were in-the-moment attending (e.g., Johansson &amp; Johansson, 2014; </w:t>
      </w:r>
      <w:proofErr w:type="spellStart"/>
      <w:r w:rsidR="00D75E70">
        <w:t>Noton</w:t>
      </w:r>
      <w:proofErr w:type="spellEnd"/>
      <w:r w:rsidR="00D75E70">
        <w:t xml:space="preserve"> &amp; Stark, 1971). These collective findings suggest that eye movements, even in the absence of </w:t>
      </w:r>
      <w:r w:rsidR="00F51E7C">
        <w:t>online</w:t>
      </w:r>
      <w:r w:rsidR="003E6464">
        <w:t xml:space="preserve"> </w:t>
      </w:r>
      <w:r w:rsidR="00D75E70">
        <w:t>visual input</w:t>
      </w:r>
      <w:r w:rsidR="003E6464">
        <w:t>s</w:t>
      </w:r>
      <w:r w:rsidR="00D75E70">
        <w:t xml:space="preserve">, can facilitate the mental recreation of visuospatial information in a way that can, in real-time, delineate which components of a mental image </w:t>
      </w:r>
      <w:r w:rsidR="00A058DA">
        <w:t>are</w:t>
      </w:r>
      <w:r w:rsidR="00D75E70">
        <w:t xml:space="preserve"> being recalled</w:t>
      </w:r>
      <w:r w:rsidR="00F51E7C">
        <w:t xml:space="preserve">. </w:t>
      </w:r>
    </w:p>
    <w:p w14:paraId="738EB899" w14:textId="58F311AD" w:rsidR="00F51E7C" w:rsidRDefault="004F0ABC" w:rsidP="00F3642A">
      <w:pPr>
        <w:tabs>
          <w:tab w:val="left" w:pos="630"/>
          <w:tab w:val="left" w:pos="720"/>
        </w:tabs>
        <w:spacing w:line="360" w:lineRule="auto"/>
        <w:ind w:firstLine="720"/>
      </w:pPr>
      <w:r>
        <w:t>To adjudicate between process and</w:t>
      </w:r>
      <w:r>
        <w:rPr>
          <w:i/>
        </w:rPr>
        <w:t xml:space="preserve"> </w:t>
      </w:r>
      <w:r>
        <w:t xml:space="preserve">counterfactual theories of causal reasoning, we will </w:t>
      </w:r>
      <w:r w:rsidR="00F3642A">
        <w:t xml:space="preserve">use the eye movements evoked during outcome assessment and counterfactual thinking to </w:t>
      </w:r>
      <w:r w:rsidR="008328C1">
        <w:t>predict</w:t>
      </w:r>
      <w:r w:rsidR="00F3642A">
        <w:t xml:space="preserve"> the eye movements evoked during causal reasoning. Such </w:t>
      </w:r>
      <w:r w:rsidR="008328C1">
        <w:t>predictions</w:t>
      </w:r>
      <w:r w:rsidR="00F3642A">
        <w:t xml:space="preserve"> will reveal to degree to which </w:t>
      </w:r>
      <w:r w:rsidR="008328C1">
        <w:t>participants relied on counterfactual thinking to determine causality. That is,</w:t>
      </w:r>
      <w:r w:rsidR="00F3642A">
        <w:t xml:space="preserve"> </w:t>
      </w:r>
      <w:r w:rsidR="008328C1">
        <w:t>i</w:t>
      </w:r>
      <w:r w:rsidR="00F3642A">
        <w:t xml:space="preserve">f </w:t>
      </w:r>
      <w:r w:rsidR="001D1B60">
        <w:t xml:space="preserve">retrospective </w:t>
      </w:r>
      <w:r w:rsidR="00F3642A">
        <w:t>counterfactual eye movements predict causal eye movements, the evidence would support the idea that participants, to a certain degree, engaged counterfactual thinking to determine causality</w:t>
      </w:r>
      <w:r w:rsidR="001D1B60">
        <w:t xml:space="preserve">, </w:t>
      </w:r>
      <w:r w:rsidR="00F3642A">
        <w:t>supporting counterfactual theories. If outcome assessment is a better predictor, however, evidence would support process theories. Given their retrospective nature, such eye movements will not reflect any future-oriented hypothetical simulations</w:t>
      </w:r>
      <w:r w:rsidR="008328C1">
        <w:t xml:space="preserve"> thus address the possible alternative explanation from </w:t>
      </w:r>
      <w:proofErr w:type="spellStart"/>
      <w:r w:rsidR="008328C1">
        <w:t>Gerstenberg</w:t>
      </w:r>
      <w:proofErr w:type="spellEnd"/>
      <w:r w:rsidR="008328C1">
        <w:t xml:space="preserve"> et al. (2017)</w:t>
      </w:r>
      <w:r w:rsidR="00F3642A">
        <w:t>.</w:t>
      </w:r>
    </w:p>
    <w:p w14:paraId="12598F79" w14:textId="4E22E116" w:rsidR="003B6920" w:rsidRDefault="003B6920" w:rsidP="008328C1">
      <w:pPr>
        <w:tabs>
          <w:tab w:val="left" w:pos="630"/>
          <w:tab w:val="left" w:pos="720"/>
        </w:tabs>
        <w:spacing w:line="360" w:lineRule="auto"/>
        <w:ind w:firstLine="720"/>
      </w:pPr>
      <w:r>
        <w:t xml:space="preserve">We will also </w:t>
      </w:r>
      <w:r w:rsidR="008328C1">
        <w:t>compare</w:t>
      </w:r>
      <w:r>
        <w:t xml:space="preserve"> eye movements </w:t>
      </w:r>
      <w:r w:rsidR="008328C1">
        <w:t>across</w:t>
      </w:r>
      <w:r>
        <w:t xml:space="preserve"> initial encoding and retrospective thinking. </w:t>
      </w:r>
      <w:r w:rsidR="008328C1">
        <w:t>If</w:t>
      </w:r>
      <w:r>
        <w:t xml:space="preserve"> the eye movements evoked during </w:t>
      </w:r>
      <w:r w:rsidR="008328C1">
        <w:t xml:space="preserve">initial encoding most closely resemble those from </w:t>
      </w:r>
      <w:r w:rsidR="00D5117B">
        <w:t>retrospective outcome assessment</w:t>
      </w:r>
      <w:r w:rsidR="008328C1">
        <w:t xml:space="preserve">, the evidence </w:t>
      </w:r>
      <w:r>
        <w:t xml:space="preserve">would suggest </w:t>
      </w:r>
      <w:r w:rsidR="008328C1">
        <w:t>that</w:t>
      </w:r>
      <w:r>
        <w:t xml:space="preserve"> participants </w:t>
      </w:r>
      <w:r w:rsidR="008328C1">
        <w:t>most closely</w:t>
      </w:r>
      <w:r>
        <w:t xml:space="preserve"> focused on the actual outcome during initial encoding. </w:t>
      </w:r>
      <w:r w:rsidR="008328C1">
        <w:t>If eye movements during initial encoding instead more closely resemble those from retrospective counterfactual thinking, the evidence would suggest that participants did, to some degree, consider counterfactual alternatives during initial encoding without any specific instruction to do so. We will also use these contrasts to predict the contrasts in eye movements between initial encoding and causal reasoning.</w:t>
      </w:r>
    </w:p>
    <w:p w14:paraId="4BB9B981" w14:textId="1F90CF61" w:rsidR="00134688" w:rsidRDefault="00134688" w:rsidP="003B6920">
      <w:pPr>
        <w:tabs>
          <w:tab w:val="left" w:pos="630"/>
          <w:tab w:val="left" w:pos="720"/>
        </w:tabs>
        <w:spacing w:line="360" w:lineRule="auto"/>
        <w:ind w:firstLine="720"/>
      </w:pPr>
      <w:r>
        <w:t>[</w:t>
      </w:r>
      <w:commentRangeStart w:id="5"/>
      <w:r>
        <w:t>mention percept-related judgments</w:t>
      </w:r>
      <w:commentRangeEnd w:id="5"/>
      <w:r w:rsidR="0076610A">
        <w:rPr>
          <w:rStyle w:val="CommentReference"/>
          <w:rFonts w:ascii="Arial" w:eastAsia="Arial" w:hAnsi="Arial" w:cs="Arial"/>
          <w:lang w:val="en"/>
        </w:rPr>
        <w:commentReference w:id="5"/>
      </w:r>
      <w:r>
        <w:t>]</w:t>
      </w:r>
    </w:p>
    <w:p w14:paraId="71DEAF3F" w14:textId="43BC8347" w:rsidR="000635E6" w:rsidRDefault="00C804CB" w:rsidP="00D5117B">
      <w:pPr>
        <w:spacing w:line="360" w:lineRule="auto"/>
        <w:ind w:firstLine="720"/>
      </w:pPr>
      <w:r w:rsidRPr="00C804CB">
        <w:rPr>
          <w:b/>
          <w:bCs/>
        </w:rPr>
        <w:lastRenderedPageBreak/>
        <w:t>Vividness of mental imagery.</w:t>
      </w:r>
      <w:r>
        <w:t xml:space="preserve"> </w:t>
      </w:r>
      <w:r w:rsidR="006D74CE">
        <w:t>We</w:t>
      </w:r>
      <w:r w:rsidR="00D5117B">
        <w:t xml:space="preserve"> will consider the degree to which participants create</w:t>
      </w:r>
      <w:r w:rsidR="006D74CE">
        <w:t xml:space="preserve"> </w:t>
      </w:r>
      <w:r w:rsidR="00D5117B">
        <w:t xml:space="preserve">visually vivid mental </w:t>
      </w:r>
      <w:r w:rsidR="006D74CE">
        <w:t>images when engaged in retrospective thinking</w:t>
      </w:r>
      <w:r w:rsidR="00D5117B">
        <w:t xml:space="preserve">. </w:t>
      </w:r>
      <w:r w:rsidR="000635E6">
        <w:t>Specifically, t</w:t>
      </w:r>
      <w:r w:rsidR="00D5117B">
        <w:t>he degree to which people can subjectively, voluntarily create vivid mental image</w:t>
      </w:r>
      <w:r w:rsidR="00A058DA">
        <w:t>s</w:t>
      </w:r>
      <w:r w:rsidR="000635E6">
        <w:t xml:space="preserve"> </w:t>
      </w:r>
      <w:r w:rsidR="00D5117B">
        <w:t>ranges considerably (Pearson, 2019), with some people reporting photo-like illusions (</w:t>
      </w:r>
      <w:proofErr w:type="spellStart"/>
      <w:r w:rsidR="00D5117B">
        <w:t>hyperphantasia</w:t>
      </w:r>
      <w:proofErr w:type="spellEnd"/>
      <w:r w:rsidR="00D5117B">
        <w:t>) while others reporting a complete lack of visual mental experience (</w:t>
      </w:r>
      <w:proofErr w:type="spellStart"/>
      <w:r w:rsidR="00D5117B">
        <w:t>aphantasia</w:t>
      </w:r>
      <w:proofErr w:type="spellEnd"/>
      <w:r w:rsidR="00D5117B">
        <w:t xml:space="preserve">; Zeman, Dewar, &amp; Della Sala, 2015). Consequently, the degree to which mental images are reported as vivid and perception-like corresponds to the similarity of neural activation patterns across initial perception and later imagery (Dijkstra, Bosch, &amp; </w:t>
      </w:r>
      <w:proofErr w:type="spellStart"/>
      <w:r w:rsidR="00D5117B">
        <w:t>Gerven</w:t>
      </w:r>
      <w:proofErr w:type="spellEnd"/>
      <w:r w:rsidR="00D5117B">
        <w:t>, 2017),</w:t>
      </w:r>
      <w:r w:rsidR="008D4DFA">
        <w:t xml:space="preserve"> and</w:t>
      </w:r>
      <w:r w:rsidR="00D5117B">
        <w:t xml:space="preserve"> people who reported more vivid mental imagery </w:t>
      </w:r>
      <w:r w:rsidR="008D4DFA">
        <w:t>were</w:t>
      </w:r>
      <w:r w:rsidR="00D5117B">
        <w:t xml:space="preserve"> better at recalling previously viewed images (</w:t>
      </w:r>
      <w:r w:rsidR="00186822">
        <w:t xml:space="preserve">Damiano &amp; Walther, 2019; </w:t>
      </w:r>
      <w:proofErr w:type="spellStart"/>
      <w:r w:rsidR="00186822">
        <w:t>Laeng</w:t>
      </w:r>
      <w:proofErr w:type="spellEnd"/>
      <w:r w:rsidR="00186822">
        <w:t xml:space="preserve"> &amp; Teodorescu, 2002; </w:t>
      </w:r>
      <w:r w:rsidR="00D5117B">
        <w:t>Marks, 1973</w:t>
      </w:r>
      <w:r w:rsidR="00186822">
        <w:t xml:space="preserve">; Wynn, Ryan, &amp; </w:t>
      </w:r>
      <w:proofErr w:type="spellStart"/>
      <w:r w:rsidR="00186822">
        <w:t>Buchsbaum</w:t>
      </w:r>
      <w:proofErr w:type="spellEnd"/>
      <w:r w:rsidR="00186822">
        <w:t>, 2019</w:t>
      </w:r>
      <w:r w:rsidR="00D5117B">
        <w:t>). We</w:t>
      </w:r>
      <w:r w:rsidR="000635E6">
        <w:t xml:space="preserve"> will</w:t>
      </w:r>
      <w:r w:rsidR="00D5117B">
        <w:t xml:space="preserve">, therefore, </w:t>
      </w:r>
      <w:r w:rsidR="000635E6">
        <w:t>ask participants to subjectively rate the vividness of any mental image</w:t>
      </w:r>
      <w:r w:rsidR="0076610A">
        <w:t xml:space="preserve"> or simulation</w:t>
      </w:r>
      <w:r w:rsidR="000635E6">
        <w:t xml:space="preserve"> evoked while engaged in retrospective </w:t>
      </w:r>
      <w:r w:rsidR="0076610A">
        <w:t>thinking</w:t>
      </w:r>
      <w:r w:rsidR="000635E6">
        <w:t xml:space="preserve">, predicting that this report will correspond </w:t>
      </w:r>
      <w:r w:rsidR="00E46D83">
        <w:t xml:space="preserve">to </w:t>
      </w:r>
      <w:r w:rsidR="008D4DFA">
        <w:t>how much</w:t>
      </w:r>
      <w:r w:rsidR="000635E6">
        <w:t xml:space="preserve"> participants move their eyes</w:t>
      </w:r>
      <w:r w:rsidR="006D74CE">
        <w:t xml:space="preserve"> </w:t>
      </w:r>
      <w:r w:rsidR="008D4DFA">
        <w:t xml:space="preserve">(e.g., Damiano &amp; Walther, 2019; </w:t>
      </w:r>
      <w:proofErr w:type="spellStart"/>
      <w:r w:rsidR="008D4DFA">
        <w:t>Laeng</w:t>
      </w:r>
      <w:proofErr w:type="spellEnd"/>
      <w:r w:rsidR="008D4DFA">
        <w:t xml:space="preserve"> &amp; Teodorescu, 2002; Wynn, Ryan, &amp; </w:t>
      </w:r>
      <w:proofErr w:type="spellStart"/>
      <w:r w:rsidR="008D4DFA">
        <w:t>Buchsbaum</w:t>
      </w:r>
      <w:proofErr w:type="spellEnd"/>
      <w:r w:rsidR="008D4DFA">
        <w:t>, 2019).</w:t>
      </w:r>
    </w:p>
    <w:p w14:paraId="5B7E9851" w14:textId="52FBEBB6" w:rsidR="007F2948" w:rsidRDefault="008D4DFA" w:rsidP="000C485E">
      <w:pPr>
        <w:spacing w:line="360" w:lineRule="auto"/>
        <w:ind w:firstLine="720"/>
      </w:pPr>
      <w:r>
        <w:t xml:space="preserve">We further predict that the </w:t>
      </w:r>
      <w:r w:rsidR="00B5535E">
        <w:t xml:space="preserve">vividness of mental imagery will </w:t>
      </w:r>
      <w:r w:rsidR="000C485E">
        <w:t xml:space="preserve">correspond to more extreme precept-related event judgements (e.g., Swann &amp; Miller, 1982). </w:t>
      </w:r>
      <w:commentRangeStart w:id="6"/>
      <w:commentRangeStart w:id="7"/>
      <w:r w:rsidR="00E46D83">
        <w:t>…</w:t>
      </w:r>
      <w:commentRangeEnd w:id="6"/>
      <w:r w:rsidR="00E46D83">
        <w:rPr>
          <w:rStyle w:val="CommentReference"/>
        </w:rPr>
        <w:commentReference w:id="6"/>
      </w:r>
      <w:commentRangeEnd w:id="7"/>
      <w:r w:rsidR="007A6796">
        <w:rPr>
          <w:rStyle w:val="CommentReference"/>
          <w:rFonts w:ascii="Arial" w:eastAsia="Arial" w:hAnsi="Arial" w:cs="Arial"/>
          <w:lang w:val="en"/>
        </w:rPr>
        <w:commentReference w:id="7"/>
      </w:r>
      <w:r w:rsidR="00E46D83">
        <w:t xml:space="preserve"> </w:t>
      </w:r>
      <w:r w:rsidR="00186822">
        <w:t xml:space="preserve"> </w:t>
      </w:r>
    </w:p>
    <w:p w14:paraId="22A645AD" w14:textId="5E0566F4" w:rsidR="007F2948" w:rsidRDefault="00C804CB" w:rsidP="005C64D7">
      <w:pPr>
        <w:tabs>
          <w:tab w:val="left" w:pos="360"/>
        </w:tabs>
        <w:spacing w:line="360" w:lineRule="auto"/>
        <w:ind w:firstLine="360"/>
      </w:pPr>
      <w:r w:rsidRPr="00C804CB">
        <w:rPr>
          <w:b/>
          <w:bCs/>
        </w:rPr>
        <w:t xml:space="preserve">Personal and impersonal </w:t>
      </w:r>
      <w:r w:rsidR="005A32F1">
        <w:rPr>
          <w:b/>
          <w:bCs/>
        </w:rPr>
        <w:t>perspective</w:t>
      </w:r>
      <w:r w:rsidRPr="00C804CB">
        <w:rPr>
          <w:b/>
          <w:bCs/>
        </w:rPr>
        <w:t>.</w:t>
      </w:r>
      <w:r>
        <w:t xml:space="preserve"> </w:t>
      </w:r>
      <w:r w:rsidR="00D5117B">
        <w:t xml:space="preserve">The current work will also incorporate a </w:t>
      </w:r>
      <w:r w:rsidR="00F13625">
        <w:t>personal</w:t>
      </w:r>
      <w:r w:rsidR="00D5117B">
        <w:t xml:space="preserve"> vs. </w:t>
      </w:r>
      <w:r w:rsidR="00F13625">
        <w:t>impersonal perspective</w:t>
      </w:r>
      <w:r w:rsidR="00D5117B">
        <w:t xml:space="preserve"> </w:t>
      </w:r>
      <w:r w:rsidR="00B5535E">
        <w:t xml:space="preserve">between-subjects </w:t>
      </w:r>
      <w:r w:rsidR="00D5117B">
        <w:t>manipulation in which participants</w:t>
      </w:r>
      <w:r w:rsidR="00B5535E">
        <w:t>, while engaged in retrospective thoughts, will focus</w:t>
      </w:r>
      <w:r w:rsidR="00D5117B">
        <w:t xml:space="preserve"> on personal or impersonal aspects of the imagined event. </w:t>
      </w:r>
      <w:r w:rsidR="00C1523F">
        <w:t xml:space="preserve">This manipulation </w:t>
      </w:r>
      <w:r w:rsidR="00EF7AC5">
        <w:t>will</w:t>
      </w:r>
      <w:r w:rsidR="00C1523F">
        <w:t xml:space="preserve"> ensure that observed eye movements reflect deliberate, overt attention and memory processes as opposed to a</w:t>
      </w:r>
      <w:r w:rsidR="00EF7AC5">
        <w:t>ny</w:t>
      </w:r>
      <w:r w:rsidR="00C1523F">
        <w:t xml:space="preserve"> natural bias to focus on one component of the event over the other. Moreover, </w:t>
      </w:r>
      <w:r w:rsidR="007F4FAB">
        <w:t>personal</w:t>
      </w:r>
      <w:r w:rsidR="00E46D83">
        <w:t xml:space="preserve"> and </w:t>
      </w:r>
      <w:r w:rsidR="007F4FAB">
        <w:t xml:space="preserve">impersonal </w:t>
      </w:r>
      <w:r w:rsidR="00D5117B">
        <w:t xml:space="preserve">episodic simulation, including counterfactual thinking (De </w:t>
      </w:r>
      <w:proofErr w:type="spellStart"/>
      <w:r w:rsidR="00D5117B">
        <w:t>Brigard</w:t>
      </w:r>
      <w:proofErr w:type="spellEnd"/>
      <w:r w:rsidR="00D5117B">
        <w:t xml:space="preserve">, </w:t>
      </w:r>
      <w:proofErr w:type="spellStart"/>
      <w:r w:rsidR="00D5117B">
        <w:t>Spreng</w:t>
      </w:r>
      <w:proofErr w:type="spellEnd"/>
      <w:r w:rsidR="00D5117B">
        <w:t xml:space="preserve">, Mitchell, &amp; Schacter, 2015), engage similar but dissociable neural processes (Addis, Wong, &amp; Schacter, 2007; Addis et al., 2009; Hassabis et al., 2007). Moreover, people tend to attribute successes to personal factors and failures to impersonal </w:t>
      </w:r>
      <w:r w:rsidR="00E46D83">
        <w:t>one</w:t>
      </w:r>
      <w:r w:rsidR="00D5117B">
        <w:t xml:space="preserve"> (e.g., Bernstein, Stephan, &amp; Davis, 1979), and these responsibility attributions are often related to causal perceptions (e.g., Phillips &amp; Shaw, 2014). Therefore,</w:t>
      </w:r>
      <w:r w:rsidR="00EF7AC5">
        <w:t xml:space="preserve"> with a more exploratory objective,</w:t>
      </w:r>
      <w:r w:rsidR="00D5117B">
        <w:t xml:space="preserve"> </w:t>
      </w:r>
      <w:r w:rsidR="00E46D83">
        <w:t xml:space="preserve">we will also ask participants to </w:t>
      </w:r>
      <w:r w:rsidR="00EF7AC5">
        <w:t>report</w:t>
      </w:r>
      <w:r w:rsidR="00E46D83">
        <w:t xml:space="preserve"> self- and goalie-focused</w:t>
      </w:r>
      <w:r w:rsidR="00EF7AC5">
        <w:t xml:space="preserve"> </w:t>
      </w:r>
      <w:r w:rsidR="00E46D83">
        <w:t>responsibility</w:t>
      </w:r>
      <w:r w:rsidR="00D5117B">
        <w:t xml:space="preserve"> </w:t>
      </w:r>
      <w:r w:rsidR="00E46D83">
        <w:t>for the given outcome</w:t>
      </w:r>
      <w:r w:rsidR="00EF7AC5">
        <w:t xml:space="preserve">, and we will </w:t>
      </w:r>
      <w:r w:rsidR="00E46D83">
        <w:t>compar</w:t>
      </w:r>
      <w:r w:rsidR="00EF7AC5">
        <w:t xml:space="preserve">e these judgments across personal/impersonal </w:t>
      </w:r>
      <w:r w:rsidR="005A32F1">
        <w:t>perspectives</w:t>
      </w:r>
      <w:r w:rsidR="00EF7AC5">
        <w:t xml:space="preserve"> as well as retrospective thought type.</w:t>
      </w:r>
    </w:p>
    <w:p w14:paraId="680C7177" w14:textId="77777777" w:rsidR="007F2948" w:rsidRDefault="007F2948" w:rsidP="0090751C">
      <w:pPr>
        <w:spacing w:line="360" w:lineRule="auto"/>
        <w:rPr>
          <w:b/>
        </w:rPr>
      </w:pPr>
    </w:p>
    <w:p w14:paraId="4069DDB6" w14:textId="77777777" w:rsidR="007F2948" w:rsidRDefault="00D5117B" w:rsidP="00D5117B">
      <w:pPr>
        <w:spacing w:line="360" w:lineRule="auto"/>
        <w:jc w:val="center"/>
        <w:rPr>
          <w:b/>
        </w:rPr>
      </w:pPr>
      <w:r>
        <w:rPr>
          <w:b/>
        </w:rPr>
        <w:lastRenderedPageBreak/>
        <w:t>Methods</w:t>
      </w:r>
    </w:p>
    <w:p w14:paraId="386B7625" w14:textId="77777777" w:rsidR="007F2948" w:rsidRDefault="00D5117B" w:rsidP="00D5117B">
      <w:pPr>
        <w:spacing w:line="360" w:lineRule="auto"/>
        <w:rPr>
          <w:b/>
        </w:rPr>
      </w:pPr>
      <w:r>
        <w:rPr>
          <w:b/>
        </w:rPr>
        <w:t>Participants</w:t>
      </w:r>
    </w:p>
    <w:p w14:paraId="6229E9D0" w14:textId="1F3365B1" w:rsidR="006822F2" w:rsidRDefault="00D5117B" w:rsidP="00D5117B">
      <w:pPr>
        <w:spacing w:line="360" w:lineRule="auto"/>
      </w:pPr>
      <w:r>
        <w:tab/>
        <w:t xml:space="preserve">Participants will be volunteers recruited from Duke University and the local community. An </w:t>
      </w:r>
      <w:r>
        <w:rPr>
          <w:i/>
        </w:rPr>
        <w:t>a priori</w:t>
      </w:r>
      <w:r>
        <w:t xml:space="preserve"> power analysis (</w:t>
      </w:r>
      <w:commentRangeStart w:id="8"/>
      <w:commentRangeStart w:id="9"/>
      <w:r>
        <w:rPr>
          <w:i/>
        </w:rPr>
        <w:t xml:space="preserve">f </w:t>
      </w:r>
      <w:r>
        <w:t>= .25, (1 - β) = .80 and α = .05, two-tailed</w:t>
      </w:r>
      <w:commentRangeEnd w:id="8"/>
      <w:r>
        <w:commentReference w:id="8"/>
      </w:r>
      <w:commentRangeEnd w:id="9"/>
      <w:r w:rsidR="00912F2C">
        <w:rPr>
          <w:rStyle w:val="CommentReference"/>
          <w:rFonts w:ascii="Arial" w:eastAsia="Arial" w:hAnsi="Arial" w:cs="Arial"/>
          <w:lang w:val="en"/>
        </w:rPr>
        <w:commentReference w:id="9"/>
      </w:r>
      <w:r>
        <w:t>) estimated a target sa</w:t>
      </w:r>
      <w:r>
        <w:rPr>
          <w:highlight w:val="white"/>
        </w:rPr>
        <w:t>mple size of 86 participants. We will over-recruit by ~10% to account for possible cancellations and technical issues, for an estimated 94 rec</w:t>
      </w:r>
      <w:r>
        <w:t xml:space="preserve">ruited participants. </w:t>
      </w:r>
      <w:r w:rsidR="00EB79FE">
        <w:t xml:space="preserve">Because there is little consensus on the proper approach for conducting a power analysis with </w:t>
      </w:r>
      <w:proofErr w:type="gramStart"/>
      <w:r w:rsidR="00EB79FE">
        <w:t>mixed-effect</w:t>
      </w:r>
      <w:proofErr w:type="gramEnd"/>
      <w:r w:rsidR="00EB79FE">
        <w:t xml:space="preserve"> … We will also use Monte Carlo simulations to estimate the minimally detectable effect size from our data and will interpret our results in the context of those results. Specifically, we will estimate the effect size of retrospective thought </w:t>
      </w:r>
    </w:p>
    <w:p w14:paraId="0DA039EB" w14:textId="5916FE62" w:rsidR="007F2948" w:rsidRDefault="00D5117B" w:rsidP="006822F2">
      <w:pPr>
        <w:spacing w:line="360" w:lineRule="auto"/>
        <w:ind w:firstLine="720"/>
        <w:rPr>
          <w:highlight w:val="yellow"/>
        </w:rPr>
      </w:pPr>
      <w:r>
        <w:t>Informed consent will be obtained from each participant following procedures approved by the University Institutional Review Board, and participants will be compensated $12</w:t>
      </w:r>
      <w:r w:rsidR="00FF71FA">
        <w:t>/hr</w:t>
      </w:r>
      <w:r>
        <w:t>.</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 xml:space="preserve">-cm will be maintained with a desk-mounted chin and forehead rest. Therefore, the videos will subtend </w:t>
      </w:r>
      <w:commentRangeStart w:id="10"/>
      <w:r>
        <w:t>13°</w:t>
      </w:r>
      <w:r w:rsidR="00A058DA">
        <w:t xml:space="preserve"> </w:t>
      </w:r>
      <w:r>
        <w:t>x</w:t>
      </w:r>
      <w:r w:rsidR="00A058DA">
        <w:t xml:space="preserve"> </w:t>
      </w:r>
      <w:r>
        <w:t xml:space="preserve">10° </w:t>
      </w:r>
      <w:commentRangeEnd w:id="10"/>
      <w:r w:rsidR="00A058DA">
        <w:rPr>
          <w:rStyle w:val="CommentReference"/>
          <w:rFonts w:ascii="Arial" w:eastAsia="Arial" w:hAnsi="Arial" w:cs="Arial"/>
          <w:lang w:val="en"/>
        </w:rPr>
        <w:commentReference w:id="10"/>
      </w:r>
      <w:r>
        <w:t>of visual angle.</w:t>
      </w:r>
    </w:p>
    <w:p w14:paraId="4BB40B5B" w14:textId="77777777"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1A</w:t>
      </w:r>
      <w:r>
        <w:t>) will include: 1) a goal, in which the participants are trying to score, 2) a ball, which participants will decide where to shoot in attempt to score, and 3) a goalie, which will move horizontally left or right in attempt to block the ball. The ball will always start centered along the edge of the screen, it will always move in the direction chosen by the participant, and it will always move at the same angle and speed. The goalie will always start in the middle of the goal, it will always move either to the left or the right at the same time as the ball, and it will always move at the same speed each trial. The orientation of the display will vary by 180° on 50% of trials, randomized by block. This manipulation will ensure that findings reflect deliberate eye movements indexing internal thoughts as opposed to any subliminal bias to look in a particular direction.</w:t>
      </w:r>
    </w:p>
    <w:p w14:paraId="5524735B" w14:textId="77777777" w:rsidR="007F2948" w:rsidRDefault="00D5117B" w:rsidP="00D5117B">
      <w:pPr>
        <w:spacing w:line="360" w:lineRule="auto"/>
        <w:ind w:firstLine="720"/>
      </w:pPr>
      <w:r>
        <w:lastRenderedPageBreak/>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 A one-point calibration will be used before each video 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6F45A00D" w14:textId="77777777" w:rsidR="007F2948" w:rsidRDefault="00D5117B" w:rsidP="00D5117B">
      <w:pPr>
        <w:spacing w:line="360" w:lineRule="auto"/>
        <w:ind w:firstLine="720"/>
      </w:pPr>
      <w:r>
        <w:t xml:space="preserve">After providing written consent and following the 9-point calibration procedures, participants will watch several instructional videos to learn how the objects can move and interact with each other. These videos will expose participants to the starting position of each object, the speed and angle by which each object moves, and how the ball may score or miss the goal according to whether the goalie blocked the ball. </w:t>
      </w:r>
    </w:p>
    <w:p w14:paraId="14034F3F" w14:textId="77777777" w:rsidR="00E02063" w:rsidRDefault="00D5117B">
      <w:r>
        <w:tab/>
      </w:r>
      <w:r w:rsidR="00E02063">
        <w:rPr>
          <w:noProof/>
        </w:rPr>
        <w:drawing>
          <wp:inline distT="114300" distB="114300" distL="114300" distR="114300" wp14:anchorId="4F4C1840" wp14:editId="08D35954">
            <wp:extent cx="5943600" cy="1562100"/>
            <wp:effectExtent l="0" t="0" r="0" b="0"/>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1562100"/>
                    </a:xfrm>
                    <a:prstGeom prst="rect">
                      <a:avLst/>
                    </a:prstGeom>
                    <a:ln/>
                  </pic:spPr>
                </pic:pic>
              </a:graphicData>
            </a:graphic>
          </wp:inline>
        </w:drawing>
      </w:r>
    </w:p>
    <w:p w14:paraId="570885A0" w14:textId="77777777" w:rsidR="00E02063" w:rsidRPr="00D5117B" w:rsidRDefault="00E02063" w:rsidP="00E02063">
      <w:r w:rsidRPr="00D5117B">
        <w:rPr>
          <w:b/>
        </w:rPr>
        <w:t>Figure 1.</w:t>
      </w:r>
      <w:r w:rsidRPr="00D5117B">
        <w:t xml:space="preserve"> A) Example video display with upward orientation. </w:t>
      </w:r>
      <w:commentRangeStart w:id="11"/>
      <w:r w:rsidRPr="00D5117B">
        <w:t>B</w:t>
      </w:r>
      <w:commentRangeEnd w:id="11"/>
      <w:r w:rsidR="00C46C90">
        <w:rPr>
          <w:rStyle w:val="CommentReference"/>
          <w:rFonts w:ascii="Arial" w:eastAsia="Arial" w:hAnsi="Arial" w:cs="Arial"/>
          <w:lang w:val="en"/>
        </w:rPr>
        <w:commentReference w:id="11"/>
      </w:r>
      <w:r w:rsidRPr="00D5117B">
        <w:t>) Example trial sequence for outcome assessment.</w:t>
      </w:r>
    </w:p>
    <w:p w14:paraId="24FF9949" w14:textId="77777777" w:rsidR="00E02063" w:rsidRDefault="00E02063"/>
    <w:p w14:paraId="5D19F75A" w14:textId="39661EA7" w:rsidR="007F2948" w:rsidRDefault="00D5117B" w:rsidP="00D5117B">
      <w:pPr>
        <w:spacing w:line="360" w:lineRule="auto"/>
        <w:ind w:firstLine="720"/>
      </w:pPr>
      <w:r>
        <w:t xml:space="preserve">Illustrated in </w:t>
      </w:r>
      <w:r>
        <w:rPr>
          <w:b/>
        </w:rPr>
        <w:t>Figure 1B</w:t>
      </w:r>
      <w:r>
        <w:t xml:space="preserve">, at the start of each trial, participants will arbitrarily decide whether to shoot the ball to the left or right of the goal. They will then watch a video of the outcome, including whether they scored or missed. Unknown to the participant, these outcomes will occur equally often as either a </w:t>
      </w:r>
      <w:r>
        <w:rPr>
          <w:i/>
        </w:rPr>
        <w:t>score</w:t>
      </w:r>
      <w:r>
        <w:t xml:space="preserve"> (50% of total trials) or </w:t>
      </w:r>
      <w:r>
        <w:rPr>
          <w:i/>
        </w:rPr>
        <w:t>miss</w:t>
      </w:r>
      <w:r>
        <w:t xml:space="preserve"> (50% of total trials) trial. Participants will then see a text-prompt in the center of the screen for 2 seconds: Remember, What If, or Cause. This prompt will indicate what type of thought should be engaged during the subsequent blank display, with, as a between-subject manipulation, a focus on either the ball (</w:t>
      </w:r>
      <w:r>
        <w:rPr>
          <w:i/>
        </w:rPr>
        <w:t>self-focused</w:t>
      </w:r>
      <w:r>
        <w:t xml:space="preserve"> </w:t>
      </w:r>
      <w:r>
        <w:rPr>
          <w:i/>
        </w:rPr>
        <w:t>condition</w:t>
      </w:r>
      <w:r>
        <w:t>) or the goalie (</w:t>
      </w:r>
      <w:r>
        <w:rPr>
          <w:i/>
        </w:rPr>
        <w:t>other-focused</w:t>
      </w:r>
      <w:r>
        <w:t xml:space="preserve"> </w:t>
      </w:r>
      <w:r>
        <w:rPr>
          <w:i/>
        </w:rPr>
        <w:t>condition</w:t>
      </w:r>
      <w:r>
        <w:t xml:space="preserve">). Specifically, as a within-subject manipulation, if participants see the prompt Remember, they should think about/visualize the </w:t>
      </w:r>
      <w:r>
        <w:lastRenderedPageBreak/>
        <w:t>actual sequence of events that just occurred (</w:t>
      </w:r>
      <w:r>
        <w:rPr>
          <w:i/>
        </w:rPr>
        <w:t>outcome assessment</w:t>
      </w:r>
      <w:r>
        <w:t>). If participants see the phrase What If, they should think about/visualize what would have happened had the ball or the goalie moved in a different direction (</w:t>
      </w:r>
      <w:r>
        <w:rPr>
          <w:i/>
        </w:rPr>
        <w:t>counterfactual thinking</w:t>
      </w:r>
      <w:r>
        <w:t>). If participants see the word Cause, they should think about/visualize the candidate cause for the ball scoring or not scoring (</w:t>
      </w:r>
      <w:r>
        <w:rPr>
          <w:i/>
        </w:rPr>
        <w:t>causal reasoning</w:t>
      </w:r>
      <w:r>
        <w:t xml:space="preserve">). Last, participants will answer a series of percept-related questions about the given </w:t>
      </w:r>
      <w:r w:rsidR="00371754">
        <w:t>event</w:t>
      </w:r>
      <w:r>
        <w:t xml:space="preserve"> and their retrospective thoughts, which are listed in </w:t>
      </w:r>
      <w:r w:rsidRPr="00371754">
        <w:rPr>
          <w:b/>
          <w:bCs/>
        </w:rPr>
        <w:t>Table 1</w:t>
      </w:r>
      <w:r>
        <w:t xml:space="preserve"> and described below in sequential order. The next trial will start once all questions are completed. Participants will complete 4 blocks of 18 trials. All experiment procedures are estimated to take no more than 60 minutes.</w:t>
      </w:r>
    </w:p>
    <w:p w14:paraId="1CBB6288" w14:textId="77777777" w:rsidR="00C46C90" w:rsidRDefault="00C46C90"/>
    <w:p w14:paraId="321C3037" w14:textId="77777777" w:rsidR="00FB54B8" w:rsidRPr="00FB54B8" w:rsidRDefault="00FB54B8">
      <w:pPr>
        <w:rPr>
          <w:i/>
          <w:iCs/>
        </w:rPr>
      </w:pPr>
      <w:r w:rsidRPr="00FB54B8">
        <w:rPr>
          <w:i/>
          <w:iCs/>
        </w:rPr>
        <w:t>Table 1. Trial-by-trial percept-related questions for each thought type</w:t>
      </w:r>
    </w:p>
    <w:tbl>
      <w:tblPr>
        <w:tblStyle w:val="a"/>
        <w:tblW w:w="9360" w:type="dxa"/>
        <w:tblLayout w:type="fixed"/>
        <w:tblLook w:val="0600" w:firstRow="0" w:lastRow="0" w:firstColumn="0" w:lastColumn="0" w:noHBand="1" w:noVBand="1"/>
      </w:tblPr>
      <w:tblGrid>
        <w:gridCol w:w="2385"/>
        <w:gridCol w:w="6975"/>
      </w:tblGrid>
      <w:tr w:rsidR="007F2948" w14:paraId="08F70A4E" w14:textId="77777777" w:rsidTr="00FB54B8">
        <w:trPr>
          <w:trHeight w:val="105"/>
        </w:trPr>
        <w:tc>
          <w:tcPr>
            <w:tcW w:w="9360" w:type="dxa"/>
            <w:gridSpan w:val="2"/>
            <w:tcBorders>
              <w:top w:val="single" w:sz="4" w:space="0" w:color="auto"/>
            </w:tcBorders>
            <w:tcMar>
              <w:top w:w="20" w:type="dxa"/>
              <w:left w:w="20" w:type="dxa"/>
              <w:bottom w:w="100" w:type="dxa"/>
              <w:right w:w="20" w:type="dxa"/>
            </w:tcMar>
            <w:vAlign w:val="center"/>
          </w:tcPr>
          <w:p w14:paraId="7E727B74" w14:textId="77777777" w:rsidR="007F2948" w:rsidRPr="00FB54B8" w:rsidRDefault="00D5117B" w:rsidP="00FB54B8">
            <w:pPr>
              <w:widowControl w:val="0"/>
              <w:pBdr>
                <w:top w:val="nil"/>
                <w:left w:val="nil"/>
                <w:bottom w:val="nil"/>
                <w:right w:val="nil"/>
                <w:between w:val="nil"/>
              </w:pBdr>
              <w:contextualSpacing/>
            </w:pPr>
            <w:r w:rsidRPr="00FB54B8">
              <w:rPr>
                <w:b/>
              </w:rPr>
              <w:t>Vividness of mental image</w:t>
            </w:r>
          </w:p>
        </w:tc>
      </w:tr>
      <w:tr w:rsidR="007F294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726F211D"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[your ball/the goalie] just did?</w:t>
            </w:r>
          </w:p>
        </w:tc>
      </w:tr>
      <w:tr w:rsidR="007F294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2DBAC982"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would have happened if [your</w:t>
            </w:r>
          </w:p>
          <w:p w14:paraId="71D1581D" w14:textId="77777777" w:rsidR="007F2948" w:rsidRPr="00FB54B8" w:rsidRDefault="00D5117B" w:rsidP="00FB54B8">
            <w:pPr>
              <w:widowControl w:val="0"/>
              <w:pBdr>
                <w:top w:val="nil"/>
                <w:left w:val="nil"/>
                <w:bottom w:val="nil"/>
                <w:right w:val="nil"/>
                <w:between w:val="nil"/>
              </w:pBdr>
              <w:ind w:firstLine="180"/>
              <w:contextualSpacing/>
            </w:pPr>
            <w:r w:rsidRPr="00FB54B8">
              <w:t>ball/the goalie] went in the other direction?</w:t>
            </w:r>
          </w:p>
        </w:tc>
      </w:tr>
      <w:tr w:rsidR="007F2948" w14:paraId="287C072D" w14:textId="77777777" w:rsidTr="00FB54B8">
        <w:trPr>
          <w:trHeight w:val="142"/>
        </w:trPr>
        <w:tc>
          <w:tcPr>
            <w:tcW w:w="2385" w:type="dxa"/>
            <w:tcMar>
              <w:top w:w="20" w:type="dxa"/>
              <w:left w:w="20" w:type="dxa"/>
              <w:bottom w:w="100" w:type="dxa"/>
              <w:right w:w="20" w:type="dxa"/>
            </w:tcMar>
            <w:vAlign w:val="center"/>
          </w:tcPr>
          <w:p w14:paraId="173B1011"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4FE420A9"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whether [your ball/the goalie]</w:t>
            </w:r>
          </w:p>
          <w:p w14:paraId="7DC5CDFB" w14:textId="77777777" w:rsidR="007F2948" w:rsidRPr="00FB54B8" w:rsidRDefault="00D5117B" w:rsidP="00FB54B8">
            <w:pPr>
              <w:ind w:firstLine="180"/>
              <w:contextualSpacing/>
            </w:pPr>
            <w:r w:rsidRPr="00FB54B8">
              <w:t>caused the outcome?</w:t>
            </w:r>
          </w:p>
        </w:tc>
      </w:tr>
      <w:tr w:rsidR="00FB54B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6CD03FCC" w14:textId="77777777" w:rsidR="00FB54B8" w:rsidRPr="00FB54B8" w:rsidRDefault="00FB54B8" w:rsidP="00FB54B8">
            <w:pPr>
              <w:widowControl w:val="0"/>
              <w:pBdr>
                <w:top w:val="nil"/>
                <w:left w:val="nil"/>
                <w:bottom w:val="nil"/>
                <w:right w:val="nil"/>
                <w:between w:val="nil"/>
              </w:pBdr>
              <w:ind w:firstLine="180"/>
              <w:contextualSpacing/>
              <w:rPr>
                <w:sz w:val="4"/>
                <w:szCs w:val="4"/>
              </w:rPr>
            </w:pPr>
          </w:p>
        </w:tc>
      </w:tr>
      <w:tr w:rsidR="007F294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5CD31FFE" w:rsidR="007F2948" w:rsidRPr="00FB54B8" w:rsidRDefault="00EC3FB1" w:rsidP="00FB54B8">
            <w:pPr>
              <w:widowControl w:val="0"/>
              <w:pBdr>
                <w:top w:val="nil"/>
                <w:left w:val="nil"/>
                <w:bottom w:val="nil"/>
                <w:right w:val="nil"/>
                <w:between w:val="nil"/>
              </w:pBdr>
              <w:contextualSpacing/>
            </w:pPr>
            <w:r>
              <w:rPr>
                <w:b/>
              </w:rPr>
              <w:t>Event ratings</w:t>
            </w:r>
          </w:p>
        </w:tc>
      </w:tr>
      <w:tr w:rsidR="007F294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0164C158" w14:textId="77777777" w:rsidR="007F2948" w:rsidRPr="00FB54B8" w:rsidRDefault="00D5117B" w:rsidP="00FB54B8">
            <w:pPr>
              <w:ind w:firstLine="180"/>
              <w:contextualSpacing/>
            </w:pPr>
            <w:r w:rsidRPr="00FB54B8">
              <w:t>To what extent do you think your ball scored?</w:t>
            </w:r>
          </w:p>
        </w:tc>
      </w:tr>
      <w:tr w:rsidR="007F294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7999E65C" w14:textId="67734E8A" w:rsidR="007F2948" w:rsidRPr="00FB54B8" w:rsidRDefault="00FB54B8" w:rsidP="003C76CC">
            <w:pPr>
              <w:ind w:left="210"/>
              <w:contextualSpacing/>
            </w:pPr>
            <w:r>
              <w:t>To what extent do you think the ball would have scored if [your ball/the</w:t>
            </w:r>
            <w:r w:rsidR="003C76CC">
              <w:t xml:space="preserve"> </w:t>
            </w:r>
            <w:r>
              <w:t>goalie] had gone in the other direction?</w:t>
            </w:r>
          </w:p>
        </w:tc>
      </w:tr>
      <w:tr w:rsidR="007F2948" w14:paraId="7B8FBD1F" w14:textId="77777777" w:rsidTr="00FB54B8">
        <w:trPr>
          <w:trHeight w:val="65"/>
        </w:trPr>
        <w:tc>
          <w:tcPr>
            <w:tcW w:w="2385" w:type="dxa"/>
            <w:tcMar>
              <w:top w:w="20" w:type="dxa"/>
              <w:left w:w="20" w:type="dxa"/>
              <w:bottom w:w="100" w:type="dxa"/>
              <w:right w:w="20" w:type="dxa"/>
            </w:tcMar>
            <w:vAlign w:val="center"/>
          </w:tcPr>
          <w:p w14:paraId="1FB2AE60"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24D85BB7" w14:textId="77777777" w:rsidR="00FB54B8" w:rsidRDefault="00FB54B8" w:rsidP="00FB54B8">
            <w:pPr>
              <w:ind w:firstLine="210"/>
              <w:contextualSpacing/>
            </w:pPr>
            <w:r>
              <w:t>To what extent did [your ball’s/the goalie’s] moving cause the ball to</w:t>
            </w:r>
          </w:p>
          <w:p w14:paraId="1B432FDC" w14:textId="77777777" w:rsidR="007F2948" w:rsidRPr="00FB54B8" w:rsidRDefault="00FB54B8" w:rsidP="00FB54B8">
            <w:pPr>
              <w:ind w:firstLine="210"/>
              <w:contextualSpacing/>
            </w:pPr>
            <w:r>
              <w:t>[score/not score]?</w:t>
            </w:r>
          </w:p>
        </w:tc>
      </w:tr>
      <w:tr w:rsidR="007F2948" w14:paraId="0ABF3005" w14:textId="77777777" w:rsidTr="00FB54B8">
        <w:trPr>
          <w:trHeight w:val="65"/>
        </w:trPr>
        <w:tc>
          <w:tcPr>
            <w:tcW w:w="2385" w:type="dxa"/>
            <w:tcMar>
              <w:top w:w="20" w:type="dxa"/>
              <w:left w:w="20" w:type="dxa"/>
              <w:bottom w:w="100" w:type="dxa"/>
              <w:right w:w="20" w:type="dxa"/>
            </w:tcMar>
            <w:vAlign w:val="center"/>
          </w:tcPr>
          <w:p w14:paraId="545742ED" w14:textId="77777777" w:rsidR="007F2948" w:rsidRPr="00FB54B8" w:rsidRDefault="00D5117B" w:rsidP="00FB54B8">
            <w:pPr>
              <w:contextualSpacing/>
              <w:jc w:val="right"/>
            </w:pPr>
            <w:r w:rsidRPr="00FB54B8">
              <w:t>All: Confidence</w:t>
            </w:r>
          </w:p>
        </w:tc>
        <w:tc>
          <w:tcPr>
            <w:tcW w:w="6975" w:type="dxa"/>
            <w:tcMar>
              <w:top w:w="20" w:type="dxa"/>
              <w:left w:w="20" w:type="dxa"/>
              <w:bottom w:w="100" w:type="dxa"/>
              <w:right w:w="20" w:type="dxa"/>
            </w:tcMar>
            <w:vAlign w:val="center"/>
          </w:tcPr>
          <w:p w14:paraId="32AF50E5" w14:textId="77777777" w:rsidR="007F2948" w:rsidRPr="00FB54B8" w:rsidRDefault="00D5117B" w:rsidP="00FB54B8">
            <w:pPr>
              <w:ind w:firstLine="180"/>
              <w:contextualSpacing/>
            </w:pPr>
            <w:r w:rsidRPr="00FB54B8">
              <w:t>How confident are you in your response?</w:t>
            </w:r>
          </w:p>
        </w:tc>
      </w:tr>
      <w:tr w:rsidR="00FB54B8" w14:paraId="14CD94F4" w14:textId="77777777" w:rsidTr="00FB54B8">
        <w:trPr>
          <w:trHeight w:val="65"/>
        </w:trPr>
        <w:tc>
          <w:tcPr>
            <w:tcW w:w="2385" w:type="dxa"/>
            <w:tcMar>
              <w:top w:w="20" w:type="dxa"/>
              <w:left w:w="20" w:type="dxa"/>
              <w:bottom w:w="100" w:type="dxa"/>
              <w:right w:w="20" w:type="dxa"/>
            </w:tcMar>
            <w:vAlign w:val="center"/>
          </w:tcPr>
          <w:p w14:paraId="63A1E696"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5518003A" w14:textId="77777777" w:rsidR="00FB54B8" w:rsidRPr="00FB54B8" w:rsidRDefault="00FB54B8" w:rsidP="00FB54B8">
            <w:pPr>
              <w:ind w:firstLine="180"/>
              <w:contextualSpacing/>
              <w:rPr>
                <w:sz w:val="4"/>
                <w:szCs w:val="4"/>
              </w:rPr>
            </w:pPr>
          </w:p>
        </w:tc>
      </w:tr>
      <w:tr w:rsidR="007F2948" w14:paraId="5477102A" w14:textId="77777777" w:rsidTr="00FB54B8">
        <w:trPr>
          <w:trHeight w:val="65"/>
        </w:trPr>
        <w:tc>
          <w:tcPr>
            <w:tcW w:w="9360" w:type="dxa"/>
            <w:gridSpan w:val="2"/>
            <w:tcMar>
              <w:top w:w="20" w:type="dxa"/>
              <w:left w:w="20" w:type="dxa"/>
              <w:bottom w:w="100" w:type="dxa"/>
              <w:right w:w="20" w:type="dxa"/>
            </w:tcMar>
            <w:vAlign w:val="center"/>
          </w:tcPr>
          <w:p w14:paraId="2DD80CFD" w14:textId="77777777" w:rsidR="007F2948" w:rsidRPr="00FB54B8" w:rsidRDefault="00D5117B" w:rsidP="00FB54B8">
            <w:pPr>
              <w:widowControl w:val="0"/>
              <w:pBdr>
                <w:top w:val="nil"/>
                <w:left w:val="nil"/>
                <w:bottom w:val="nil"/>
                <w:right w:val="nil"/>
                <w:between w:val="nil"/>
              </w:pBdr>
              <w:contextualSpacing/>
            </w:pPr>
            <w:r w:rsidRPr="00FB54B8">
              <w:rPr>
                <w:b/>
              </w:rPr>
              <w:t>Responsibility judgements</w:t>
            </w:r>
          </w:p>
        </w:tc>
      </w:tr>
      <w:tr w:rsidR="00FB54B8" w14:paraId="238E1F7E" w14:textId="77777777" w:rsidTr="00FB54B8">
        <w:trPr>
          <w:trHeight w:val="210"/>
        </w:trPr>
        <w:tc>
          <w:tcPr>
            <w:tcW w:w="2385" w:type="dxa"/>
            <w:vMerge w:val="restart"/>
            <w:tcMar>
              <w:top w:w="20" w:type="dxa"/>
              <w:left w:w="20" w:type="dxa"/>
              <w:bottom w:w="100" w:type="dxa"/>
              <w:right w:w="20" w:type="dxa"/>
            </w:tcMar>
            <w:vAlign w:val="center"/>
          </w:tcPr>
          <w:p w14:paraId="37B2AFCC" w14:textId="77777777" w:rsidR="00FB54B8" w:rsidRPr="00FB54B8" w:rsidRDefault="00FB54B8" w:rsidP="00FB54B8">
            <w:pPr>
              <w:widowControl w:val="0"/>
              <w:pBdr>
                <w:top w:val="nil"/>
                <w:left w:val="nil"/>
                <w:bottom w:val="nil"/>
                <w:right w:val="nil"/>
                <w:between w:val="nil"/>
              </w:pBdr>
              <w:contextualSpacing/>
              <w:jc w:val="right"/>
            </w:pPr>
            <w:r w:rsidRPr="00FB54B8">
              <w:t>All: Responsibility</w:t>
            </w:r>
          </w:p>
        </w:tc>
        <w:tc>
          <w:tcPr>
            <w:tcW w:w="6975" w:type="dxa"/>
            <w:tcMar>
              <w:top w:w="20" w:type="dxa"/>
              <w:left w:w="20" w:type="dxa"/>
              <w:bottom w:w="100" w:type="dxa"/>
              <w:right w:w="20" w:type="dxa"/>
            </w:tcMar>
            <w:vAlign w:val="center"/>
          </w:tcPr>
          <w:p w14:paraId="5D0F005F" w14:textId="77777777" w:rsidR="00FB54B8" w:rsidRPr="00FB54B8" w:rsidRDefault="00FB54B8" w:rsidP="00FB54B8">
            <w:pPr>
              <w:widowControl w:val="0"/>
              <w:pBdr>
                <w:top w:val="nil"/>
                <w:left w:val="nil"/>
                <w:bottom w:val="nil"/>
                <w:right w:val="nil"/>
                <w:between w:val="nil"/>
              </w:pBdr>
              <w:ind w:firstLine="180"/>
              <w:contextualSpacing/>
            </w:pPr>
            <w:r w:rsidRPr="00FB54B8">
              <w:t>How responsible are you for the ball [scoring/not scoring]?</w:t>
            </w:r>
          </w:p>
        </w:tc>
      </w:tr>
      <w:tr w:rsidR="00FB54B8" w14:paraId="3FF63419" w14:textId="77777777" w:rsidTr="00FB54B8">
        <w:trPr>
          <w:trHeight w:val="65"/>
        </w:trPr>
        <w:tc>
          <w:tcPr>
            <w:tcW w:w="2385" w:type="dxa"/>
            <w:vMerge/>
            <w:tcBorders>
              <w:bottom w:val="single" w:sz="4" w:space="0" w:color="auto"/>
            </w:tcBorders>
            <w:tcMar>
              <w:top w:w="20" w:type="dxa"/>
              <w:left w:w="20" w:type="dxa"/>
              <w:bottom w:w="100" w:type="dxa"/>
              <w:right w:w="20" w:type="dxa"/>
            </w:tcMar>
            <w:vAlign w:val="center"/>
          </w:tcPr>
          <w:p w14:paraId="1E5AFC97" w14:textId="77777777" w:rsidR="00FB54B8" w:rsidRPr="00FB54B8" w:rsidRDefault="00FB54B8" w:rsidP="00FB54B8">
            <w:pPr>
              <w:contextualSpacing/>
              <w:jc w:val="right"/>
            </w:pPr>
          </w:p>
        </w:tc>
        <w:tc>
          <w:tcPr>
            <w:tcW w:w="6975" w:type="dxa"/>
            <w:tcBorders>
              <w:bottom w:val="single" w:sz="4" w:space="0" w:color="auto"/>
            </w:tcBorders>
            <w:tcMar>
              <w:top w:w="20" w:type="dxa"/>
              <w:left w:w="20" w:type="dxa"/>
              <w:bottom w:w="100" w:type="dxa"/>
              <w:right w:w="20" w:type="dxa"/>
            </w:tcMar>
            <w:vAlign w:val="center"/>
          </w:tcPr>
          <w:p w14:paraId="23990233" w14:textId="77777777" w:rsidR="00FB54B8" w:rsidRPr="00FB54B8" w:rsidRDefault="00FB54B8" w:rsidP="00FB54B8">
            <w:pPr>
              <w:ind w:firstLine="180"/>
              <w:contextualSpacing/>
            </w:pPr>
            <w:r w:rsidRPr="00FB54B8">
              <w:t>How responsible is the goalie for the ball [scoring/not scoring]?</w:t>
            </w:r>
          </w:p>
        </w:tc>
      </w:tr>
    </w:tbl>
    <w:p w14:paraId="63396731" w14:textId="77777777" w:rsidR="007F2948" w:rsidRPr="00D5117B" w:rsidRDefault="00FB54B8">
      <w:r w:rsidRPr="00D5117B">
        <w:rPr>
          <w:i/>
          <w:iCs/>
        </w:rPr>
        <w:t>Note.</w:t>
      </w:r>
      <w:r w:rsidRPr="00D5117B">
        <w:t xml:space="preserve"> Brackets indicate how each question varies by self- vs. other-focused thinking and/or score vs. miss trials.</w:t>
      </w:r>
    </w:p>
    <w:p w14:paraId="2C38A0EA" w14:textId="77777777" w:rsidR="00FB54B8" w:rsidRDefault="00FB54B8"/>
    <w:p w14:paraId="1381E9E2" w14:textId="48D5879C" w:rsidR="007F2948" w:rsidRDefault="00D5117B" w:rsidP="00D5117B">
      <w:pPr>
        <w:spacing w:line="360" w:lineRule="auto"/>
      </w:pPr>
      <w:r>
        <w:tab/>
      </w:r>
      <w:r>
        <w:rPr>
          <w:b/>
        </w:rPr>
        <w:t xml:space="preserve">Vividness. </w:t>
      </w:r>
      <w:r>
        <w:t>Subject vividness of the mental image created during retro</w:t>
      </w:r>
      <w:r w:rsidR="00732CC5">
        <w:t>spective</w:t>
      </w:r>
      <w:r>
        <w:t xml:space="preserve"> thinking will be gauged with a 1-5 Likert scale adapted from the </w:t>
      </w:r>
      <w:r w:rsidR="005346F5">
        <w:t>second edition of the Vividness of Visual Imagery Questionnaire (VVIQ2; Marks, 1995)</w:t>
      </w:r>
      <w:r>
        <w:t xml:space="preserve">, with 1 indicating </w:t>
      </w:r>
      <w:r>
        <w:rPr>
          <w:i/>
        </w:rPr>
        <w:t xml:space="preserve">No image at all, you only </w:t>
      </w:r>
      <w:r>
        <w:rPr>
          <w:i/>
        </w:rPr>
        <w:lastRenderedPageBreak/>
        <w:t>“know” that you are thinking of the objects</w:t>
      </w:r>
      <w:r>
        <w:t xml:space="preserve"> and 5 indicating </w:t>
      </w:r>
      <w:r>
        <w:rPr>
          <w:i/>
        </w:rPr>
        <w:t>Perfectly clear and lively as real as seeing</w:t>
      </w:r>
      <w:r>
        <w:t xml:space="preserve">. </w:t>
      </w:r>
    </w:p>
    <w:p w14:paraId="79F63167" w14:textId="6F61F37A" w:rsidR="007F2948" w:rsidRPr="00B25C98" w:rsidRDefault="00D5117B" w:rsidP="00D5117B">
      <w:pPr>
        <w:spacing w:line="360" w:lineRule="auto"/>
      </w:pPr>
      <w:r>
        <w:tab/>
      </w:r>
      <w:r w:rsidR="00EC3FB1">
        <w:rPr>
          <w:b/>
        </w:rPr>
        <w:t>Event ratings.</w:t>
      </w:r>
      <w:r>
        <w:rPr>
          <w:b/>
        </w:rPr>
        <w:t xml:space="preserve"> </w:t>
      </w:r>
      <w:r>
        <w:t xml:space="preserve">Participants will next answer a percept-related question about the </w:t>
      </w:r>
      <w:r w:rsidR="00371754">
        <w:t>given event</w:t>
      </w:r>
      <w:r w:rsidR="00B25C98">
        <w:t>, which will vary by thought type, and asked to rate the confidence in their response</w:t>
      </w:r>
      <w:r w:rsidR="00371754">
        <w:t xml:space="preserve"> </w:t>
      </w:r>
      <w:r>
        <w:t xml:space="preserve">using a </w:t>
      </w:r>
      <w:r w:rsidR="005346F5">
        <w:t>continuous slider scale, with the leftmost extreme end</w:t>
      </w:r>
      <w:r w:rsidR="00B25C98">
        <w:t xml:space="preserve"> </w:t>
      </w:r>
      <w:r w:rsidR="00B25C98">
        <w:rPr>
          <w:i/>
          <w:iCs/>
        </w:rPr>
        <w:t>Not at all</w:t>
      </w:r>
      <w:r w:rsidR="00B25C98">
        <w:t xml:space="preserve"> and </w:t>
      </w:r>
      <w:r w:rsidR="005346F5">
        <w:t>the rightmost end</w:t>
      </w:r>
      <w:r w:rsidR="00B25C98">
        <w:t xml:space="preserve"> indicating </w:t>
      </w:r>
      <w:r w:rsidR="00B25C98">
        <w:rPr>
          <w:i/>
          <w:iCs/>
        </w:rPr>
        <w:t>Very much</w:t>
      </w:r>
      <w:r w:rsidR="00B25C98">
        <w:t xml:space="preserve">. </w:t>
      </w:r>
      <w:r w:rsidR="005346F5">
        <w:t xml:space="preserve">These questions are adapted from those used in </w:t>
      </w:r>
      <w:proofErr w:type="spellStart"/>
      <w:r w:rsidR="005346F5">
        <w:t>Gerstenberg</w:t>
      </w:r>
      <w:proofErr w:type="spellEnd"/>
      <w:r w:rsidR="005346F5">
        <w:t xml:space="preserve"> et al., (2017).</w:t>
      </w:r>
    </w:p>
    <w:p w14:paraId="7CD98AAE" w14:textId="79D66F3C" w:rsidR="00D5117B" w:rsidRPr="005C64D7" w:rsidRDefault="00D5117B" w:rsidP="0035362E">
      <w:pPr>
        <w:spacing w:line="360" w:lineRule="auto"/>
      </w:pPr>
      <w:r>
        <w:tab/>
      </w:r>
      <w:r>
        <w:rPr>
          <w:b/>
        </w:rPr>
        <w:t>Responsibility judgments.</w:t>
      </w:r>
      <w:r>
        <w:t xml:space="preserve"> </w:t>
      </w:r>
      <w:r w:rsidR="00B25C98">
        <w:t xml:space="preserve">Lastly, participants will use </w:t>
      </w:r>
      <w:r w:rsidR="005346F5">
        <w:t>the same continuous slider</w:t>
      </w:r>
      <w:r w:rsidR="00B25C98">
        <w:t xml:space="preserve"> scale to ascribe self- and goalie-oriented responsibility for the outcome</w:t>
      </w:r>
      <w:r w:rsidR="005346F5">
        <w:t>.</w:t>
      </w:r>
    </w:p>
    <w:p w14:paraId="3896FF41" w14:textId="77777777" w:rsidR="000F19EC" w:rsidRDefault="000F19EC">
      <w:pPr>
        <w:rPr>
          <w:b/>
          <w:bCs/>
          <w:iCs/>
        </w:rPr>
      </w:pPr>
    </w:p>
    <w:p w14:paraId="762F6A14" w14:textId="77777777" w:rsidR="000F19EC" w:rsidRDefault="000F19EC">
      <w:pPr>
        <w:rPr>
          <w:b/>
          <w:bCs/>
          <w:iCs/>
        </w:rPr>
      </w:pPr>
    </w:p>
    <w:p w14:paraId="77D50A83" w14:textId="13CB37FC" w:rsidR="007F2948" w:rsidRPr="005C64D7" w:rsidRDefault="00D5117B">
      <w:pPr>
        <w:rPr>
          <w:b/>
          <w:bCs/>
          <w:iCs/>
        </w:rPr>
      </w:pPr>
      <w:r w:rsidRPr="005C64D7">
        <w:rPr>
          <w:b/>
          <w:bCs/>
          <w:iCs/>
        </w:rPr>
        <w:t>Behavioral Pilot</w:t>
      </w:r>
    </w:p>
    <w:p w14:paraId="43012B37" w14:textId="2FBE7A38" w:rsidR="007F2948" w:rsidRPr="005C745E" w:rsidRDefault="00D5117B" w:rsidP="000F19EC">
      <w:pPr>
        <w:spacing w:line="360" w:lineRule="auto"/>
      </w:pPr>
      <w:r>
        <w:rPr>
          <w:b/>
        </w:rPr>
        <w:tab/>
      </w:r>
      <w:r w:rsidR="005346F5">
        <w:t>We</w:t>
      </w:r>
      <w:r>
        <w:t xml:space="preserve"> conducted an online, behavioral pilot study (N = 250) using Amazon Mechanical Turk. </w:t>
      </w:r>
      <w:r w:rsidR="00F13625">
        <w:t xml:space="preserve">Participants were randomly assigned to </w:t>
      </w:r>
      <w:r w:rsidR="005C745E">
        <w:t xml:space="preserve">the personal perspective or impersonal perspective conditions. </w:t>
      </w:r>
      <w:r w:rsidR="002C0ADC">
        <w:t xml:space="preserve">A total of </w:t>
      </w:r>
      <w:r w:rsidR="00F13625">
        <w:t xml:space="preserve">16 </w:t>
      </w:r>
      <w:r w:rsidR="005C745E">
        <w:t xml:space="preserve">personal and 22 impersonal </w:t>
      </w:r>
      <w:r w:rsidR="00F13625">
        <w:t xml:space="preserve">participants </w:t>
      </w:r>
      <w:r w:rsidR="005C745E">
        <w:t xml:space="preserve">were removed </w:t>
      </w:r>
      <w:r>
        <w:t xml:space="preserve">for failing at least one of two questions used to gauge participants’ </w:t>
      </w:r>
      <w:r w:rsidR="002C0ADC">
        <w:t xml:space="preserve">engagement and </w:t>
      </w:r>
      <w:r>
        <w:t>compliance</w:t>
      </w:r>
      <w:r w:rsidR="00F13625">
        <w:t xml:space="preserve"> (final N = 212)</w:t>
      </w:r>
      <w:r>
        <w:t xml:space="preserve">. </w:t>
      </w:r>
      <w:r>
        <w:rPr>
          <w:highlight w:val="white"/>
        </w:rPr>
        <w:t xml:space="preserve">Participants in this pilot </w:t>
      </w:r>
      <w:r w:rsidR="002C0ADC">
        <w:rPr>
          <w:highlight w:val="white"/>
        </w:rPr>
        <w:t xml:space="preserve">only </w:t>
      </w:r>
      <w:r>
        <w:rPr>
          <w:highlight w:val="white"/>
        </w:rPr>
        <w:t>viewed the upward display orientation and completed 6 trials (a score and miss trial for each thought type</w:t>
      </w:r>
      <w:r w:rsidR="008E1974">
        <w:rPr>
          <w:highlight w:val="white"/>
        </w:rPr>
        <w:t>, randomized</w:t>
      </w:r>
      <w:r>
        <w:rPr>
          <w:highlight w:val="white"/>
        </w:rPr>
        <w:t>).</w:t>
      </w:r>
    </w:p>
    <w:p w14:paraId="11057A50" w14:textId="3741C839" w:rsidR="001749FA" w:rsidRDefault="005C70BB" w:rsidP="000F19EC">
      <w:pPr>
        <w:spacing w:line="360" w:lineRule="auto"/>
        <w:rPr>
          <w:highlight w:val="white"/>
        </w:rPr>
      </w:pPr>
      <w:r>
        <w:rPr>
          <w:highlight w:val="white"/>
        </w:rPr>
        <w:tab/>
      </w:r>
      <w:r>
        <w:rPr>
          <w:b/>
          <w:bCs/>
          <w:highlight w:val="white"/>
        </w:rPr>
        <w:t>Vividness.</w:t>
      </w:r>
      <w:r>
        <w:rPr>
          <w:highlight w:val="white"/>
        </w:rPr>
        <w:t xml:space="preserve"> We first assessed </w:t>
      </w:r>
      <w:r w:rsidR="00160E9F">
        <w:rPr>
          <w:highlight w:val="white"/>
        </w:rPr>
        <w:t xml:space="preserve">whether the vividness </w:t>
      </w:r>
      <w:r w:rsidR="00160E9F">
        <w:t xml:space="preserve">of </w:t>
      </w:r>
      <w:r w:rsidR="0035362E">
        <w:t>mental simulation</w:t>
      </w:r>
      <w:r w:rsidR="00160E9F">
        <w:t xml:space="preserve"> varied across</w:t>
      </w:r>
      <w:r w:rsidR="00160E9F">
        <w:rPr>
          <w:highlight w:val="white"/>
        </w:rPr>
        <w:t xml:space="preserve"> </w:t>
      </w:r>
      <w:r>
        <w:rPr>
          <w:highlight w:val="white"/>
        </w:rPr>
        <w:t xml:space="preserve">the </w:t>
      </w:r>
      <w:r w:rsidR="00160E9F">
        <w:rPr>
          <w:highlight w:val="white"/>
        </w:rPr>
        <w:t>type of retrospective</w:t>
      </w:r>
      <w:r w:rsidR="0035362E">
        <w:rPr>
          <w:highlight w:val="white"/>
        </w:rPr>
        <w:t xml:space="preserve"> thought</w:t>
      </w:r>
      <w:r w:rsidR="00160E9F">
        <w:rPr>
          <w:highlight w:val="white"/>
        </w:rPr>
        <w:t>, the success of the outcome, and/or the perspective</w:t>
      </w:r>
      <w:r w:rsidR="00CD78D6">
        <w:rPr>
          <w:highlight w:val="white"/>
        </w:rPr>
        <w:t xml:space="preserve"> of the mental simulation</w:t>
      </w:r>
      <w:r w:rsidR="00160E9F">
        <w:rPr>
          <w:highlight w:val="white"/>
        </w:rPr>
        <w:t>.</w:t>
      </w:r>
      <w:r w:rsidR="00160E9F">
        <w:t xml:space="preserve"> </w:t>
      </w:r>
      <w:r w:rsidR="000822E8">
        <w:t>Ratings</w:t>
      </w:r>
      <w:r w:rsidR="00160E9F">
        <w:t xml:space="preserve"> of vividness (1-5)</w:t>
      </w:r>
      <w:r w:rsidR="000822E8">
        <w:t xml:space="preserve"> 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w:t>
      </w:r>
      <w:r w:rsidR="005A32F1">
        <w:rPr>
          <w:highlight w:val="white"/>
        </w:rPr>
        <w:t xml:space="preserve">a </w:t>
      </w:r>
      <w:r w:rsidR="001749FA">
        <w:rPr>
          <w:highlight w:val="white"/>
        </w:rPr>
        <w:t>mixed-effect linear regression analys</w:t>
      </w:r>
      <w:r w:rsidR="005A32F1">
        <w:rPr>
          <w:highlight w:val="white"/>
        </w:rPr>
        <w:t xml:space="preserve">is that modeled </w:t>
      </w:r>
      <w:r w:rsidR="005A32F1" w:rsidRPr="005A32F1">
        <w:rPr>
          <w:i/>
          <w:iCs/>
          <w:highlight w:val="white"/>
        </w:rPr>
        <w:t>vividness</w:t>
      </w:r>
      <w:r w:rsidR="005A32F1">
        <w:rPr>
          <w:highlight w:val="white"/>
        </w:rPr>
        <w:t xml:space="preserve"> as a</w:t>
      </w:r>
      <w:r w:rsidR="00160E9F">
        <w:rPr>
          <w:highlight w:val="white"/>
        </w:rPr>
        <w:t xml:space="preserve"> </w:t>
      </w:r>
      <w:r w:rsidR="001749FA" w:rsidRPr="007D7359">
        <w:rPr>
          <w:i/>
          <w:iCs/>
          <w:highlight w:val="white"/>
        </w:rPr>
        <w:t>thought</w:t>
      </w:r>
      <w:r w:rsidR="001749FA">
        <w:rPr>
          <w:highlight w:val="white"/>
        </w:rPr>
        <w:t xml:space="preserve"> (three levels: outcome assessment [reference group], counterfactual thinking, and causal reasoning) </w:t>
      </w:r>
      <w:r w:rsidR="00160E9F">
        <w:rPr>
          <w:highlight w:val="white"/>
        </w:rPr>
        <w:t>by</w:t>
      </w:r>
      <w:r w:rsidR="00CD78D6">
        <w:rPr>
          <w:highlight w:val="white"/>
        </w:rPr>
        <w:t xml:space="preserve"> </w:t>
      </w:r>
      <w:r w:rsidR="00160E9F" w:rsidRPr="005A32F1">
        <w:rPr>
          <w:i/>
          <w:iCs/>
          <w:highlight w:val="white"/>
        </w:rPr>
        <w:t>perspective</w:t>
      </w:r>
      <w:r w:rsidR="00160E9F">
        <w:rPr>
          <w:highlight w:val="white"/>
        </w:rPr>
        <w:t xml:space="preserve"> (personal [reference group] and impersonal) by </w:t>
      </w:r>
      <w:r w:rsidR="00160E9F">
        <w:rPr>
          <w:i/>
          <w:iCs/>
          <w:highlight w:val="white"/>
        </w:rPr>
        <w:t xml:space="preserve">outcome </w:t>
      </w:r>
      <w:r w:rsidR="00160E9F">
        <w:rPr>
          <w:highlight w:val="white"/>
        </w:rPr>
        <w:t xml:space="preserve">(two levels: miss [reference group] and score) </w:t>
      </w:r>
      <w:r w:rsidR="005A32F1">
        <w:rPr>
          <w:highlight w:val="white"/>
        </w:rPr>
        <w:t xml:space="preserve">three-way </w:t>
      </w:r>
      <w:r w:rsidR="001749FA">
        <w:rPr>
          <w:highlight w:val="white"/>
        </w:rPr>
        <w:t xml:space="preserve">interaction with </w:t>
      </w:r>
      <w:r w:rsidR="001749FA">
        <w:rPr>
          <w:i/>
          <w:iCs/>
          <w:highlight w:val="white"/>
        </w:rPr>
        <w:t>participant</w:t>
      </w:r>
      <w:r w:rsidR="001749FA">
        <w:rPr>
          <w:highlight w:val="white"/>
        </w:rPr>
        <w:t xml:space="preserve"> as a random effect. </w:t>
      </w:r>
    </w:p>
    <w:p w14:paraId="6AA65218" w14:textId="175141CF" w:rsidR="00BF0CA9" w:rsidRDefault="001749FA" w:rsidP="00413AFB">
      <w:pPr>
        <w:spacing w:line="360" w:lineRule="auto"/>
        <w:ind w:firstLine="720"/>
      </w:pPr>
      <w:r>
        <w:rPr>
          <w:highlight w:val="white"/>
        </w:rPr>
        <w:t xml:space="preserve">Findings </w:t>
      </w:r>
      <w:r w:rsidR="00413AFB">
        <w:rPr>
          <w:highlight w:val="white"/>
        </w:rPr>
        <w:t xml:space="preserve">from the full model are reported in </w:t>
      </w:r>
      <w:r w:rsidR="00413AFB" w:rsidRPr="001749FA">
        <w:rPr>
          <w:b/>
          <w:bCs/>
          <w:highlight w:val="white"/>
        </w:rPr>
        <w:t>Table 2</w:t>
      </w:r>
      <w:r w:rsidR="00413AFB">
        <w:rPr>
          <w:b/>
          <w:bCs/>
          <w:highlight w:val="white"/>
        </w:rPr>
        <w:t xml:space="preserve">. </w:t>
      </w:r>
      <w:r w:rsidR="005C745E">
        <w:rPr>
          <w:highlight w:val="white"/>
        </w:rPr>
        <w:t xml:space="preserve">Relative to outcome assessment, </w:t>
      </w:r>
      <w:r w:rsidR="00413AFB">
        <w:rPr>
          <w:highlight w:val="white"/>
        </w:rPr>
        <w:t xml:space="preserve">counterfactual thinking tended to predict vividness while </w:t>
      </w:r>
      <w:r w:rsidR="005C745E">
        <w:rPr>
          <w:highlight w:val="white"/>
        </w:rPr>
        <w:t>casual reasoning significantly predicted vividness.</w:t>
      </w:r>
      <w:r w:rsidR="00BF0CA9">
        <w:rPr>
          <w:highlight w:val="white"/>
        </w:rPr>
        <w:t xml:space="preserve"> </w:t>
      </w:r>
      <w:r w:rsidR="00413AFB">
        <w:rPr>
          <w:highlight w:val="white"/>
        </w:rPr>
        <w:t>There was</w:t>
      </w:r>
      <w:r w:rsidR="00BF0CA9">
        <w:rPr>
          <w:highlight w:val="white"/>
        </w:rPr>
        <w:t xml:space="preserve">, however, a </w:t>
      </w:r>
      <w:r w:rsidR="00BF0CA9">
        <w:t>perspective [impersonal] by thought [causal reasoning]</w:t>
      </w:r>
      <w:r w:rsidR="00413AFB">
        <w:t xml:space="preserve"> interaction</w:t>
      </w:r>
      <w:r w:rsidR="00BF0CA9">
        <w:t xml:space="preserve">. </w:t>
      </w:r>
      <w:r w:rsidR="00413AFB">
        <w:t xml:space="preserve">As illustrated in </w:t>
      </w:r>
      <w:r w:rsidR="00413AFB" w:rsidRPr="001749FA">
        <w:rPr>
          <w:b/>
          <w:bCs/>
          <w:highlight w:val="white"/>
        </w:rPr>
        <w:t>Figure 2</w:t>
      </w:r>
      <w:r w:rsidR="00413AFB">
        <w:rPr>
          <w:b/>
          <w:bCs/>
          <w:highlight w:val="white"/>
        </w:rPr>
        <w:t xml:space="preserve">, </w:t>
      </w:r>
      <w:r w:rsidR="00413AFB">
        <w:rPr>
          <w:highlight w:val="white"/>
        </w:rPr>
        <w:t>p</w:t>
      </w:r>
      <w:r w:rsidR="005C745E">
        <w:rPr>
          <w:highlight w:val="white"/>
        </w:rPr>
        <w:t>ost</w:t>
      </w:r>
      <w:r w:rsidR="0005354D">
        <w:rPr>
          <w:highlight w:val="white"/>
        </w:rPr>
        <w:t>-</w:t>
      </w:r>
      <w:r w:rsidR="005C745E">
        <w:rPr>
          <w:highlight w:val="white"/>
        </w:rPr>
        <w:t xml:space="preserve">hoc comparisons using </w:t>
      </w:r>
      <w:r>
        <w:rPr>
          <w:highlight w:val="white"/>
        </w:rPr>
        <w:t xml:space="preserve">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977B41">
        <w:rPr>
          <w:rStyle w:val="FootnoteReference"/>
          <w:highlight w:val="white"/>
        </w:rPr>
        <w:footnoteReference w:id="1"/>
      </w:r>
      <w:r w:rsidR="005C745E">
        <w:t xml:space="preserve"> showed that </w:t>
      </w:r>
      <w:r w:rsidR="00BF0CA9">
        <w:t xml:space="preserve">participants who engaged in personal perspective outcome assessment reported more vivid mental simulations than those for </w:t>
      </w:r>
      <w:r w:rsidR="00413AFB" w:rsidRPr="00413AFB">
        <w:rPr>
          <w:highlight w:val="yellow"/>
        </w:rPr>
        <w:t>…</w:t>
      </w:r>
    </w:p>
    <w:p w14:paraId="12B69E60" w14:textId="68C19F7D" w:rsidR="00CD78D6" w:rsidRPr="005C70BB" w:rsidRDefault="00CD78D6" w:rsidP="00CD78D6">
      <w:pPr>
        <w:spacing w:line="360" w:lineRule="auto"/>
        <w:ind w:firstLine="720"/>
        <w:rPr>
          <w:highlight w:val="white"/>
        </w:rPr>
      </w:pPr>
      <w:r>
        <w:rPr>
          <w:highlight w:val="white"/>
        </w:rPr>
        <w:lastRenderedPageBreak/>
        <w:t>These findings indicate that the vividness of mental images evoked during retrospective thinking varied across thought type. This, along with our prediction that the vividness of mental simulation might impact any percept-related event judgments from retrospective thinking</w:t>
      </w:r>
      <w:r>
        <w:t xml:space="preserve">, </w:t>
      </w:r>
      <w:r>
        <w:rPr>
          <w:highlight w:val="white"/>
        </w:rPr>
        <w:t xml:space="preserve">we included vividness ratings as a variable in analyses investigating event ratings (described next). </w:t>
      </w:r>
    </w:p>
    <w:p w14:paraId="7F2CCA60" w14:textId="77777777" w:rsidR="00DB4E2B" w:rsidRPr="007D3B49" w:rsidRDefault="00DB4E2B" w:rsidP="00CD78D6">
      <w:pPr>
        <w:rPr>
          <w:highlight w:val="white"/>
        </w:rPr>
      </w:pPr>
    </w:p>
    <w:p w14:paraId="027A70D7" w14:textId="51C492FD" w:rsidR="007D3B49" w:rsidRDefault="007D3B49" w:rsidP="00064032">
      <w:pPr>
        <w:ind w:firstLine="720"/>
      </w:pPr>
      <w:r>
        <w:rPr>
          <w:noProof/>
        </w:rPr>
        <w:drawing>
          <wp:inline distT="0" distB="0" distL="0" distR="0" wp14:anchorId="7D47D96F" wp14:editId="716CB6A4">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lotVivid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ED06180" w14:textId="77777777" w:rsidR="00DB4E2B" w:rsidRDefault="00DB4E2B" w:rsidP="00DB4E2B">
      <w:pPr>
        <w:rPr>
          <w:sz w:val="20"/>
          <w:szCs w:val="20"/>
          <w:highlight w:val="white"/>
        </w:rPr>
      </w:pPr>
      <w:r w:rsidRPr="000822E8">
        <w:rPr>
          <w:b/>
          <w:bCs/>
          <w:sz w:val="20"/>
          <w:szCs w:val="20"/>
          <w:highlight w:val="white"/>
        </w:rPr>
        <w:t xml:space="preserve">Figure 2. </w:t>
      </w:r>
      <w:r w:rsidRPr="000822E8">
        <w:rPr>
          <w:sz w:val="20"/>
          <w:szCs w:val="20"/>
          <w:highlight w:val="white"/>
        </w:rPr>
        <w:t>Estimated marginal means and standard errors for normalized ratings indicating the vividness of mental images evoked during retrospective outcome assessment, counterfactual thinking, and causal reasonin</w:t>
      </w:r>
      <w:r>
        <w:rPr>
          <w:sz w:val="20"/>
          <w:szCs w:val="20"/>
          <w:highlight w:val="white"/>
        </w:rPr>
        <w:t>g.</w:t>
      </w:r>
    </w:p>
    <w:p w14:paraId="00A454BB" w14:textId="33E13D4C" w:rsidR="005C6E2C" w:rsidRPr="005C6E2C" w:rsidRDefault="005C6E2C" w:rsidP="00DB4E2B">
      <w:pPr>
        <w:rPr>
          <w:highlight w:val="white"/>
        </w:rPr>
        <w:sectPr w:rsidR="005C6E2C" w:rsidRPr="005C6E2C">
          <w:pgSz w:w="12240" w:h="15840"/>
          <w:pgMar w:top="1440" w:right="1440" w:bottom="1440" w:left="1440" w:header="720" w:footer="720" w:gutter="0"/>
          <w:pgNumType w:start="1"/>
          <w:cols w:space="720"/>
        </w:sectPr>
      </w:pPr>
    </w:p>
    <w:p w14:paraId="53C9BE1C" w14:textId="77777777" w:rsidR="00DB4E2B" w:rsidRDefault="00DB4E2B">
      <w:pPr>
        <w:divId w:val="1426808200"/>
      </w:pPr>
    </w:p>
    <w:p w14:paraId="69879970" w14:textId="7552F1C7" w:rsidR="005A32F1" w:rsidRPr="00764DA6" w:rsidRDefault="0053790A" w:rsidP="00764DA6">
      <w:pPr>
        <w:rPr>
          <w:i/>
          <w:iCs/>
          <w:highlight w:val="white"/>
        </w:rPr>
      </w:pPr>
      <w:r w:rsidRPr="0053790A">
        <w:rPr>
          <w:highlight w:val="white"/>
        </w:rPr>
        <w:t xml:space="preserve"> </w:t>
      </w:r>
      <w:r w:rsidRPr="001406E5">
        <w:rPr>
          <w:i/>
          <w:iCs/>
          <w:highlight w:val="white"/>
        </w:rPr>
        <w:t>Table 2.</w:t>
      </w:r>
      <w:r w:rsidRPr="0053790A">
        <w:rPr>
          <w:highlight w:val="white"/>
        </w:rPr>
        <w:t xml:space="preserve"> </w:t>
      </w:r>
      <w:r>
        <w:rPr>
          <w:highlight w:val="white"/>
        </w:rPr>
        <w:t xml:space="preserve"> </w:t>
      </w:r>
      <w:r w:rsidRPr="00D45ACD">
        <w:rPr>
          <w:i/>
          <w:iCs/>
          <w:highlight w:val="white"/>
        </w:rPr>
        <w:t xml:space="preserve">Test statistics for all variables in the regression models </w:t>
      </w:r>
      <w:r w:rsidR="001406E5" w:rsidRPr="00D45ACD">
        <w:rPr>
          <w:i/>
          <w:iCs/>
          <w:highlight w:val="white"/>
        </w:rPr>
        <w:t xml:space="preserve">predicting </w:t>
      </w:r>
      <w:r w:rsidR="00764DA6">
        <w:rPr>
          <w:i/>
          <w:iCs/>
          <w:highlight w:val="white"/>
        </w:rPr>
        <w:t xml:space="preserve">the </w:t>
      </w:r>
      <w:r w:rsidR="001406E5" w:rsidRPr="00D45ACD">
        <w:rPr>
          <w:i/>
          <w:iCs/>
          <w:highlight w:val="white"/>
        </w:rPr>
        <w:t xml:space="preserve">vividness of </w:t>
      </w:r>
      <w:r w:rsidR="00D34761">
        <w:rPr>
          <w:i/>
          <w:iCs/>
          <w:highlight w:val="white"/>
        </w:rPr>
        <w:t>mental simulations</w:t>
      </w:r>
    </w:p>
    <w:tbl>
      <w:tblPr>
        <w:tblW w:w="0" w:type="auto"/>
        <w:tblCellMar>
          <w:top w:w="15" w:type="dxa"/>
          <w:left w:w="15" w:type="dxa"/>
          <w:bottom w:w="15" w:type="dxa"/>
          <w:right w:w="15" w:type="dxa"/>
        </w:tblCellMar>
        <w:tblLook w:val="04A0" w:firstRow="1" w:lastRow="0" w:firstColumn="1" w:lastColumn="0" w:noHBand="0" w:noVBand="1"/>
      </w:tblPr>
      <w:tblGrid>
        <w:gridCol w:w="6480"/>
        <w:gridCol w:w="2160"/>
        <w:gridCol w:w="2160"/>
        <w:gridCol w:w="2160"/>
      </w:tblGrid>
      <w:tr w:rsidR="00764DA6" w14:paraId="788DC858" w14:textId="77777777" w:rsidTr="007652D2">
        <w:trPr>
          <w:divId w:val="384455139"/>
          <w:trHeight w:val="396"/>
        </w:trPr>
        <w:tc>
          <w:tcPr>
            <w:tcW w:w="6480" w:type="dxa"/>
            <w:tcBorders>
              <w:top w:val="double" w:sz="4" w:space="0" w:color="auto"/>
              <w:bottom w:val="single" w:sz="6" w:space="0" w:color="auto"/>
            </w:tcBorders>
            <w:vAlign w:val="center"/>
            <w:hideMark/>
          </w:tcPr>
          <w:p w14:paraId="4AD0E999" w14:textId="77777777" w:rsidR="00764DA6" w:rsidRPr="005D06CD" w:rsidRDefault="00764DA6" w:rsidP="00764DA6">
            <w:pPr>
              <w:jc w:val="center"/>
              <w:rPr>
                <w:b/>
                <w:bCs/>
                <w:sz w:val="20"/>
                <w:szCs w:val="20"/>
              </w:rPr>
            </w:pPr>
            <w:r w:rsidRPr="005D06CD">
              <w:rPr>
                <w:b/>
                <w:bCs/>
                <w:sz w:val="20"/>
                <w:szCs w:val="20"/>
              </w:rPr>
              <w:t>Predictors</w:t>
            </w:r>
          </w:p>
        </w:tc>
        <w:tc>
          <w:tcPr>
            <w:tcW w:w="2160" w:type="dxa"/>
            <w:tcBorders>
              <w:top w:val="double" w:sz="4" w:space="0" w:color="auto"/>
              <w:bottom w:val="single" w:sz="6" w:space="0" w:color="auto"/>
            </w:tcBorders>
            <w:vAlign w:val="center"/>
            <w:hideMark/>
          </w:tcPr>
          <w:p w14:paraId="4B9E7DA7" w14:textId="679C189A" w:rsidR="00764DA6" w:rsidRPr="00BF0CA9" w:rsidRDefault="00BF0CA9" w:rsidP="00764DA6">
            <w:pPr>
              <w:jc w:val="center"/>
              <w:rPr>
                <w:b/>
                <w:bCs/>
                <w:i/>
                <w:iCs/>
                <w:sz w:val="20"/>
                <w:szCs w:val="20"/>
              </w:rPr>
            </w:pPr>
            <w:r>
              <w:rPr>
                <w:b/>
                <w:bCs/>
                <w:i/>
                <w:iCs/>
                <w:sz w:val="20"/>
                <w:szCs w:val="20"/>
              </w:rPr>
              <w:t>B</w:t>
            </w:r>
          </w:p>
        </w:tc>
        <w:tc>
          <w:tcPr>
            <w:tcW w:w="2160" w:type="dxa"/>
            <w:tcBorders>
              <w:top w:val="double" w:sz="4" w:space="0" w:color="auto"/>
              <w:bottom w:val="single" w:sz="6" w:space="0" w:color="auto"/>
            </w:tcBorders>
            <w:vAlign w:val="center"/>
            <w:hideMark/>
          </w:tcPr>
          <w:p w14:paraId="1A475F2A" w14:textId="55D458EA" w:rsidR="00764DA6" w:rsidRPr="0031572D" w:rsidRDefault="00BF0CA9" w:rsidP="00764DA6">
            <w:pPr>
              <w:jc w:val="center"/>
              <w:rPr>
                <w:b/>
                <w:bCs/>
                <w:i/>
                <w:iCs/>
                <w:sz w:val="20"/>
                <w:szCs w:val="20"/>
              </w:rPr>
            </w:pPr>
            <w:r>
              <w:rPr>
                <w:b/>
                <w:bCs/>
                <w:i/>
                <w:iCs/>
                <w:sz w:val="20"/>
                <w:szCs w:val="20"/>
              </w:rPr>
              <w:t xml:space="preserve">95% </w:t>
            </w:r>
            <w:r w:rsidR="00764DA6" w:rsidRPr="0031572D">
              <w:rPr>
                <w:b/>
                <w:bCs/>
                <w:i/>
                <w:iCs/>
                <w:sz w:val="20"/>
                <w:szCs w:val="20"/>
              </w:rPr>
              <w:t>CI</w:t>
            </w:r>
          </w:p>
        </w:tc>
        <w:tc>
          <w:tcPr>
            <w:tcW w:w="2160" w:type="dxa"/>
            <w:tcBorders>
              <w:top w:val="double" w:sz="4" w:space="0" w:color="auto"/>
              <w:bottom w:val="single" w:sz="6" w:space="0" w:color="auto"/>
            </w:tcBorders>
            <w:vAlign w:val="center"/>
            <w:hideMark/>
          </w:tcPr>
          <w:p w14:paraId="3F1A8C86" w14:textId="77777777" w:rsidR="00764DA6" w:rsidRPr="0031572D" w:rsidRDefault="00764DA6" w:rsidP="00764DA6">
            <w:pPr>
              <w:jc w:val="center"/>
              <w:rPr>
                <w:b/>
                <w:bCs/>
                <w:i/>
                <w:iCs/>
                <w:sz w:val="20"/>
                <w:szCs w:val="20"/>
              </w:rPr>
            </w:pPr>
            <w:r w:rsidRPr="0031572D">
              <w:rPr>
                <w:b/>
                <w:bCs/>
                <w:i/>
                <w:iCs/>
                <w:sz w:val="20"/>
                <w:szCs w:val="20"/>
              </w:rPr>
              <w:t>p</w:t>
            </w:r>
          </w:p>
        </w:tc>
      </w:tr>
      <w:tr w:rsidR="00764DA6" w14:paraId="42BD43F1" w14:textId="77777777" w:rsidTr="007652D2">
        <w:trPr>
          <w:divId w:val="384455139"/>
          <w:trHeight w:val="24"/>
        </w:trPr>
        <w:tc>
          <w:tcPr>
            <w:tcW w:w="6480" w:type="dxa"/>
            <w:tcMar>
              <w:top w:w="113" w:type="dxa"/>
              <w:left w:w="113" w:type="dxa"/>
              <w:bottom w:w="113" w:type="dxa"/>
              <w:right w:w="113" w:type="dxa"/>
            </w:tcMar>
            <w:hideMark/>
          </w:tcPr>
          <w:p w14:paraId="724BC5BC" w14:textId="77777777" w:rsidR="00764DA6" w:rsidRPr="00764DA6" w:rsidRDefault="00764DA6">
            <w:pPr>
              <w:rPr>
                <w:sz w:val="20"/>
                <w:szCs w:val="20"/>
              </w:rPr>
            </w:pPr>
            <w:r w:rsidRPr="00764DA6">
              <w:rPr>
                <w:sz w:val="20"/>
                <w:szCs w:val="20"/>
              </w:rPr>
              <w:t>(Intercept)</w:t>
            </w:r>
          </w:p>
        </w:tc>
        <w:tc>
          <w:tcPr>
            <w:tcW w:w="2160" w:type="dxa"/>
            <w:tcMar>
              <w:top w:w="113" w:type="dxa"/>
              <w:left w:w="113" w:type="dxa"/>
              <w:bottom w:w="113" w:type="dxa"/>
              <w:right w:w="113" w:type="dxa"/>
            </w:tcMar>
            <w:hideMark/>
          </w:tcPr>
          <w:p w14:paraId="5FEDC18B" w14:textId="1403C039" w:rsidR="00764DA6" w:rsidRPr="005D06CD" w:rsidRDefault="00764DA6">
            <w:pPr>
              <w:jc w:val="center"/>
              <w:rPr>
                <w:b/>
                <w:bCs/>
                <w:sz w:val="20"/>
                <w:szCs w:val="20"/>
              </w:rPr>
            </w:pPr>
            <w:r w:rsidRPr="005D06CD">
              <w:rPr>
                <w:b/>
                <w:bCs/>
                <w:sz w:val="20"/>
                <w:szCs w:val="20"/>
              </w:rPr>
              <w:t>.837</w:t>
            </w:r>
          </w:p>
        </w:tc>
        <w:tc>
          <w:tcPr>
            <w:tcW w:w="2160" w:type="dxa"/>
            <w:tcMar>
              <w:top w:w="113" w:type="dxa"/>
              <w:left w:w="113" w:type="dxa"/>
              <w:bottom w:w="113" w:type="dxa"/>
              <w:right w:w="113" w:type="dxa"/>
            </w:tcMar>
            <w:hideMark/>
          </w:tcPr>
          <w:p w14:paraId="3F26E243" w14:textId="28D536D0" w:rsidR="00764DA6" w:rsidRPr="005D06CD" w:rsidRDefault="00764DA6">
            <w:pPr>
              <w:jc w:val="center"/>
              <w:rPr>
                <w:b/>
                <w:bCs/>
                <w:sz w:val="20"/>
                <w:szCs w:val="20"/>
              </w:rPr>
            </w:pPr>
            <w:r w:rsidRPr="005D06CD">
              <w:rPr>
                <w:b/>
                <w:bCs/>
                <w:sz w:val="20"/>
                <w:szCs w:val="20"/>
              </w:rPr>
              <w:t>.798 –.876</w:t>
            </w:r>
          </w:p>
        </w:tc>
        <w:tc>
          <w:tcPr>
            <w:tcW w:w="2160" w:type="dxa"/>
            <w:tcMar>
              <w:top w:w="113" w:type="dxa"/>
              <w:left w:w="113" w:type="dxa"/>
              <w:bottom w:w="113" w:type="dxa"/>
              <w:right w:w="113" w:type="dxa"/>
            </w:tcMar>
            <w:hideMark/>
          </w:tcPr>
          <w:p w14:paraId="51C30C57" w14:textId="51724AFE" w:rsidR="00764DA6" w:rsidRPr="005D06CD" w:rsidRDefault="00764DA6">
            <w:pPr>
              <w:jc w:val="center"/>
              <w:rPr>
                <w:b/>
                <w:bCs/>
                <w:sz w:val="20"/>
                <w:szCs w:val="20"/>
              </w:rPr>
            </w:pPr>
            <w:r w:rsidRPr="005D06CD">
              <w:rPr>
                <w:rStyle w:val="Strong"/>
                <w:sz w:val="20"/>
                <w:szCs w:val="20"/>
              </w:rPr>
              <w:t>&lt;</w:t>
            </w:r>
            <w:r w:rsidR="005D06CD" w:rsidRPr="005D06CD">
              <w:rPr>
                <w:rStyle w:val="Strong"/>
                <w:sz w:val="20"/>
                <w:szCs w:val="20"/>
              </w:rPr>
              <w:t xml:space="preserve"> </w:t>
            </w:r>
            <w:r w:rsidRPr="005D06CD">
              <w:rPr>
                <w:rStyle w:val="Strong"/>
                <w:sz w:val="20"/>
                <w:szCs w:val="20"/>
              </w:rPr>
              <w:t>.001</w:t>
            </w:r>
          </w:p>
        </w:tc>
      </w:tr>
      <w:tr w:rsidR="00764DA6" w14:paraId="18E181D3" w14:textId="77777777" w:rsidTr="007652D2">
        <w:trPr>
          <w:divId w:val="384455139"/>
        </w:trPr>
        <w:tc>
          <w:tcPr>
            <w:tcW w:w="6480" w:type="dxa"/>
            <w:tcMar>
              <w:top w:w="113" w:type="dxa"/>
              <w:left w:w="113" w:type="dxa"/>
              <w:bottom w:w="113" w:type="dxa"/>
              <w:right w:w="113" w:type="dxa"/>
            </w:tcMar>
            <w:hideMark/>
          </w:tcPr>
          <w:p w14:paraId="71E44253" w14:textId="011F7A8F"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w:t>
            </w:r>
          </w:p>
        </w:tc>
        <w:tc>
          <w:tcPr>
            <w:tcW w:w="2160" w:type="dxa"/>
            <w:tcMar>
              <w:top w:w="113" w:type="dxa"/>
              <w:left w:w="113" w:type="dxa"/>
              <w:bottom w:w="113" w:type="dxa"/>
              <w:right w:w="113" w:type="dxa"/>
            </w:tcMar>
            <w:hideMark/>
          </w:tcPr>
          <w:p w14:paraId="5CD158D2" w14:textId="0145C06B" w:rsidR="00764DA6" w:rsidRPr="00D34761" w:rsidRDefault="00764DA6">
            <w:pPr>
              <w:jc w:val="center"/>
              <w:rPr>
                <w:sz w:val="20"/>
                <w:szCs w:val="20"/>
              </w:rPr>
            </w:pPr>
            <w:r w:rsidRPr="00D34761">
              <w:rPr>
                <w:sz w:val="20"/>
                <w:szCs w:val="20"/>
              </w:rPr>
              <w:t>.0</w:t>
            </w:r>
            <w:r w:rsidR="00170D66" w:rsidRPr="00D34761">
              <w:rPr>
                <w:sz w:val="20"/>
                <w:szCs w:val="20"/>
              </w:rPr>
              <w:t>2</w:t>
            </w:r>
          </w:p>
        </w:tc>
        <w:tc>
          <w:tcPr>
            <w:tcW w:w="2160" w:type="dxa"/>
            <w:tcMar>
              <w:top w:w="113" w:type="dxa"/>
              <w:left w:w="113" w:type="dxa"/>
              <w:bottom w:w="113" w:type="dxa"/>
              <w:right w:w="113" w:type="dxa"/>
            </w:tcMar>
            <w:hideMark/>
          </w:tcPr>
          <w:p w14:paraId="66495511" w14:textId="3A5BB366" w:rsidR="00764DA6" w:rsidRPr="00D34761" w:rsidRDefault="00764DA6">
            <w:pPr>
              <w:jc w:val="center"/>
              <w:rPr>
                <w:sz w:val="20"/>
                <w:szCs w:val="20"/>
              </w:rPr>
            </w:pPr>
            <w:r w:rsidRPr="00D34761">
              <w:rPr>
                <w:sz w:val="20"/>
                <w:szCs w:val="20"/>
              </w:rPr>
              <w:t>-.0</w:t>
            </w:r>
            <w:r w:rsidR="00170D66" w:rsidRPr="00D34761">
              <w:rPr>
                <w:sz w:val="20"/>
                <w:szCs w:val="20"/>
              </w:rPr>
              <w:t>3</w:t>
            </w:r>
            <w:r w:rsidRPr="00D34761">
              <w:rPr>
                <w:sz w:val="20"/>
                <w:szCs w:val="20"/>
              </w:rPr>
              <w:t> – .06</w:t>
            </w:r>
          </w:p>
        </w:tc>
        <w:tc>
          <w:tcPr>
            <w:tcW w:w="2160" w:type="dxa"/>
            <w:tcMar>
              <w:top w:w="113" w:type="dxa"/>
              <w:left w:w="113" w:type="dxa"/>
              <w:bottom w:w="113" w:type="dxa"/>
              <w:right w:w="113" w:type="dxa"/>
            </w:tcMar>
            <w:hideMark/>
          </w:tcPr>
          <w:p w14:paraId="265152C8" w14:textId="27F33DFE" w:rsidR="00764DA6" w:rsidRPr="00D34761" w:rsidRDefault="00764DA6">
            <w:pPr>
              <w:jc w:val="center"/>
              <w:rPr>
                <w:sz w:val="20"/>
                <w:szCs w:val="20"/>
              </w:rPr>
            </w:pPr>
            <w:r w:rsidRPr="00D34761">
              <w:rPr>
                <w:sz w:val="20"/>
                <w:szCs w:val="20"/>
              </w:rPr>
              <w:t>.</w:t>
            </w:r>
            <w:r w:rsidR="00170D66" w:rsidRPr="00D34761">
              <w:rPr>
                <w:sz w:val="20"/>
                <w:szCs w:val="20"/>
              </w:rPr>
              <w:t>338</w:t>
            </w:r>
          </w:p>
        </w:tc>
      </w:tr>
      <w:tr w:rsidR="00764DA6" w14:paraId="04440FF7" w14:textId="77777777" w:rsidTr="007652D2">
        <w:trPr>
          <w:divId w:val="384455139"/>
          <w:trHeight w:val="24"/>
        </w:trPr>
        <w:tc>
          <w:tcPr>
            <w:tcW w:w="6480" w:type="dxa"/>
            <w:tcMar>
              <w:top w:w="113" w:type="dxa"/>
              <w:left w:w="113" w:type="dxa"/>
              <w:bottom w:w="113" w:type="dxa"/>
              <w:right w:w="113" w:type="dxa"/>
            </w:tcMar>
            <w:hideMark/>
          </w:tcPr>
          <w:p w14:paraId="1E3E33DA" w14:textId="47BCA21B" w:rsidR="00764DA6" w:rsidRPr="00764DA6" w:rsidRDefault="007652D2">
            <w:pPr>
              <w:rPr>
                <w:sz w:val="20"/>
                <w:szCs w:val="20"/>
              </w:rPr>
            </w:pPr>
            <w:r>
              <w:rPr>
                <w:sz w:val="20"/>
                <w:szCs w:val="20"/>
              </w:rPr>
              <w:t>Thought</w:t>
            </w:r>
            <w:r w:rsidR="00764DA6" w:rsidRPr="00764DA6">
              <w:rPr>
                <w:sz w:val="20"/>
                <w:szCs w:val="20"/>
              </w:rPr>
              <w:t xml:space="preserve"> [counterfactual</w:t>
            </w:r>
            <w:r>
              <w:rPr>
                <w:sz w:val="20"/>
                <w:szCs w:val="20"/>
              </w:rPr>
              <w:t xml:space="preserve"> thinking</w:t>
            </w:r>
            <w:r w:rsidR="00764DA6" w:rsidRPr="00764DA6">
              <w:rPr>
                <w:sz w:val="20"/>
                <w:szCs w:val="20"/>
              </w:rPr>
              <w:t>]</w:t>
            </w:r>
          </w:p>
        </w:tc>
        <w:tc>
          <w:tcPr>
            <w:tcW w:w="2160" w:type="dxa"/>
            <w:tcMar>
              <w:top w:w="113" w:type="dxa"/>
              <w:left w:w="113" w:type="dxa"/>
              <w:bottom w:w="113" w:type="dxa"/>
              <w:right w:w="113" w:type="dxa"/>
            </w:tcMar>
            <w:hideMark/>
          </w:tcPr>
          <w:p w14:paraId="5357EE83" w14:textId="2702A6E0" w:rsidR="00764DA6" w:rsidRPr="00D34761" w:rsidRDefault="00170D66">
            <w:pPr>
              <w:jc w:val="center"/>
              <w:rPr>
                <w:sz w:val="20"/>
                <w:szCs w:val="20"/>
              </w:rPr>
            </w:pPr>
            <w:r w:rsidRPr="00D34761">
              <w:rPr>
                <w:sz w:val="20"/>
                <w:szCs w:val="20"/>
              </w:rPr>
              <w:t>-</w:t>
            </w:r>
            <w:r w:rsidR="00764DA6" w:rsidRPr="00D34761">
              <w:rPr>
                <w:sz w:val="20"/>
                <w:szCs w:val="20"/>
              </w:rPr>
              <w:t>.03</w:t>
            </w:r>
          </w:p>
        </w:tc>
        <w:tc>
          <w:tcPr>
            <w:tcW w:w="2160" w:type="dxa"/>
            <w:tcMar>
              <w:top w:w="113" w:type="dxa"/>
              <w:left w:w="113" w:type="dxa"/>
              <w:bottom w:w="113" w:type="dxa"/>
              <w:right w:w="113" w:type="dxa"/>
            </w:tcMar>
            <w:hideMark/>
          </w:tcPr>
          <w:p w14:paraId="6F65F9E5" w14:textId="1E6AA70B" w:rsidR="00764DA6" w:rsidRPr="00D34761" w:rsidRDefault="00170D66">
            <w:pPr>
              <w:jc w:val="center"/>
              <w:rPr>
                <w:sz w:val="20"/>
                <w:szCs w:val="20"/>
              </w:rPr>
            </w:pPr>
            <w:r w:rsidRPr="00D34761">
              <w:rPr>
                <w:sz w:val="20"/>
                <w:szCs w:val="20"/>
              </w:rPr>
              <w:t>-</w:t>
            </w:r>
            <w:r w:rsidR="00764DA6" w:rsidRPr="00D34761">
              <w:rPr>
                <w:sz w:val="20"/>
                <w:szCs w:val="20"/>
              </w:rPr>
              <w:t>.0</w:t>
            </w:r>
            <w:r w:rsidRPr="00D34761">
              <w:rPr>
                <w:sz w:val="20"/>
                <w:szCs w:val="20"/>
              </w:rPr>
              <w:t>8</w:t>
            </w:r>
            <w:r w:rsidR="00764DA6" w:rsidRPr="00D34761">
              <w:rPr>
                <w:sz w:val="20"/>
                <w:szCs w:val="20"/>
              </w:rPr>
              <w:t> – .</w:t>
            </w:r>
            <w:r w:rsidRPr="00D34761">
              <w:rPr>
                <w:sz w:val="20"/>
                <w:szCs w:val="20"/>
              </w:rPr>
              <w:t>01</w:t>
            </w:r>
          </w:p>
        </w:tc>
        <w:tc>
          <w:tcPr>
            <w:tcW w:w="2160" w:type="dxa"/>
            <w:tcMar>
              <w:top w:w="113" w:type="dxa"/>
              <w:left w:w="113" w:type="dxa"/>
              <w:bottom w:w="113" w:type="dxa"/>
              <w:right w:w="113" w:type="dxa"/>
            </w:tcMar>
            <w:hideMark/>
          </w:tcPr>
          <w:p w14:paraId="3630AC05" w14:textId="0D91B803" w:rsidR="00764DA6" w:rsidRPr="00D34761" w:rsidRDefault="00764DA6">
            <w:pPr>
              <w:jc w:val="center"/>
              <w:rPr>
                <w:sz w:val="20"/>
                <w:szCs w:val="20"/>
              </w:rPr>
            </w:pPr>
            <w:r w:rsidRPr="00D34761">
              <w:rPr>
                <w:rStyle w:val="Strong"/>
                <w:b w:val="0"/>
                <w:bCs w:val="0"/>
                <w:sz w:val="20"/>
                <w:szCs w:val="20"/>
              </w:rPr>
              <w:t>.0</w:t>
            </w:r>
            <w:r w:rsidR="00170D66" w:rsidRPr="00D34761">
              <w:rPr>
                <w:rStyle w:val="Strong"/>
                <w:b w:val="0"/>
                <w:bCs w:val="0"/>
                <w:sz w:val="20"/>
                <w:szCs w:val="20"/>
              </w:rPr>
              <w:t>97</w:t>
            </w:r>
          </w:p>
        </w:tc>
      </w:tr>
      <w:tr w:rsidR="00764DA6" w14:paraId="321F84A6" w14:textId="77777777" w:rsidTr="007652D2">
        <w:trPr>
          <w:divId w:val="384455139"/>
          <w:trHeight w:val="24"/>
        </w:trPr>
        <w:tc>
          <w:tcPr>
            <w:tcW w:w="6480" w:type="dxa"/>
            <w:tcMar>
              <w:top w:w="113" w:type="dxa"/>
              <w:left w:w="113" w:type="dxa"/>
              <w:bottom w:w="113" w:type="dxa"/>
              <w:right w:w="113" w:type="dxa"/>
            </w:tcMar>
            <w:hideMark/>
          </w:tcPr>
          <w:p w14:paraId="42252988" w14:textId="1E2CED92" w:rsidR="00764DA6" w:rsidRPr="00764DA6" w:rsidRDefault="007652D2">
            <w:pPr>
              <w:rPr>
                <w:sz w:val="20"/>
                <w:szCs w:val="20"/>
              </w:rPr>
            </w:pPr>
            <w:r>
              <w:rPr>
                <w:sz w:val="20"/>
                <w:szCs w:val="20"/>
              </w:rPr>
              <w:t>Thought</w:t>
            </w:r>
            <w:r w:rsidR="00764DA6" w:rsidRPr="00764DA6">
              <w:rPr>
                <w:sz w:val="20"/>
                <w:szCs w:val="20"/>
              </w:rPr>
              <w:t xml:space="preserve"> [causal</w:t>
            </w:r>
            <w:r>
              <w:rPr>
                <w:sz w:val="20"/>
                <w:szCs w:val="20"/>
              </w:rPr>
              <w:t xml:space="preserve"> reasoning</w:t>
            </w:r>
            <w:r w:rsidR="00764DA6" w:rsidRPr="00764DA6">
              <w:rPr>
                <w:sz w:val="20"/>
                <w:szCs w:val="20"/>
              </w:rPr>
              <w:t>]</w:t>
            </w:r>
          </w:p>
        </w:tc>
        <w:tc>
          <w:tcPr>
            <w:tcW w:w="2160" w:type="dxa"/>
            <w:tcMar>
              <w:top w:w="113" w:type="dxa"/>
              <w:left w:w="113" w:type="dxa"/>
              <w:bottom w:w="113" w:type="dxa"/>
              <w:right w:w="113" w:type="dxa"/>
            </w:tcMar>
            <w:hideMark/>
          </w:tcPr>
          <w:p w14:paraId="26B72617" w14:textId="67DF7753" w:rsidR="00764DA6" w:rsidRPr="00D34761" w:rsidRDefault="00764DA6">
            <w:pPr>
              <w:jc w:val="center"/>
              <w:rPr>
                <w:b/>
                <w:bCs/>
                <w:sz w:val="20"/>
                <w:szCs w:val="20"/>
              </w:rPr>
            </w:pPr>
            <w:r w:rsidRPr="00D34761">
              <w:rPr>
                <w:b/>
                <w:bCs/>
                <w:sz w:val="20"/>
                <w:szCs w:val="20"/>
              </w:rPr>
              <w:t>-.0</w:t>
            </w:r>
            <w:r w:rsidR="00170D66" w:rsidRPr="00D34761">
              <w:rPr>
                <w:b/>
                <w:bCs/>
                <w:sz w:val="20"/>
                <w:szCs w:val="20"/>
              </w:rPr>
              <w:t>9</w:t>
            </w:r>
          </w:p>
        </w:tc>
        <w:tc>
          <w:tcPr>
            <w:tcW w:w="2160" w:type="dxa"/>
            <w:tcMar>
              <w:top w:w="113" w:type="dxa"/>
              <w:left w:w="113" w:type="dxa"/>
              <w:bottom w:w="113" w:type="dxa"/>
              <w:right w:w="113" w:type="dxa"/>
            </w:tcMar>
            <w:hideMark/>
          </w:tcPr>
          <w:p w14:paraId="5B3D1878" w14:textId="3433F09F" w:rsidR="00764DA6" w:rsidRPr="00D34761" w:rsidRDefault="00764DA6">
            <w:pPr>
              <w:jc w:val="center"/>
              <w:rPr>
                <w:b/>
                <w:bCs/>
                <w:sz w:val="20"/>
                <w:szCs w:val="20"/>
              </w:rPr>
            </w:pPr>
            <w:r w:rsidRPr="00D34761">
              <w:rPr>
                <w:b/>
                <w:bCs/>
                <w:sz w:val="20"/>
                <w:szCs w:val="20"/>
              </w:rPr>
              <w:t>-.1</w:t>
            </w:r>
            <w:r w:rsidR="00170D66" w:rsidRPr="00D34761">
              <w:rPr>
                <w:b/>
                <w:bCs/>
                <w:sz w:val="20"/>
                <w:szCs w:val="20"/>
              </w:rPr>
              <w:t>3</w:t>
            </w:r>
            <w:r w:rsidRPr="00D34761">
              <w:rPr>
                <w:b/>
                <w:bCs/>
                <w:sz w:val="20"/>
                <w:szCs w:val="20"/>
              </w:rPr>
              <w:t> – </w:t>
            </w:r>
            <w:r w:rsidR="00170D66" w:rsidRPr="00D34761">
              <w:rPr>
                <w:b/>
                <w:bCs/>
                <w:sz w:val="20"/>
                <w:szCs w:val="20"/>
              </w:rPr>
              <w:t>-</w:t>
            </w:r>
            <w:r w:rsidRPr="00D34761">
              <w:rPr>
                <w:b/>
                <w:bCs/>
                <w:sz w:val="20"/>
                <w:szCs w:val="20"/>
              </w:rPr>
              <w:t>.05</w:t>
            </w:r>
          </w:p>
        </w:tc>
        <w:tc>
          <w:tcPr>
            <w:tcW w:w="2160" w:type="dxa"/>
            <w:tcMar>
              <w:top w:w="113" w:type="dxa"/>
              <w:left w:w="113" w:type="dxa"/>
              <w:bottom w:w="113" w:type="dxa"/>
              <w:right w:w="113" w:type="dxa"/>
            </w:tcMar>
            <w:hideMark/>
          </w:tcPr>
          <w:p w14:paraId="51E0A4CF" w14:textId="41EA8F55" w:rsidR="00764DA6" w:rsidRPr="00BF0CA9" w:rsidRDefault="00170D66">
            <w:pPr>
              <w:jc w:val="center"/>
              <w:rPr>
                <w:b/>
                <w:bCs/>
                <w:sz w:val="20"/>
                <w:szCs w:val="20"/>
              </w:rPr>
            </w:pPr>
            <w:r w:rsidRPr="00BF0CA9">
              <w:rPr>
                <w:rStyle w:val="Strong"/>
                <w:sz w:val="20"/>
                <w:szCs w:val="20"/>
              </w:rPr>
              <w:t>&lt; .001</w:t>
            </w:r>
          </w:p>
        </w:tc>
      </w:tr>
      <w:tr w:rsidR="00764DA6" w14:paraId="0DA03848" w14:textId="77777777" w:rsidTr="007652D2">
        <w:trPr>
          <w:divId w:val="384455139"/>
          <w:trHeight w:val="24"/>
        </w:trPr>
        <w:tc>
          <w:tcPr>
            <w:tcW w:w="6480" w:type="dxa"/>
            <w:tcMar>
              <w:top w:w="113" w:type="dxa"/>
              <w:left w:w="113" w:type="dxa"/>
              <w:bottom w:w="113" w:type="dxa"/>
              <w:right w:w="113" w:type="dxa"/>
            </w:tcMar>
            <w:hideMark/>
          </w:tcPr>
          <w:p w14:paraId="7E3099E9" w14:textId="4D80C97E" w:rsidR="00764DA6" w:rsidRPr="00764DA6" w:rsidRDefault="007652D2">
            <w:pPr>
              <w:rPr>
                <w:sz w:val="20"/>
                <w:szCs w:val="20"/>
              </w:rPr>
            </w:pPr>
            <w:r>
              <w:rPr>
                <w:sz w:val="20"/>
                <w:szCs w:val="20"/>
              </w:rPr>
              <w:t>Perspective</w:t>
            </w:r>
            <w:r w:rsidR="00764DA6" w:rsidRPr="00764DA6">
              <w:rPr>
                <w:sz w:val="20"/>
                <w:szCs w:val="20"/>
              </w:rPr>
              <w:t xml:space="preserve"> [</w:t>
            </w:r>
            <w:r>
              <w:rPr>
                <w:sz w:val="20"/>
                <w:szCs w:val="20"/>
              </w:rPr>
              <w:t>goalie</w:t>
            </w:r>
            <w:r w:rsidR="00764DA6" w:rsidRPr="00764DA6">
              <w:rPr>
                <w:sz w:val="20"/>
                <w:szCs w:val="20"/>
              </w:rPr>
              <w:t>]</w:t>
            </w:r>
          </w:p>
        </w:tc>
        <w:tc>
          <w:tcPr>
            <w:tcW w:w="2160" w:type="dxa"/>
            <w:tcMar>
              <w:top w:w="113" w:type="dxa"/>
              <w:left w:w="113" w:type="dxa"/>
              <w:bottom w:w="113" w:type="dxa"/>
              <w:right w:w="113" w:type="dxa"/>
            </w:tcMar>
            <w:hideMark/>
          </w:tcPr>
          <w:p w14:paraId="298D7608" w14:textId="3CB1F2EB" w:rsidR="00764DA6" w:rsidRPr="00D34761" w:rsidRDefault="00764DA6">
            <w:pPr>
              <w:jc w:val="center"/>
              <w:rPr>
                <w:sz w:val="20"/>
                <w:szCs w:val="20"/>
              </w:rPr>
            </w:pPr>
            <w:r w:rsidRPr="00D34761">
              <w:rPr>
                <w:sz w:val="20"/>
                <w:szCs w:val="20"/>
              </w:rPr>
              <w:t>-.0</w:t>
            </w:r>
            <w:r w:rsidR="007652D2" w:rsidRPr="00D34761">
              <w:rPr>
                <w:sz w:val="20"/>
                <w:szCs w:val="20"/>
              </w:rPr>
              <w:t>1</w:t>
            </w:r>
          </w:p>
        </w:tc>
        <w:tc>
          <w:tcPr>
            <w:tcW w:w="2160" w:type="dxa"/>
            <w:tcMar>
              <w:top w:w="113" w:type="dxa"/>
              <w:left w:w="113" w:type="dxa"/>
              <w:bottom w:w="113" w:type="dxa"/>
              <w:right w:w="113" w:type="dxa"/>
            </w:tcMar>
            <w:hideMark/>
          </w:tcPr>
          <w:p w14:paraId="32F5EA72" w14:textId="55E4E7FB" w:rsidR="00764DA6" w:rsidRPr="00D34761" w:rsidRDefault="00764DA6">
            <w:pPr>
              <w:jc w:val="center"/>
              <w:rPr>
                <w:sz w:val="20"/>
                <w:szCs w:val="20"/>
              </w:rPr>
            </w:pPr>
            <w:r w:rsidRPr="00D34761">
              <w:rPr>
                <w:sz w:val="20"/>
                <w:szCs w:val="20"/>
              </w:rPr>
              <w:t>-.</w:t>
            </w:r>
            <w:r w:rsidR="007652D2" w:rsidRPr="00D34761">
              <w:rPr>
                <w:sz w:val="20"/>
                <w:szCs w:val="20"/>
              </w:rPr>
              <w:t>07</w:t>
            </w:r>
            <w:r w:rsidRPr="00D34761">
              <w:rPr>
                <w:sz w:val="20"/>
                <w:szCs w:val="20"/>
              </w:rPr>
              <w:t> – .05</w:t>
            </w:r>
          </w:p>
        </w:tc>
        <w:tc>
          <w:tcPr>
            <w:tcW w:w="2160" w:type="dxa"/>
            <w:tcMar>
              <w:top w:w="113" w:type="dxa"/>
              <w:left w:w="113" w:type="dxa"/>
              <w:bottom w:w="113" w:type="dxa"/>
              <w:right w:w="113" w:type="dxa"/>
            </w:tcMar>
            <w:hideMark/>
          </w:tcPr>
          <w:p w14:paraId="1F2FF394" w14:textId="7ADF679E" w:rsidR="00764DA6" w:rsidRPr="00BF0CA9" w:rsidRDefault="00764DA6">
            <w:pPr>
              <w:jc w:val="center"/>
              <w:rPr>
                <w:sz w:val="20"/>
                <w:szCs w:val="20"/>
              </w:rPr>
            </w:pPr>
            <w:r w:rsidRPr="00BF0CA9">
              <w:rPr>
                <w:rStyle w:val="Strong"/>
                <w:b w:val="0"/>
                <w:bCs w:val="0"/>
                <w:sz w:val="20"/>
                <w:szCs w:val="20"/>
              </w:rPr>
              <w:t>.</w:t>
            </w:r>
            <w:r w:rsidR="00170D66" w:rsidRPr="00BF0CA9">
              <w:rPr>
                <w:rStyle w:val="Strong"/>
                <w:b w:val="0"/>
                <w:bCs w:val="0"/>
                <w:sz w:val="20"/>
                <w:szCs w:val="20"/>
              </w:rPr>
              <w:t>741</w:t>
            </w:r>
          </w:p>
        </w:tc>
      </w:tr>
      <w:tr w:rsidR="00764DA6" w14:paraId="35CEAC62" w14:textId="77777777" w:rsidTr="007652D2">
        <w:trPr>
          <w:divId w:val="384455139"/>
        </w:trPr>
        <w:tc>
          <w:tcPr>
            <w:tcW w:w="6480" w:type="dxa"/>
            <w:tcMar>
              <w:top w:w="113" w:type="dxa"/>
              <w:left w:w="113" w:type="dxa"/>
              <w:bottom w:w="113" w:type="dxa"/>
              <w:right w:w="113" w:type="dxa"/>
            </w:tcMar>
            <w:hideMark/>
          </w:tcPr>
          <w:p w14:paraId="569BC885" w14:textId="34F61044"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 xml:space="preserve">] * </w:t>
            </w:r>
            <w:r>
              <w:rPr>
                <w:sz w:val="20"/>
                <w:szCs w:val="20"/>
              </w:rPr>
              <w:t xml:space="preserve">Thought </w:t>
            </w:r>
            <w:r w:rsidR="00764DA6" w:rsidRPr="00764DA6">
              <w:rPr>
                <w:sz w:val="20"/>
                <w:szCs w:val="20"/>
              </w:rPr>
              <w:t>[counterfactual</w:t>
            </w:r>
            <w:r>
              <w:rPr>
                <w:sz w:val="20"/>
                <w:szCs w:val="20"/>
              </w:rPr>
              <w:t xml:space="preserve"> thinking</w:t>
            </w:r>
            <w:r w:rsidR="00764DA6" w:rsidRPr="00764DA6">
              <w:rPr>
                <w:sz w:val="20"/>
                <w:szCs w:val="20"/>
              </w:rPr>
              <w:t>]</w:t>
            </w:r>
          </w:p>
        </w:tc>
        <w:tc>
          <w:tcPr>
            <w:tcW w:w="2160" w:type="dxa"/>
            <w:tcMar>
              <w:top w:w="113" w:type="dxa"/>
              <w:left w:w="113" w:type="dxa"/>
              <w:bottom w:w="113" w:type="dxa"/>
              <w:right w:w="113" w:type="dxa"/>
            </w:tcMar>
            <w:hideMark/>
          </w:tcPr>
          <w:p w14:paraId="31687028" w14:textId="03DF691F" w:rsidR="00764DA6" w:rsidRPr="00D34761" w:rsidRDefault="009C681A">
            <w:pPr>
              <w:jc w:val="center"/>
              <w:rPr>
                <w:sz w:val="20"/>
                <w:szCs w:val="20"/>
              </w:rPr>
            </w:pPr>
            <w:r w:rsidRPr="00D34761">
              <w:rPr>
                <w:sz w:val="20"/>
                <w:szCs w:val="20"/>
              </w:rPr>
              <w:t>-</w:t>
            </w:r>
            <w:r w:rsidR="00764DA6" w:rsidRPr="00D34761">
              <w:rPr>
                <w:sz w:val="20"/>
                <w:szCs w:val="20"/>
              </w:rPr>
              <w:t>.0</w:t>
            </w:r>
            <w:r w:rsidRPr="00D34761">
              <w:rPr>
                <w:sz w:val="20"/>
                <w:szCs w:val="20"/>
              </w:rPr>
              <w:t>2</w:t>
            </w:r>
          </w:p>
        </w:tc>
        <w:tc>
          <w:tcPr>
            <w:tcW w:w="2160" w:type="dxa"/>
            <w:tcMar>
              <w:top w:w="113" w:type="dxa"/>
              <w:left w:w="113" w:type="dxa"/>
              <w:bottom w:w="113" w:type="dxa"/>
              <w:right w:w="113" w:type="dxa"/>
            </w:tcMar>
            <w:hideMark/>
          </w:tcPr>
          <w:p w14:paraId="0EA38035" w14:textId="6B156980" w:rsidR="00764DA6" w:rsidRPr="00D34761" w:rsidRDefault="00764DA6">
            <w:pPr>
              <w:jc w:val="center"/>
              <w:rPr>
                <w:sz w:val="20"/>
                <w:szCs w:val="20"/>
              </w:rPr>
            </w:pPr>
            <w:r w:rsidRPr="00D34761">
              <w:rPr>
                <w:sz w:val="20"/>
                <w:szCs w:val="20"/>
              </w:rPr>
              <w:t>-.0</w:t>
            </w:r>
            <w:r w:rsidR="009C681A" w:rsidRPr="00D34761">
              <w:rPr>
                <w:sz w:val="20"/>
                <w:szCs w:val="20"/>
              </w:rPr>
              <w:t>7</w:t>
            </w:r>
            <w:r w:rsidRPr="00D34761">
              <w:rPr>
                <w:sz w:val="20"/>
                <w:szCs w:val="20"/>
              </w:rPr>
              <w:t> – .0</w:t>
            </w:r>
            <w:r w:rsidR="009C681A" w:rsidRPr="00D34761">
              <w:rPr>
                <w:sz w:val="20"/>
                <w:szCs w:val="20"/>
              </w:rPr>
              <w:t>4</w:t>
            </w:r>
          </w:p>
        </w:tc>
        <w:tc>
          <w:tcPr>
            <w:tcW w:w="2160" w:type="dxa"/>
            <w:tcMar>
              <w:top w:w="113" w:type="dxa"/>
              <w:left w:w="113" w:type="dxa"/>
              <w:bottom w:w="113" w:type="dxa"/>
              <w:right w:w="113" w:type="dxa"/>
            </w:tcMar>
            <w:hideMark/>
          </w:tcPr>
          <w:p w14:paraId="317A2448" w14:textId="2C01A08B" w:rsidR="00764DA6" w:rsidRPr="00BF0CA9" w:rsidRDefault="00764DA6">
            <w:pPr>
              <w:jc w:val="center"/>
              <w:rPr>
                <w:sz w:val="20"/>
                <w:szCs w:val="20"/>
              </w:rPr>
            </w:pPr>
            <w:r w:rsidRPr="00BF0CA9">
              <w:rPr>
                <w:sz w:val="20"/>
                <w:szCs w:val="20"/>
              </w:rPr>
              <w:t>.584</w:t>
            </w:r>
          </w:p>
        </w:tc>
      </w:tr>
      <w:tr w:rsidR="00764DA6" w14:paraId="75430D94" w14:textId="77777777" w:rsidTr="007652D2">
        <w:trPr>
          <w:divId w:val="384455139"/>
        </w:trPr>
        <w:tc>
          <w:tcPr>
            <w:tcW w:w="6480" w:type="dxa"/>
            <w:tcMar>
              <w:top w:w="113" w:type="dxa"/>
              <w:left w:w="113" w:type="dxa"/>
              <w:bottom w:w="113" w:type="dxa"/>
              <w:right w:w="113" w:type="dxa"/>
            </w:tcMar>
            <w:hideMark/>
          </w:tcPr>
          <w:p w14:paraId="54B7F75A" w14:textId="5EFC1472"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 * imagination [causal</w:t>
            </w:r>
            <w:r>
              <w:rPr>
                <w:sz w:val="20"/>
                <w:szCs w:val="20"/>
              </w:rPr>
              <w:t xml:space="preserve"> reasoning</w:t>
            </w:r>
            <w:r w:rsidR="00764DA6" w:rsidRPr="00764DA6">
              <w:rPr>
                <w:sz w:val="20"/>
                <w:szCs w:val="20"/>
              </w:rPr>
              <w:t>]</w:t>
            </w:r>
          </w:p>
        </w:tc>
        <w:tc>
          <w:tcPr>
            <w:tcW w:w="2160" w:type="dxa"/>
            <w:tcMar>
              <w:top w:w="113" w:type="dxa"/>
              <w:left w:w="113" w:type="dxa"/>
              <w:bottom w:w="113" w:type="dxa"/>
              <w:right w:w="113" w:type="dxa"/>
            </w:tcMar>
            <w:hideMark/>
          </w:tcPr>
          <w:p w14:paraId="30992A0A" w14:textId="56B935DF" w:rsidR="00764DA6" w:rsidRPr="00D34761" w:rsidRDefault="00764DA6">
            <w:pPr>
              <w:jc w:val="center"/>
              <w:rPr>
                <w:sz w:val="20"/>
                <w:szCs w:val="20"/>
              </w:rPr>
            </w:pPr>
            <w:r w:rsidRPr="00D34761">
              <w:rPr>
                <w:sz w:val="20"/>
                <w:szCs w:val="20"/>
              </w:rPr>
              <w:t>.0</w:t>
            </w:r>
            <w:r w:rsidR="009C681A" w:rsidRPr="00D34761">
              <w:rPr>
                <w:sz w:val="20"/>
                <w:szCs w:val="20"/>
              </w:rPr>
              <w:t>2</w:t>
            </w:r>
          </w:p>
        </w:tc>
        <w:tc>
          <w:tcPr>
            <w:tcW w:w="2160" w:type="dxa"/>
            <w:tcMar>
              <w:top w:w="113" w:type="dxa"/>
              <w:left w:w="113" w:type="dxa"/>
              <w:bottom w:w="113" w:type="dxa"/>
              <w:right w:w="113" w:type="dxa"/>
            </w:tcMar>
            <w:hideMark/>
          </w:tcPr>
          <w:p w14:paraId="7EEE7C26" w14:textId="6B338122" w:rsidR="00764DA6" w:rsidRPr="00D34761" w:rsidRDefault="00764DA6">
            <w:pPr>
              <w:jc w:val="center"/>
              <w:rPr>
                <w:sz w:val="20"/>
                <w:szCs w:val="20"/>
              </w:rPr>
            </w:pPr>
            <w:r w:rsidRPr="00D34761">
              <w:rPr>
                <w:sz w:val="20"/>
                <w:szCs w:val="20"/>
              </w:rPr>
              <w:t>-.0</w:t>
            </w:r>
            <w:r w:rsidR="009C681A" w:rsidRPr="00D34761">
              <w:rPr>
                <w:sz w:val="20"/>
                <w:szCs w:val="20"/>
              </w:rPr>
              <w:t>4</w:t>
            </w:r>
            <w:r w:rsidRPr="00D34761">
              <w:rPr>
                <w:sz w:val="20"/>
                <w:szCs w:val="20"/>
              </w:rPr>
              <w:t> – .07</w:t>
            </w:r>
          </w:p>
        </w:tc>
        <w:tc>
          <w:tcPr>
            <w:tcW w:w="2160" w:type="dxa"/>
            <w:tcMar>
              <w:top w:w="113" w:type="dxa"/>
              <w:left w:w="113" w:type="dxa"/>
              <w:bottom w:w="113" w:type="dxa"/>
              <w:right w:w="113" w:type="dxa"/>
            </w:tcMar>
            <w:hideMark/>
          </w:tcPr>
          <w:p w14:paraId="1E1DB8B1" w14:textId="108B3B2F" w:rsidR="00764DA6" w:rsidRPr="00BF0CA9" w:rsidRDefault="00764DA6">
            <w:pPr>
              <w:jc w:val="center"/>
              <w:rPr>
                <w:sz w:val="20"/>
                <w:szCs w:val="20"/>
              </w:rPr>
            </w:pPr>
            <w:r w:rsidRPr="00BF0CA9">
              <w:rPr>
                <w:sz w:val="20"/>
                <w:szCs w:val="20"/>
              </w:rPr>
              <w:t>.</w:t>
            </w:r>
            <w:r w:rsidR="009C681A" w:rsidRPr="00BF0CA9">
              <w:rPr>
                <w:sz w:val="20"/>
                <w:szCs w:val="20"/>
              </w:rPr>
              <w:t>584</w:t>
            </w:r>
          </w:p>
        </w:tc>
      </w:tr>
      <w:tr w:rsidR="00764DA6" w14:paraId="7A034B9E" w14:textId="77777777" w:rsidTr="007652D2">
        <w:trPr>
          <w:divId w:val="384455139"/>
          <w:trHeight w:val="24"/>
        </w:trPr>
        <w:tc>
          <w:tcPr>
            <w:tcW w:w="6480" w:type="dxa"/>
            <w:tcMar>
              <w:top w:w="113" w:type="dxa"/>
              <w:left w:w="113" w:type="dxa"/>
              <w:bottom w:w="113" w:type="dxa"/>
              <w:right w:w="113" w:type="dxa"/>
            </w:tcMar>
            <w:hideMark/>
          </w:tcPr>
          <w:p w14:paraId="286CD835" w14:textId="1376FBF6"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 xml:space="preserve">] * </w:t>
            </w:r>
            <w:r>
              <w:rPr>
                <w:sz w:val="20"/>
                <w:szCs w:val="20"/>
              </w:rPr>
              <w:t>Perspective</w:t>
            </w:r>
            <w:r w:rsidR="00764DA6" w:rsidRPr="00764DA6">
              <w:rPr>
                <w:sz w:val="20"/>
                <w:szCs w:val="20"/>
              </w:rPr>
              <w:t xml:space="preserve"> [goalie]</w:t>
            </w:r>
          </w:p>
        </w:tc>
        <w:tc>
          <w:tcPr>
            <w:tcW w:w="2160" w:type="dxa"/>
            <w:tcMar>
              <w:top w:w="113" w:type="dxa"/>
              <w:left w:w="113" w:type="dxa"/>
              <w:bottom w:w="113" w:type="dxa"/>
              <w:right w:w="113" w:type="dxa"/>
            </w:tcMar>
            <w:hideMark/>
          </w:tcPr>
          <w:p w14:paraId="72AF4364" w14:textId="190287FF" w:rsidR="00764DA6" w:rsidRPr="00D34761" w:rsidRDefault="00764DA6">
            <w:pPr>
              <w:jc w:val="center"/>
              <w:rPr>
                <w:sz w:val="20"/>
                <w:szCs w:val="20"/>
              </w:rPr>
            </w:pPr>
            <w:r w:rsidRPr="00D34761">
              <w:rPr>
                <w:sz w:val="20"/>
                <w:szCs w:val="20"/>
              </w:rPr>
              <w:t>-.0</w:t>
            </w:r>
            <w:r w:rsidR="009C681A" w:rsidRPr="00D34761">
              <w:rPr>
                <w:sz w:val="20"/>
                <w:szCs w:val="20"/>
              </w:rPr>
              <w:t>1</w:t>
            </w:r>
          </w:p>
        </w:tc>
        <w:tc>
          <w:tcPr>
            <w:tcW w:w="2160" w:type="dxa"/>
            <w:tcMar>
              <w:top w:w="113" w:type="dxa"/>
              <w:left w:w="113" w:type="dxa"/>
              <w:bottom w:w="113" w:type="dxa"/>
              <w:right w:w="113" w:type="dxa"/>
            </w:tcMar>
            <w:hideMark/>
          </w:tcPr>
          <w:p w14:paraId="48B940E0" w14:textId="48B653EB" w:rsidR="00764DA6" w:rsidRPr="00D34761" w:rsidRDefault="00764DA6">
            <w:pPr>
              <w:jc w:val="center"/>
              <w:rPr>
                <w:sz w:val="20"/>
                <w:szCs w:val="20"/>
              </w:rPr>
            </w:pPr>
            <w:r w:rsidRPr="00D34761">
              <w:rPr>
                <w:sz w:val="20"/>
                <w:szCs w:val="20"/>
              </w:rPr>
              <w:t>-.0</w:t>
            </w:r>
            <w:r w:rsidR="009C681A" w:rsidRPr="00D34761">
              <w:rPr>
                <w:sz w:val="20"/>
                <w:szCs w:val="20"/>
              </w:rPr>
              <w:t>7</w:t>
            </w:r>
            <w:r w:rsidRPr="00D34761">
              <w:rPr>
                <w:sz w:val="20"/>
                <w:szCs w:val="20"/>
              </w:rPr>
              <w:t> – .05</w:t>
            </w:r>
          </w:p>
        </w:tc>
        <w:tc>
          <w:tcPr>
            <w:tcW w:w="2160" w:type="dxa"/>
            <w:tcMar>
              <w:top w:w="113" w:type="dxa"/>
              <w:left w:w="113" w:type="dxa"/>
              <w:bottom w:w="113" w:type="dxa"/>
              <w:right w:w="113" w:type="dxa"/>
            </w:tcMar>
            <w:hideMark/>
          </w:tcPr>
          <w:p w14:paraId="05FA9A6F" w14:textId="3FC08E1E" w:rsidR="00764DA6" w:rsidRPr="00BF0CA9" w:rsidRDefault="00764DA6">
            <w:pPr>
              <w:jc w:val="center"/>
              <w:rPr>
                <w:sz w:val="20"/>
                <w:szCs w:val="20"/>
              </w:rPr>
            </w:pPr>
            <w:r w:rsidRPr="00BF0CA9">
              <w:rPr>
                <w:sz w:val="20"/>
                <w:szCs w:val="20"/>
              </w:rPr>
              <w:t>.831</w:t>
            </w:r>
          </w:p>
        </w:tc>
      </w:tr>
      <w:tr w:rsidR="00764DA6" w14:paraId="7368081C" w14:textId="77777777" w:rsidTr="007652D2">
        <w:trPr>
          <w:divId w:val="384455139"/>
          <w:trHeight w:val="24"/>
        </w:trPr>
        <w:tc>
          <w:tcPr>
            <w:tcW w:w="6480" w:type="dxa"/>
            <w:tcMar>
              <w:top w:w="113" w:type="dxa"/>
              <w:left w:w="113" w:type="dxa"/>
              <w:bottom w:w="113" w:type="dxa"/>
              <w:right w:w="113" w:type="dxa"/>
            </w:tcMar>
            <w:hideMark/>
          </w:tcPr>
          <w:p w14:paraId="6B78EE8C" w14:textId="1334DA9C" w:rsidR="00764DA6" w:rsidRPr="00764DA6" w:rsidRDefault="007652D2">
            <w:pPr>
              <w:rPr>
                <w:sz w:val="20"/>
                <w:szCs w:val="20"/>
              </w:rPr>
            </w:pPr>
            <w:r>
              <w:rPr>
                <w:sz w:val="20"/>
                <w:szCs w:val="20"/>
              </w:rPr>
              <w:t>Thought</w:t>
            </w:r>
            <w:r w:rsidR="00764DA6" w:rsidRPr="00764DA6">
              <w:rPr>
                <w:sz w:val="20"/>
                <w:szCs w:val="20"/>
              </w:rPr>
              <w:t xml:space="preserve"> [counterfactual</w:t>
            </w:r>
            <w:r>
              <w:rPr>
                <w:sz w:val="20"/>
                <w:szCs w:val="20"/>
              </w:rPr>
              <w:t xml:space="preserve"> thinking</w:t>
            </w:r>
            <w:r w:rsidR="00764DA6" w:rsidRPr="00764DA6">
              <w:rPr>
                <w:sz w:val="20"/>
                <w:szCs w:val="20"/>
              </w:rPr>
              <w:t>] *</w:t>
            </w:r>
            <w:r>
              <w:rPr>
                <w:sz w:val="20"/>
                <w:szCs w:val="20"/>
              </w:rPr>
              <w:t xml:space="preserve"> Perspective</w:t>
            </w:r>
            <w:r w:rsidR="00764DA6" w:rsidRPr="00764DA6">
              <w:rPr>
                <w:sz w:val="20"/>
                <w:szCs w:val="20"/>
              </w:rPr>
              <w:t xml:space="preserve"> [goalie]</w:t>
            </w:r>
          </w:p>
        </w:tc>
        <w:tc>
          <w:tcPr>
            <w:tcW w:w="2160" w:type="dxa"/>
            <w:tcMar>
              <w:top w:w="113" w:type="dxa"/>
              <w:left w:w="113" w:type="dxa"/>
              <w:bottom w:w="113" w:type="dxa"/>
              <w:right w:w="113" w:type="dxa"/>
            </w:tcMar>
            <w:hideMark/>
          </w:tcPr>
          <w:p w14:paraId="19645E55" w14:textId="228AC21D" w:rsidR="00764DA6" w:rsidRPr="00D34761" w:rsidRDefault="00764DA6">
            <w:pPr>
              <w:jc w:val="center"/>
              <w:rPr>
                <w:sz w:val="20"/>
                <w:szCs w:val="20"/>
              </w:rPr>
            </w:pPr>
            <w:r w:rsidRPr="00D34761">
              <w:rPr>
                <w:sz w:val="20"/>
                <w:szCs w:val="20"/>
              </w:rPr>
              <w:t>.0</w:t>
            </w:r>
            <w:r w:rsidR="00170D66" w:rsidRPr="00D34761">
              <w:rPr>
                <w:sz w:val="20"/>
                <w:szCs w:val="20"/>
              </w:rPr>
              <w:t>5</w:t>
            </w:r>
          </w:p>
        </w:tc>
        <w:tc>
          <w:tcPr>
            <w:tcW w:w="2160" w:type="dxa"/>
            <w:tcMar>
              <w:top w:w="113" w:type="dxa"/>
              <w:left w:w="113" w:type="dxa"/>
              <w:bottom w:w="113" w:type="dxa"/>
              <w:right w:w="113" w:type="dxa"/>
            </w:tcMar>
            <w:hideMark/>
          </w:tcPr>
          <w:p w14:paraId="3A83A4E4" w14:textId="34C8DFFB" w:rsidR="00764DA6" w:rsidRPr="00D34761" w:rsidRDefault="00764DA6">
            <w:pPr>
              <w:jc w:val="center"/>
              <w:rPr>
                <w:sz w:val="20"/>
                <w:szCs w:val="20"/>
              </w:rPr>
            </w:pPr>
            <w:r w:rsidRPr="00D34761">
              <w:rPr>
                <w:sz w:val="20"/>
                <w:szCs w:val="20"/>
              </w:rPr>
              <w:t>-.0</w:t>
            </w:r>
            <w:r w:rsidR="00170D66" w:rsidRPr="00D34761">
              <w:rPr>
                <w:sz w:val="20"/>
                <w:szCs w:val="20"/>
              </w:rPr>
              <w:t>1</w:t>
            </w:r>
            <w:r w:rsidRPr="00D34761">
              <w:rPr>
                <w:sz w:val="20"/>
                <w:szCs w:val="20"/>
              </w:rPr>
              <w:t> – .</w:t>
            </w:r>
            <w:r w:rsidR="00170D66" w:rsidRPr="00D34761">
              <w:rPr>
                <w:sz w:val="20"/>
                <w:szCs w:val="20"/>
              </w:rPr>
              <w:t>11</w:t>
            </w:r>
          </w:p>
        </w:tc>
        <w:tc>
          <w:tcPr>
            <w:tcW w:w="2160" w:type="dxa"/>
            <w:tcMar>
              <w:top w:w="113" w:type="dxa"/>
              <w:left w:w="113" w:type="dxa"/>
              <w:bottom w:w="113" w:type="dxa"/>
              <w:right w:w="113" w:type="dxa"/>
            </w:tcMar>
            <w:hideMark/>
          </w:tcPr>
          <w:p w14:paraId="675999A4" w14:textId="7FA48660" w:rsidR="00764DA6" w:rsidRPr="00BF0CA9" w:rsidRDefault="00764DA6">
            <w:pPr>
              <w:jc w:val="center"/>
              <w:rPr>
                <w:sz w:val="20"/>
                <w:szCs w:val="20"/>
              </w:rPr>
            </w:pPr>
            <w:r w:rsidRPr="00BF0CA9">
              <w:rPr>
                <w:sz w:val="20"/>
                <w:szCs w:val="20"/>
              </w:rPr>
              <w:t>.</w:t>
            </w:r>
            <w:r w:rsidR="00170D66" w:rsidRPr="00BF0CA9">
              <w:rPr>
                <w:sz w:val="20"/>
                <w:szCs w:val="20"/>
              </w:rPr>
              <w:t>117</w:t>
            </w:r>
          </w:p>
        </w:tc>
      </w:tr>
      <w:tr w:rsidR="00764DA6" w14:paraId="5961AD3F" w14:textId="77777777" w:rsidTr="007652D2">
        <w:trPr>
          <w:divId w:val="384455139"/>
          <w:trHeight w:val="24"/>
        </w:trPr>
        <w:tc>
          <w:tcPr>
            <w:tcW w:w="6480" w:type="dxa"/>
            <w:tcMar>
              <w:top w:w="113" w:type="dxa"/>
              <w:left w:w="113" w:type="dxa"/>
              <w:bottom w:w="113" w:type="dxa"/>
              <w:right w:w="113" w:type="dxa"/>
            </w:tcMar>
            <w:hideMark/>
          </w:tcPr>
          <w:p w14:paraId="790C0AB6" w14:textId="132F5EE3" w:rsidR="00764DA6" w:rsidRPr="00764DA6" w:rsidRDefault="007652D2">
            <w:pPr>
              <w:rPr>
                <w:sz w:val="20"/>
                <w:szCs w:val="20"/>
              </w:rPr>
            </w:pPr>
            <w:r>
              <w:rPr>
                <w:sz w:val="20"/>
                <w:szCs w:val="20"/>
              </w:rPr>
              <w:t>Thought</w:t>
            </w:r>
            <w:r w:rsidR="00764DA6" w:rsidRPr="00764DA6">
              <w:rPr>
                <w:sz w:val="20"/>
                <w:szCs w:val="20"/>
              </w:rPr>
              <w:t xml:space="preserve"> [causal</w:t>
            </w:r>
            <w:r>
              <w:rPr>
                <w:sz w:val="20"/>
                <w:szCs w:val="20"/>
              </w:rPr>
              <w:t xml:space="preserve"> reasoning</w:t>
            </w:r>
            <w:r w:rsidR="00764DA6" w:rsidRPr="00764DA6">
              <w:rPr>
                <w:sz w:val="20"/>
                <w:szCs w:val="20"/>
              </w:rPr>
              <w:t xml:space="preserve">] * </w:t>
            </w:r>
            <w:r>
              <w:rPr>
                <w:sz w:val="20"/>
                <w:szCs w:val="20"/>
              </w:rPr>
              <w:t>Perspective</w:t>
            </w:r>
            <w:r w:rsidRPr="00764DA6">
              <w:rPr>
                <w:sz w:val="20"/>
                <w:szCs w:val="20"/>
              </w:rPr>
              <w:t xml:space="preserve"> </w:t>
            </w:r>
            <w:r w:rsidR="00764DA6" w:rsidRPr="00764DA6">
              <w:rPr>
                <w:sz w:val="20"/>
                <w:szCs w:val="20"/>
              </w:rPr>
              <w:t>[goalie]</w:t>
            </w:r>
          </w:p>
        </w:tc>
        <w:tc>
          <w:tcPr>
            <w:tcW w:w="2160" w:type="dxa"/>
            <w:tcMar>
              <w:top w:w="113" w:type="dxa"/>
              <w:left w:w="113" w:type="dxa"/>
              <w:bottom w:w="113" w:type="dxa"/>
              <w:right w:w="113" w:type="dxa"/>
            </w:tcMar>
            <w:hideMark/>
          </w:tcPr>
          <w:p w14:paraId="5E03E1B9" w14:textId="2AEA5F61" w:rsidR="00764DA6" w:rsidRPr="00D34761" w:rsidRDefault="00764DA6">
            <w:pPr>
              <w:jc w:val="center"/>
              <w:rPr>
                <w:b/>
                <w:bCs/>
                <w:sz w:val="20"/>
                <w:szCs w:val="20"/>
              </w:rPr>
            </w:pPr>
            <w:r w:rsidRPr="00D34761">
              <w:rPr>
                <w:b/>
                <w:bCs/>
                <w:sz w:val="20"/>
                <w:szCs w:val="20"/>
              </w:rPr>
              <w:t>-.0</w:t>
            </w:r>
            <w:r w:rsidR="00170D66" w:rsidRPr="00D34761">
              <w:rPr>
                <w:b/>
                <w:bCs/>
                <w:sz w:val="20"/>
                <w:szCs w:val="20"/>
              </w:rPr>
              <w:t>6</w:t>
            </w:r>
          </w:p>
        </w:tc>
        <w:tc>
          <w:tcPr>
            <w:tcW w:w="2160" w:type="dxa"/>
            <w:tcMar>
              <w:top w:w="113" w:type="dxa"/>
              <w:left w:w="113" w:type="dxa"/>
              <w:bottom w:w="113" w:type="dxa"/>
              <w:right w:w="113" w:type="dxa"/>
            </w:tcMar>
            <w:hideMark/>
          </w:tcPr>
          <w:p w14:paraId="55F76EEA" w14:textId="5096CFD3" w:rsidR="00764DA6" w:rsidRPr="00D34761" w:rsidRDefault="00764DA6">
            <w:pPr>
              <w:jc w:val="center"/>
              <w:rPr>
                <w:b/>
                <w:bCs/>
                <w:sz w:val="20"/>
                <w:szCs w:val="20"/>
              </w:rPr>
            </w:pPr>
            <w:r w:rsidRPr="00D34761">
              <w:rPr>
                <w:b/>
                <w:bCs/>
                <w:sz w:val="20"/>
                <w:szCs w:val="20"/>
              </w:rPr>
              <w:t>.0</w:t>
            </w:r>
            <w:r w:rsidR="00170D66" w:rsidRPr="00D34761">
              <w:rPr>
                <w:b/>
                <w:bCs/>
                <w:sz w:val="20"/>
                <w:szCs w:val="20"/>
              </w:rPr>
              <w:t>0</w:t>
            </w:r>
            <w:r w:rsidRPr="00D34761">
              <w:rPr>
                <w:b/>
                <w:bCs/>
                <w:sz w:val="20"/>
                <w:szCs w:val="20"/>
              </w:rPr>
              <w:t> – .</w:t>
            </w:r>
            <w:r w:rsidR="00170D66" w:rsidRPr="00D34761">
              <w:rPr>
                <w:b/>
                <w:bCs/>
                <w:sz w:val="20"/>
                <w:szCs w:val="20"/>
              </w:rPr>
              <w:t>12</w:t>
            </w:r>
          </w:p>
        </w:tc>
        <w:tc>
          <w:tcPr>
            <w:tcW w:w="2160" w:type="dxa"/>
            <w:tcMar>
              <w:top w:w="113" w:type="dxa"/>
              <w:left w:w="113" w:type="dxa"/>
              <w:bottom w:w="113" w:type="dxa"/>
              <w:right w:w="113" w:type="dxa"/>
            </w:tcMar>
            <w:hideMark/>
          </w:tcPr>
          <w:p w14:paraId="1066F8C1" w14:textId="59A92117" w:rsidR="00764DA6" w:rsidRPr="00BF0CA9" w:rsidRDefault="00764DA6">
            <w:pPr>
              <w:jc w:val="center"/>
              <w:rPr>
                <w:b/>
                <w:bCs/>
                <w:sz w:val="20"/>
                <w:szCs w:val="20"/>
              </w:rPr>
            </w:pPr>
            <w:r w:rsidRPr="00BF0CA9">
              <w:rPr>
                <w:b/>
                <w:bCs/>
                <w:sz w:val="20"/>
                <w:szCs w:val="20"/>
              </w:rPr>
              <w:t>.</w:t>
            </w:r>
            <w:r w:rsidR="00170D66" w:rsidRPr="00BF0CA9">
              <w:rPr>
                <w:b/>
                <w:bCs/>
                <w:sz w:val="20"/>
                <w:szCs w:val="20"/>
              </w:rPr>
              <w:t>035</w:t>
            </w:r>
          </w:p>
        </w:tc>
      </w:tr>
      <w:tr w:rsidR="00764DA6" w14:paraId="7827BEB5" w14:textId="77777777" w:rsidTr="007652D2">
        <w:trPr>
          <w:divId w:val="384455139"/>
          <w:trHeight w:val="24"/>
        </w:trPr>
        <w:tc>
          <w:tcPr>
            <w:tcW w:w="6480" w:type="dxa"/>
            <w:tcMar>
              <w:top w:w="113" w:type="dxa"/>
              <w:left w:w="113" w:type="dxa"/>
              <w:bottom w:w="113" w:type="dxa"/>
              <w:right w:w="113" w:type="dxa"/>
            </w:tcMar>
            <w:hideMark/>
          </w:tcPr>
          <w:p w14:paraId="13403F61" w14:textId="5DC6084E" w:rsidR="00764DA6" w:rsidRPr="00764DA6" w:rsidRDefault="00764DA6">
            <w:pPr>
              <w:rPr>
                <w:sz w:val="20"/>
                <w:szCs w:val="20"/>
              </w:rPr>
            </w:pPr>
            <w:r w:rsidRPr="00764DA6">
              <w:rPr>
                <w:sz w:val="20"/>
                <w:szCs w:val="20"/>
              </w:rPr>
              <w:t>(</w:t>
            </w:r>
            <w:r w:rsidR="007652D2">
              <w:rPr>
                <w:sz w:val="20"/>
                <w:szCs w:val="20"/>
              </w:rPr>
              <w:t>O</w:t>
            </w:r>
            <w:r w:rsidRPr="00764DA6">
              <w:rPr>
                <w:sz w:val="20"/>
                <w:szCs w:val="20"/>
              </w:rPr>
              <w:t>utcome [</w:t>
            </w:r>
            <w:r w:rsidR="007652D2">
              <w:rPr>
                <w:sz w:val="20"/>
                <w:szCs w:val="20"/>
              </w:rPr>
              <w:t>score</w:t>
            </w:r>
            <w:r w:rsidRPr="00764DA6">
              <w:rPr>
                <w:sz w:val="20"/>
                <w:szCs w:val="20"/>
              </w:rPr>
              <w:t xml:space="preserve">] * </w:t>
            </w:r>
            <w:r w:rsidR="007652D2">
              <w:rPr>
                <w:sz w:val="20"/>
                <w:szCs w:val="20"/>
              </w:rPr>
              <w:t>Thought</w:t>
            </w:r>
            <w:r w:rsidRPr="00764DA6">
              <w:rPr>
                <w:sz w:val="20"/>
                <w:szCs w:val="20"/>
              </w:rPr>
              <w:t xml:space="preserve"> [counterfactual</w:t>
            </w:r>
            <w:r w:rsidR="007652D2">
              <w:rPr>
                <w:sz w:val="20"/>
                <w:szCs w:val="20"/>
              </w:rPr>
              <w:t xml:space="preserve"> thinking</w:t>
            </w:r>
            <w:r w:rsidRPr="00764DA6">
              <w:rPr>
                <w:sz w:val="20"/>
                <w:szCs w:val="20"/>
              </w:rPr>
              <w:t xml:space="preserve">]) * </w:t>
            </w:r>
            <w:r w:rsidR="007652D2">
              <w:rPr>
                <w:sz w:val="20"/>
                <w:szCs w:val="20"/>
              </w:rPr>
              <w:t>Perspective</w:t>
            </w:r>
            <w:r w:rsidRPr="00764DA6">
              <w:rPr>
                <w:sz w:val="20"/>
                <w:szCs w:val="20"/>
              </w:rPr>
              <w:t xml:space="preserve"> [goalie]</w:t>
            </w:r>
          </w:p>
        </w:tc>
        <w:tc>
          <w:tcPr>
            <w:tcW w:w="2160" w:type="dxa"/>
            <w:tcMar>
              <w:top w:w="113" w:type="dxa"/>
              <w:left w:w="113" w:type="dxa"/>
              <w:bottom w:w="113" w:type="dxa"/>
              <w:right w:w="113" w:type="dxa"/>
            </w:tcMar>
            <w:hideMark/>
          </w:tcPr>
          <w:p w14:paraId="22CC1886" w14:textId="7433E31E" w:rsidR="00764DA6" w:rsidRPr="00D34761" w:rsidRDefault="009C681A">
            <w:pPr>
              <w:jc w:val="center"/>
              <w:rPr>
                <w:sz w:val="20"/>
                <w:szCs w:val="20"/>
              </w:rPr>
            </w:pPr>
            <w:r w:rsidRPr="00D34761">
              <w:rPr>
                <w:sz w:val="20"/>
                <w:szCs w:val="20"/>
              </w:rPr>
              <w:t>-</w:t>
            </w:r>
            <w:r w:rsidR="00764DA6" w:rsidRPr="00D34761">
              <w:rPr>
                <w:sz w:val="20"/>
                <w:szCs w:val="20"/>
              </w:rPr>
              <w:t>.0</w:t>
            </w:r>
            <w:r w:rsidRPr="00D34761">
              <w:rPr>
                <w:sz w:val="20"/>
                <w:szCs w:val="20"/>
              </w:rPr>
              <w:t>2</w:t>
            </w:r>
          </w:p>
        </w:tc>
        <w:tc>
          <w:tcPr>
            <w:tcW w:w="2160" w:type="dxa"/>
            <w:tcMar>
              <w:top w:w="113" w:type="dxa"/>
              <w:left w:w="113" w:type="dxa"/>
              <w:bottom w:w="113" w:type="dxa"/>
              <w:right w:w="113" w:type="dxa"/>
            </w:tcMar>
            <w:hideMark/>
          </w:tcPr>
          <w:p w14:paraId="0AD58D92" w14:textId="069EADB0" w:rsidR="00764DA6" w:rsidRPr="00D34761" w:rsidRDefault="00764DA6">
            <w:pPr>
              <w:jc w:val="center"/>
              <w:rPr>
                <w:sz w:val="20"/>
                <w:szCs w:val="20"/>
              </w:rPr>
            </w:pPr>
            <w:r w:rsidRPr="00D34761">
              <w:rPr>
                <w:sz w:val="20"/>
                <w:szCs w:val="20"/>
              </w:rPr>
              <w:t>-.</w:t>
            </w:r>
            <w:r w:rsidR="009C681A" w:rsidRPr="00D34761">
              <w:rPr>
                <w:sz w:val="20"/>
                <w:szCs w:val="20"/>
              </w:rPr>
              <w:t>10</w:t>
            </w:r>
            <w:r w:rsidRPr="00D34761">
              <w:rPr>
                <w:sz w:val="20"/>
                <w:szCs w:val="20"/>
              </w:rPr>
              <w:t> – .</w:t>
            </w:r>
            <w:r w:rsidR="009C681A" w:rsidRPr="00D34761">
              <w:rPr>
                <w:sz w:val="20"/>
                <w:szCs w:val="20"/>
              </w:rPr>
              <w:t>07</w:t>
            </w:r>
          </w:p>
        </w:tc>
        <w:tc>
          <w:tcPr>
            <w:tcW w:w="2160" w:type="dxa"/>
            <w:tcMar>
              <w:top w:w="113" w:type="dxa"/>
              <w:left w:w="113" w:type="dxa"/>
              <w:bottom w:w="113" w:type="dxa"/>
              <w:right w:w="113" w:type="dxa"/>
            </w:tcMar>
            <w:hideMark/>
          </w:tcPr>
          <w:p w14:paraId="3DA4D90E" w14:textId="2D5CCA62" w:rsidR="00764DA6" w:rsidRPr="00D34761" w:rsidRDefault="00764DA6">
            <w:pPr>
              <w:jc w:val="center"/>
              <w:rPr>
                <w:sz w:val="20"/>
                <w:szCs w:val="20"/>
              </w:rPr>
            </w:pPr>
            <w:r w:rsidRPr="00D34761">
              <w:rPr>
                <w:sz w:val="20"/>
                <w:szCs w:val="20"/>
              </w:rPr>
              <w:t>.</w:t>
            </w:r>
            <w:r w:rsidR="009C681A" w:rsidRPr="00D34761">
              <w:rPr>
                <w:sz w:val="20"/>
                <w:szCs w:val="20"/>
              </w:rPr>
              <w:t>712</w:t>
            </w:r>
          </w:p>
        </w:tc>
      </w:tr>
      <w:tr w:rsidR="00764DA6" w14:paraId="1B424221" w14:textId="77777777" w:rsidTr="007652D2">
        <w:trPr>
          <w:divId w:val="384455139"/>
          <w:trHeight w:val="24"/>
        </w:trPr>
        <w:tc>
          <w:tcPr>
            <w:tcW w:w="6480" w:type="dxa"/>
            <w:tcMar>
              <w:top w:w="113" w:type="dxa"/>
              <w:left w:w="113" w:type="dxa"/>
              <w:bottom w:w="113" w:type="dxa"/>
              <w:right w:w="113" w:type="dxa"/>
            </w:tcMar>
            <w:hideMark/>
          </w:tcPr>
          <w:p w14:paraId="27CC10AE" w14:textId="04471981" w:rsidR="00764DA6" w:rsidRPr="00764DA6" w:rsidRDefault="00764DA6">
            <w:pPr>
              <w:rPr>
                <w:sz w:val="20"/>
                <w:szCs w:val="20"/>
              </w:rPr>
            </w:pPr>
            <w:r w:rsidRPr="00764DA6">
              <w:rPr>
                <w:sz w:val="20"/>
                <w:szCs w:val="20"/>
              </w:rPr>
              <w:t>(</w:t>
            </w:r>
            <w:r w:rsidR="007652D2">
              <w:rPr>
                <w:sz w:val="20"/>
                <w:szCs w:val="20"/>
              </w:rPr>
              <w:t>O</w:t>
            </w:r>
            <w:r w:rsidRPr="00764DA6">
              <w:rPr>
                <w:sz w:val="20"/>
                <w:szCs w:val="20"/>
              </w:rPr>
              <w:t>utcome [</w:t>
            </w:r>
            <w:r w:rsidR="007652D2">
              <w:rPr>
                <w:sz w:val="20"/>
                <w:szCs w:val="20"/>
              </w:rPr>
              <w:t>score</w:t>
            </w:r>
            <w:r w:rsidRPr="00764DA6">
              <w:rPr>
                <w:sz w:val="20"/>
                <w:szCs w:val="20"/>
              </w:rPr>
              <w:t>] *</w:t>
            </w:r>
            <w:r w:rsidR="007652D2">
              <w:rPr>
                <w:sz w:val="20"/>
                <w:szCs w:val="20"/>
              </w:rPr>
              <w:t xml:space="preserve"> Thought</w:t>
            </w:r>
            <w:r w:rsidRPr="00764DA6">
              <w:rPr>
                <w:sz w:val="20"/>
                <w:szCs w:val="20"/>
              </w:rPr>
              <w:t xml:space="preserve"> [causal</w:t>
            </w:r>
            <w:r w:rsidR="007652D2">
              <w:rPr>
                <w:sz w:val="20"/>
                <w:szCs w:val="20"/>
              </w:rPr>
              <w:t xml:space="preserve"> reasoning</w:t>
            </w:r>
            <w:r w:rsidRPr="00764DA6">
              <w:rPr>
                <w:sz w:val="20"/>
                <w:szCs w:val="20"/>
              </w:rPr>
              <w:t xml:space="preserve">]) * </w:t>
            </w:r>
            <w:r w:rsidR="007652D2">
              <w:rPr>
                <w:sz w:val="20"/>
                <w:szCs w:val="20"/>
              </w:rPr>
              <w:t>Perspective</w:t>
            </w:r>
            <w:r w:rsidRPr="00764DA6">
              <w:rPr>
                <w:sz w:val="20"/>
                <w:szCs w:val="20"/>
              </w:rPr>
              <w:t xml:space="preserve"> [goalie]</w:t>
            </w:r>
          </w:p>
        </w:tc>
        <w:tc>
          <w:tcPr>
            <w:tcW w:w="2160" w:type="dxa"/>
            <w:tcMar>
              <w:top w:w="113" w:type="dxa"/>
              <w:left w:w="113" w:type="dxa"/>
              <w:bottom w:w="113" w:type="dxa"/>
              <w:right w:w="113" w:type="dxa"/>
            </w:tcMar>
            <w:hideMark/>
          </w:tcPr>
          <w:p w14:paraId="5AA89E7A" w14:textId="5BCCD124" w:rsidR="00764DA6" w:rsidRPr="00764DA6" w:rsidRDefault="00764DA6">
            <w:pPr>
              <w:jc w:val="center"/>
              <w:rPr>
                <w:sz w:val="20"/>
                <w:szCs w:val="20"/>
              </w:rPr>
            </w:pPr>
            <w:r w:rsidRPr="00764DA6">
              <w:rPr>
                <w:sz w:val="20"/>
                <w:szCs w:val="20"/>
              </w:rPr>
              <w:t>-.06</w:t>
            </w:r>
          </w:p>
        </w:tc>
        <w:tc>
          <w:tcPr>
            <w:tcW w:w="2160" w:type="dxa"/>
            <w:tcMar>
              <w:top w:w="113" w:type="dxa"/>
              <w:left w:w="113" w:type="dxa"/>
              <w:bottom w:w="113" w:type="dxa"/>
              <w:right w:w="113" w:type="dxa"/>
            </w:tcMar>
            <w:hideMark/>
          </w:tcPr>
          <w:p w14:paraId="11D4A22A" w14:textId="327C1B74" w:rsidR="00764DA6" w:rsidRPr="00764DA6" w:rsidRDefault="00764DA6">
            <w:pPr>
              <w:jc w:val="center"/>
              <w:rPr>
                <w:sz w:val="20"/>
                <w:szCs w:val="20"/>
              </w:rPr>
            </w:pPr>
            <w:r w:rsidRPr="00764DA6">
              <w:rPr>
                <w:sz w:val="20"/>
                <w:szCs w:val="20"/>
              </w:rPr>
              <w:t>-.</w:t>
            </w:r>
            <w:r w:rsidR="009C681A">
              <w:rPr>
                <w:sz w:val="20"/>
                <w:szCs w:val="20"/>
              </w:rPr>
              <w:t>14</w:t>
            </w:r>
            <w:r w:rsidRPr="00764DA6">
              <w:rPr>
                <w:sz w:val="20"/>
                <w:szCs w:val="20"/>
              </w:rPr>
              <w:t> – .0</w:t>
            </w:r>
            <w:r w:rsidR="009C681A">
              <w:rPr>
                <w:sz w:val="20"/>
                <w:szCs w:val="20"/>
              </w:rPr>
              <w:t>3</w:t>
            </w:r>
          </w:p>
        </w:tc>
        <w:tc>
          <w:tcPr>
            <w:tcW w:w="2160" w:type="dxa"/>
            <w:tcMar>
              <w:top w:w="113" w:type="dxa"/>
              <w:left w:w="113" w:type="dxa"/>
              <w:bottom w:w="113" w:type="dxa"/>
              <w:right w:w="113" w:type="dxa"/>
            </w:tcMar>
            <w:hideMark/>
          </w:tcPr>
          <w:p w14:paraId="255DD1B1" w14:textId="2713FF1F" w:rsidR="00764DA6" w:rsidRPr="00764DA6" w:rsidRDefault="00764DA6">
            <w:pPr>
              <w:jc w:val="center"/>
              <w:rPr>
                <w:sz w:val="20"/>
                <w:szCs w:val="20"/>
              </w:rPr>
            </w:pPr>
            <w:r w:rsidRPr="00764DA6">
              <w:rPr>
                <w:sz w:val="20"/>
                <w:szCs w:val="20"/>
              </w:rPr>
              <w:t>.</w:t>
            </w:r>
            <w:r w:rsidR="009C681A">
              <w:rPr>
                <w:sz w:val="20"/>
                <w:szCs w:val="20"/>
              </w:rPr>
              <w:t>173</w:t>
            </w:r>
          </w:p>
        </w:tc>
      </w:tr>
      <w:tr w:rsidR="00764DA6" w14:paraId="1F43E437" w14:textId="77777777" w:rsidTr="007652D2">
        <w:trPr>
          <w:divId w:val="384455139"/>
          <w:trHeight w:val="12"/>
        </w:trPr>
        <w:tc>
          <w:tcPr>
            <w:tcW w:w="12960" w:type="dxa"/>
            <w:gridSpan w:val="4"/>
            <w:tcMar>
              <w:top w:w="192" w:type="dxa"/>
              <w:left w:w="15" w:type="dxa"/>
              <w:bottom w:w="15" w:type="dxa"/>
              <w:right w:w="15" w:type="dxa"/>
            </w:tcMar>
            <w:hideMark/>
          </w:tcPr>
          <w:p w14:paraId="57EFA2C2" w14:textId="77777777" w:rsidR="00764DA6" w:rsidRPr="00764DA6" w:rsidRDefault="00764DA6">
            <w:pPr>
              <w:rPr>
                <w:b/>
                <w:bCs/>
                <w:sz w:val="20"/>
                <w:szCs w:val="20"/>
              </w:rPr>
            </w:pPr>
            <w:r w:rsidRPr="00764DA6">
              <w:rPr>
                <w:b/>
                <w:bCs/>
                <w:sz w:val="20"/>
                <w:szCs w:val="20"/>
              </w:rPr>
              <w:t>Random Effects</w:t>
            </w:r>
          </w:p>
        </w:tc>
      </w:tr>
      <w:tr w:rsidR="00764DA6" w14:paraId="4A236416" w14:textId="77777777" w:rsidTr="007652D2">
        <w:trPr>
          <w:divId w:val="384455139"/>
        </w:trPr>
        <w:tc>
          <w:tcPr>
            <w:tcW w:w="6480" w:type="dxa"/>
            <w:tcMar>
              <w:top w:w="57" w:type="dxa"/>
              <w:left w:w="113" w:type="dxa"/>
              <w:bottom w:w="57" w:type="dxa"/>
              <w:right w:w="113" w:type="dxa"/>
            </w:tcMar>
            <w:hideMark/>
          </w:tcPr>
          <w:p w14:paraId="0A96CF80" w14:textId="77777777" w:rsidR="00764DA6" w:rsidRPr="00764DA6" w:rsidRDefault="00764DA6">
            <w:pPr>
              <w:rPr>
                <w:sz w:val="20"/>
                <w:szCs w:val="20"/>
              </w:rPr>
            </w:pPr>
            <w:r w:rsidRPr="00764DA6">
              <w:rPr>
                <w:sz w:val="20"/>
                <w:szCs w:val="20"/>
              </w:rPr>
              <w:t>σ</w:t>
            </w:r>
            <w:r w:rsidRPr="00764DA6">
              <w:rPr>
                <w:sz w:val="20"/>
                <w:szCs w:val="20"/>
                <w:vertAlign w:val="superscript"/>
              </w:rPr>
              <w:t>2</w:t>
            </w:r>
          </w:p>
        </w:tc>
        <w:tc>
          <w:tcPr>
            <w:tcW w:w="6480" w:type="dxa"/>
            <w:gridSpan w:val="3"/>
            <w:tcMar>
              <w:top w:w="57" w:type="dxa"/>
              <w:left w:w="113" w:type="dxa"/>
              <w:bottom w:w="57" w:type="dxa"/>
              <w:right w:w="113" w:type="dxa"/>
            </w:tcMar>
            <w:hideMark/>
          </w:tcPr>
          <w:p w14:paraId="56A319D8" w14:textId="194A3AE4" w:rsidR="00764DA6" w:rsidRPr="00764DA6" w:rsidRDefault="00764DA6" w:rsidP="00764DA6">
            <w:pPr>
              <w:ind w:left="794"/>
              <w:rPr>
                <w:sz w:val="20"/>
                <w:szCs w:val="20"/>
              </w:rPr>
            </w:pPr>
            <w:r w:rsidRPr="00764DA6">
              <w:rPr>
                <w:sz w:val="20"/>
                <w:szCs w:val="20"/>
              </w:rPr>
              <w:t>.02</w:t>
            </w:r>
          </w:p>
        </w:tc>
      </w:tr>
      <w:tr w:rsidR="00764DA6" w14:paraId="33FFB3C9" w14:textId="77777777" w:rsidTr="007652D2">
        <w:trPr>
          <w:divId w:val="384455139"/>
        </w:trPr>
        <w:tc>
          <w:tcPr>
            <w:tcW w:w="6480" w:type="dxa"/>
            <w:tcMar>
              <w:top w:w="57" w:type="dxa"/>
              <w:left w:w="113" w:type="dxa"/>
              <w:bottom w:w="57" w:type="dxa"/>
              <w:right w:w="113" w:type="dxa"/>
            </w:tcMar>
            <w:hideMark/>
          </w:tcPr>
          <w:p w14:paraId="4AC37A0E" w14:textId="77777777" w:rsidR="00764DA6" w:rsidRPr="00764DA6" w:rsidRDefault="00764DA6">
            <w:pPr>
              <w:rPr>
                <w:sz w:val="20"/>
                <w:szCs w:val="20"/>
              </w:rPr>
            </w:pPr>
            <w:r w:rsidRPr="00764DA6">
              <w:rPr>
                <w:sz w:val="20"/>
                <w:szCs w:val="20"/>
              </w:rPr>
              <w:t>τ</w:t>
            </w:r>
            <w:r w:rsidRPr="00764DA6">
              <w:rPr>
                <w:sz w:val="20"/>
                <w:szCs w:val="20"/>
                <w:vertAlign w:val="subscript"/>
              </w:rPr>
              <w:t>00</w:t>
            </w:r>
            <w:r w:rsidRPr="00764DA6">
              <w:rPr>
                <w:sz w:val="20"/>
                <w:szCs w:val="20"/>
              </w:rPr>
              <w:t xml:space="preserve"> </w:t>
            </w:r>
            <w:r w:rsidRPr="00764DA6">
              <w:rPr>
                <w:sz w:val="20"/>
                <w:szCs w:val="20"/>
                <w:vertAlign w:val="subscript"/>
              </w:rPr>
              <w:t>id</w:t>
            </w:r>
          </w:p>
        </w:tc>
        <w:tc>
          <w:tcPr>
            <w:tcW w:w="6480" w:type="dxa"/>
            <w:gridSpan w:val="3"/>
            <w:tcMar>
              <w:top w:w="57" w:type="dxa"/>
              <w:left w:w="113" w:type="dxa"/>
              <w:bottom w:w="57" w:type="dxa"/>
              <w:right w:w="113" w:type="dxa"/>
            </w:tcMar>
            <w:hideMark/>
          </w:tcPr>
          <w:p w14:paraId="482E51AA" w14:textId="4FC1F6F9" w:rsidR="00764DA6" w:rsidRPr="00764DA6" w:rsidRDefault="00764DA6" w:rsidP="00764DA6">
            <w:pPr>
              <w:ind w:left="794"/>
              <w:rPr>
                <w:sz w:val="20"/>
                <w:szCs w:val="20"/>
              </w:rPr>
            </w:pPr>
            <w:r w:rsidRPr="00764DA6">
              <w:rPr>
                <w:sz w:val="20"/>
                <w:szCs w:val="20"/>
              </w:rPr>
              <w:t>.02</w:t>
            </w:r>
          </w:p>
        </w:tc>
      </w:tr>
      <w:tr w:rsidR="00764DA6" w14:paraId="5EC4F410" w14:textId="77777777" w:rsidTr="007652D2">
        <w:trPr>
          <w:divId w:val="384455139"/>
        </w:trPr>
        <w:tc>
          <w:tcPr>
            <w:tcW w:w="6480" w:type="dxa"/>
            <w:tcMar>
              <w:top w:w="57" w:type="dxa"/>
              <w:left w:w="113" w:type="dxa"/>
              <w:bottom w:w="57" w:type="dxa"/>
              <w:right w:w="113" w:type="dxa"/>
            </w:tcMar>
            <w:hideMark/>
          </w:tcPr>
          <w:p w14:paraId="73A0F55E" w14:textId="77777777" w:rsidR="00764DA6" w:rsidRPr="00764DA6" w:rsidRDefault="00764DA6">
            <w:pPr>
              <w:rPr>
                <w:sz w:val="20"/>
                <w:szCs w:val="20"/>
              </w:rPr>
            </w:pPr>
            <w:r w:rsidRPr="00764DA6">
              <w:rPr>
                <w:sz w:val="20"/>
                <w:szCs w:val="20"/>
              </w:rPr>
              <w:t>ICC</w:t>
            </w:r>
          </w:p>
        </w:tc>
        <w:tc>
          <w:tcPr>
            <w:tcW w:w="6480" w:type="dxa"/>
            <w:gridSpan w:val="3"/>
            <w:tcMar>
              <w:top w:w="57" w:type="dxa"/>
              <w:left w:w="113" w:type="dxa"/>
              <w:bottom w:w="57" w:type="dxa"/>
              <w:right w:w="113" w:type="dxa"/>
            </w:tcMar>
            <w:hideMark/>
          </w:tcPr>
          <w:p w14:paraId="00F1FEB4" w14:textId="5F2C867F" w:rsidR="00764DA6" w:rsidRPr="00764DA6" w:rsidRDefault="00764DA6" w:rsidP="00764DA6">
            <w:pPr>
              <w:ind w:left="794"/>
              <w:rPr>
                <w:sz w:val="20"/>
                <w:szCs w:val="20"/>
              </w:rPr>
            </w:pPr>
            <w:r w:rsidRPr="00764DA6">
              <w:rPr>
                <w:sz w:val="20"/>
                <w:szCs w:val="20"/>
              </w:rPr>
              <w:t>.46</w:t>
            </w:r>
          </w:p>
        </w:tc>
      </w:tr>
      <w:tr w:rsidR="00764DA6" w14:paraId="593A3964" w14:textId="77777777" w:rsidTr="007652D2">
        <w:trPr>
          <w:divId w:val="384455139"/>
        </w:trPr>
        <w:tc>
          <w:tcPr>
            <w:tcW w:w="6480" w:type="dxa"/>
            <w:tcMar>
              <w:top w:w="57" w:type="dxa"/>
              <w:left w:w="113" w:type="dxa"/>
              <w:bottom w:w="57" w:type="dxa"/>
              <w:right w:w="113" w:type="dxa"/>
            </w:tcMar>
            <w:hideMark/>
          </w:tcPr>
          <w:p w14:paraId="44D3FE41" w14:textId="77777777" w:rsidR="00764DA6" w:rsidRPr="00764DA6" w:rsidRDefault="00764DA6">
            <w:pPr>
              <w:rPr>
                <w:sz w:val="20"/>
                <w:szCs w:val="20"/>
              </w:rPr>
            </w:pPr>
            <w:r w:rsidRPr="00764DA6">
              <w:rPr>
                <w:sz w:val="20"/>
                <w:szCs w:val="20"/>
              </w:rPr>
              <w:t xml:space="preserve">N </w:t>
            </w:r>
            <w:r w:rsidRPr="00764DA6">
              <w:rPr>
                <w:sz w:val="20"/>
                <w:szCs w:val="20"/>
                <w:vertAlign w:val="subscript"/>
              </w:rPr>
              <w:t>id</w:t>
            </w:r>
          </w:p>
        </w:tc>
        <w:tc>
          <w:tcPr>
            <w:tcW w:w="6480" w:type="dxa"/>
            <w:gridSpan w:val="3"/>
            <w:tcMar>
              <w:top w:w="57" w:type="dxa"/>
              <w:left w:w="113" w:type="dxa"/>
              <w:bottom w:w="57" w:type="dxa"/>
              <w:right w:w="113" w:type="dxa"/>
            </w:tcMar>
            <w:hideMark/>
          </w:tcPr>
          <w:p w14:paraId="13CDCCE5" w14:textId="77777777" w:rsidR="00764DA6" w:rsidRPr="00764DA6" w:rsidRDefault="00764DA6" w:rsidP="00764DA6">
            <w:pPr>
              <w:ind w:left="794"/>
              <w:rPr>
                <w:sz w:val="20"/>
                <w:szCs w:val="20"/>
              </w:rPr>
            </w:pPr>
            <w:r w:rsidRPr="00764DA6">
              <w:rPr>
                <w:sz w:val="20"/>
                <w:szCs w:val="20"/>
              </w:rPr>
              <w:t>212</w:t>
            </w:r>
          </w:p>
        </w:tc>
      </w:tr>
      <w:tr w:rsidR="00764DA6" w14:paraId="2F25D9DB" w14:textId="77777777" w:rsidTr="007652D2">
        <w:trPr>
          <w:divId w:val="384455139"/>
        </w:trPr>
        <w:tc>
          <w:tcPr>
            <w:tcW w:w="6480" w:type="dxa"/>
            <w:tcBorders>
              <w:top w:val="single" w:sz="6" w:space="0" w:color="auto"/>
            </w:tcBorders>
            <w:tcMar>
              <w:top w:w="57" w:type="dxa"/>
              <w:left w:w="113" w:type="dxa"/>
              <w:bottom w:w="57" w:type="dxa"/>
              <w:right w:w="113" w:type="dxa"/>
            </w:tcMar>
            <w:hideMark/>
          </w:tcPr>
          <w:p w14:paraId="29B8A71E" w14:textId="77777777" w:rsidR="00764DA6" w:rsidRPr="00764DA6" w:rsidRDefault="00764DA6">
            <w:pPr>
              <w:rPr>
                <w:sz w:val="20"/>
                <w:szCs w:val="20"/>
              </w:rPr>
            </w:pPr>
            <w:r w:rsidRPr="00764DA6">
              <w:rPr>
                <w:sz w:val="20"/>
                <w:szCs w:val="20"/>
              </w:rPr>
              <w:t>Observations</w:t>
            </w:r>
          </w:p>
        </w:tc>
        <w:tc>
          <w:tcPr>
            <w:tcW w:w="6480" w:type="dxa"/>
            <w:gridSpan w:val="3"/>
            <w:tcBorders>
              <w:top w:val="single" w:sz="6" w:space="0" w:color="auto"/>
            </w:tcBorders>
            <w:tcMar>
              <w:top w:w="57" w:type="dxa"/>
              <w:left w:w="113" w:type="dxa"/>
              <w:bottom w:w="57" w:type="dxa"/>
              <w:right w:w="113" w:type="dxa"/>
            </w:tcMar>
            <w:hideMark/>
          </w:tcPr>
          <w:p w14:paraId="2BEFF20E" w14:textId="77777777" w:rsidR="00764DA6" w:rsidRPr="00764DA6" w:rsidRDefault="00764DA6" w:rsidP="00764DA6">
            <w:pPr>
              <w:ind w:left="794"/>
              <w:rPr>
                <w:sz w:val="20"/>
                <w:szCs w:val="20"/>
              </w:rPr>
            </w:pPr>
            <w:r w:rsidRPr="00764DA6">
              <w:rPr>
                <w:sz w:val="20"/>
                <w:szCs w:val="20"/>
              </w:rPr>
              <w:t>1272</w:t>
            </w:r>
          </w:p>
        </w:tc>
      </w:tr>
      <w:tr w:rsidR="00764DA6" w14:paraId="02A1DBEB" w14:textId="77777777" w:rsidTr="007652D2">
        <w:trPr>
          <w:divId w:val="384455139"/>
        </w:trPr>
        <w:tc>
          <w:tcPr>
            <w:tcW w:w="6480" w:type="dxa"/>
            <w:tcBorders>
              <w:bottom w:val="double" w:sz="4" w:space="0" w:color="auto"/>
            </w:tcBorders>
            <w:tcMar>
              <w:top w:w="57" w:type="dxa"/>
              <w:left w:w="113" w:type="dxa"/>
              <w:bottom w:w="57" w:type="dxa"/>
              <w:right w:w="113" w:type="dxa"/>
            </w:tcMar>
            <w:hideMark/>
          </w:tcPr>
          <w:p w14:paraId="5A236712" w14:textId="77777777" w:rsidR="00764DA6" w:rsidRPr="00764DA6" w:rsidRDefault="00764DA6">
            <w:pPr>
              <w:rPr>
                <w:sz w:val="20"/>
                <w:szCs w:val="20"/>
              </w:rPr>
            </w:pPr>
            <w:r w:rsidRPr="00764DA6">
              <w:rPr>
                <w:sz w:val="20"/>
                <w:szCs w:val="20"/>
              </w:rPr>
              <w:t>Marginal R</w:t>
            </w:r>
            <w:r w:rsidRPr="00764DA6">
              <w:rPr>
                <w:sz w:val="20"/>
                <w:szCs w:val="20"/>
                <w:vertAlign w:val="superscript"/>
              </w:rPr>
              <w:t>2</w:t>
            </w:r>
            <w:r w:rsidRPr="00764DA6">
              <w:rPr>
                <w:sz w:val="20"/>
                <w:szCs w:val="20"/>
              </w:rPr>
              <w:t xml:space="preserve"> / Conditional R</w:t>
            </w:r>
            <w:r w:rsidRPr="00764DA6">
              <w:rPr>
                <w:sz w:val="20"/>
                <w:szCs w:val="20"/>
                <w:vertAlign w:val="superscript"/>
              </w:rPr>
              <w:t>2</w:t>
            </w:r>
          </w:p>
        </w:tc>
        <w:tc>
          <w:tcPr>
            <w:tcW w:w="6480" w:type="dxa"/>
            <w:gridSpan w:val="3"/>
            <w:tcBorders>
              <w:bottom w:val="double" w:sz="4" w:space="0" w:color="auto"/>
            </w:tcBorders>
            <w:tcMar>
              <w:top w:w="57" w:type="dxa"/>
              <w:left w:w="113" w:type="dxa"/>
              <w:bottom w:w="57" w:type="dxa"/>
              <w:right w:w="113" w:type="dxa"/>
            </w:tcMar>
            <w:hideMark/>
          </w:tcPr>
          <w:p w14:paraId="1B360671" w14:textId="6152A5F0" w:rsidR="00764DA6" w:rsidRPr="00764DA6" w:rsidRDefault="00764DA6" w:rsidP="00764DA6">
            <w:pPr>
              <w:ind w:left="794"/>
              <w:rPr>
                <w:sz w:val="20"/>
                <w:szCs w:val="20"/>
              </w:rPr>
            </w:pPr>
            <w:r w:rsidRPr="00764DA6">
              <w:rPr>
                <w:sz w:val="20"/>
                <w:szCs w:val="20"/>
              </w:rPr>
              <w:t>.02 / .4</w:t>
            </w:r>
            <w:r w:rsidR="009C681A">
              <w:rPr>
                <w:sz w:val="20"/>
                <w:szCs w:val="20"/>
              </w:rPr>
              <w:t>8</w:t>
            </w:r>
          </w:p>
        </w:tc>
      </w:tr>
    </w:tbl>
    <w:p w14:paraId="0681BBE5" w14:textId="1C7CEBD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7EE64E74" w14:textId="77777777" w:rsidR="00413AFB" w:rsidRDefault="00D5117B" w:rsidP="0035362E">
      <w:pPr>
        <w:spacing w:line="360" w:lineRule="auto"/>
      </w:pPr>
      <w:r>
        <w:rPr>
          <w:highlight w:val="white"/>
        </w:rPr>
        <w:lastRenderedPageBreak/>
        <w:tab/>
      </w:r>
      <w:r w:rsidR="00D45ACD">
        <w:rPr>
          <w:highlight w:val="white"/>
        </w:rPr>
        <w:t xml:space="preserve"> </w:t>
      </w:r>
      <w:r w:rsidR="00DE553D" w:rsidRPr="00DE553D">
        <w:rPr>
          <w:b/>
          <w:bCs/>
        </w:rPr>
        <w:t>Predicting causal judgments from internal thoughts.</w:t>
      </w:r>
      <w:r w:rsidR="00DE553D">
        <w:rPr>
          <w:b/>
          <w:bCs/>
        </w:rPr>
        <w:t xml:space="preserve"> </w:t>
      </w:r>
      <w:r w:rsidR="0035362E">
        <w:t xml:space="preserve">We next assessed the extent to which participants relied on outcome assessment and counterfactual thinking for causal reasoning. </w:t>
      </w:r>
      <w:r w:rsidR="009B0929">
        <w:t>To assess this</w:t>
      </w:r>
      <w:r w:rsidR="0035362E">
        <w:t xml:space="preserve">, we first </w:t>
      </w:r>
      <w:r w:rsidR="00783DA3">
        <w:t xml:space="preserve">conducted two linear mixed-effect analyses to separately </w:t>
      </w:r>
      <w:r w:rsidR="0035362E">
        <w:t>model</w:t>
      </w:r>
      <w:r w:rsidR="00783DA3">
        <w:t xml:space="preserve"> </w:t>
      </w:r>
      <w:r w:rsidR="0035362E">
        <w:t>event judgements for outcome assessment</w:t>
      </w:r>
      <w:r w:rsidR="00F36F23">
        <w:t xml:space="preserve"> (model 1)</w:t>
      </w:r>
      <w:r w:rsidR="007517D4">
        <w:t xml:space="preserve"> and counterfactual thinking</w:t>
      </w:r>
      <w:r w:rsidR="00F36F23">
        <w:t xml:space="preserve"> (model 2)</w:t>
      </w:r>
      <w:r w:rsidR="007517D4">
        <w:t xml:space="preserve"> as a </w:t>
      </w:r>
      <w:r w:rsidR="007517D4" w:rsidRPr="005A32F1">
        <w:rPr>
          <w:i/>
          <w:iCs/>
          <w:highlight w:val="white"/>
        </w:rPr>
        <w:t>perspective</w:t>
      </w:r>
      <w:r w:rsidR="007517D4">
        <w:rPr>
          <w:highlight w:val="white"/>
        </w:rPr>
        <w:t xml:space="preserve"> (personal [reference group] and impersonal) by </w:t>
      </w:r>
      <w:r w:rsidR="007517D4">
        <w:rPr>
          <w:i/>
          <w:iCs/>
          <w:highlight w:val="white"/>
        </w:rPr>
        <w:t xml:space="preserve">outcome </w:t>
      </w:r>
      <w:r w:rsidR="007517D4">
        <w:rPr>
          <w:highlight w:val="white"/>
        </w:rPr>
        <w:t xml:space="preserve">(two levels: miss [reference group] and score) by </w:t>
      </w:r>
      <w:r w:rsidR="007517D4" w:rsidRPr="001D4E33">
        <w:rPr>
          <w:i/>
          <w:iCs/>
          <w:highlight w:val="white"/>
        </w:rPr>
        <w:t>vividness</w:t>
      </w:r>
      <w:r w:rsidR="007517D4">
        <w:rPr>
          <w:highlight w:val="white"/>
        </w:rPr>
        <w:t xml:space="preserve"> three-way interaction with </w:t>
      </w:r>
      <w:r w:rsidR="007517D4">
        <w:rPr>
          <w:i/>
          <w:iCs/>
          <w:highlight w:val="white"/>
        </w:rPr>
        <w:t>participant</w:t>
      </w:r>
      <w:r w:rsidR="007517D4">
        <w:rPr>
          <w:highlight w:val="white"/>
        </w:rPr>
        <w:t xml:space="preserve"> as a random effect.</w:t>
      </w:r>
      <w:r w:rsidR="001D4E33">
        <w:t xml:space="preserve"> </w:t>
      </w:r>
    </w:p>
    <w:p w14:paraId="7038B2EB" w14:textId="5A945420" w:rsidR="00D96982" w:rsidRDefault="001D4E33" w:rsidP="008A05BD">
      <w:pPr>
        <w:spacing w:line="360" w:lineRule="auto"/>
        <w:ind w:firstLine="720"/>
      </w:pPr>
      <w:r>
        <w:t xml:space="preserve">The results from these </w:t>
      </w:r>
      <w:r w:rsidR="00413AFB">
        <w:t>models</w:t>
      </w:r>
      <w:r>
        <w:t xml:space="preserve"> are reported in </w:t>
      </w:r>
      <w:r w:rsidRPr="001D4E33">
        <w:rPr>
          <w:b/>
          <w:bCs/>
        </w:rPr>
        <w:t xml:space="preserve">Table </w:t>
      </w:r>
      <w:r w:rsidR="00413AFB">
        <w:rPr>
          <w:b/>
          <w:bCs/>
        </w:rPr>
        <w:t>3</w:t>
      </w:r>
      <w:r>
        <w:t>. In both of these models</w:t>
      </w:r>
      <w:r w:rsidR="005D617F">
        <w:t xml:space="preserve"> showed that vividness was a significant predictor of event judgements, although this main effect was characterized by an outcome by vividness interaction. Specifically, the vividness of mental simulations for miss trials (</w:t>
      </w:r>
      <w:r w:rsidR="005D617F" w:rsidRPr="005D617F">
        <w:rPr>
          <w:i/>
          <w:iCs/>
        </w:rPr>
        <w:t>B</w:t>
      </w:r>
      <w:r w:rsidR="005D617F">
        <w:t xml:space="preserve"> = -.34, </w:t>
      </w:r>
      <w:r w:rsidR="005D617F" w:rsidRPr="005D617F">
        <w:rPr>
          <w:i/>
          <w:iCs/>
        </w:rPr>
        <w:t>SE</w:t>
      </w:r>
      <w:r w:rsidR="005D617F">
        <w:t xml:space="preserve"> = .10, </w:t>
      </w:r>
      <w:r w:rsidR="005D617F" w:rsidRPr="005D617F">
        <w:rPr>
          <w:i/>
          <w:iCs/>
        </w:rPr>
        <w:t>CI</w:t>
      </w:r>
      <w:r w:rsidR="005D617F">
        <w:t xml:space="preserve"> = -.53 </w:t>
      </w:r>
      <w:r w:rsidR="005D617F" w:rsidRPr="00D96982">
        <w:rPr>
          <w:rFonts w:ascii="Arial" w:hAnsi="Arial" w:cs="Arial"/>
          <w:sz w:val="20"/>
          <w:szCs w:val="20"/>
        </w:rPr>
        <w:t>–</w:t>
      </w:r>
      <w:r w:rsidR="005D617F">
        <w:rPr>
          <w:rFonts w:ascii="Arial" w:hAnsi="Arial" w:cs="Arial"/>
          <w:sz w:val="20"/>
          <w:szCs w:val="20"/>
        </w:rPr>
        <w:t xml:space="preserve"> </w:t>
      </w:r>
      <w:r w:rsidR="005D617F">
        <w:t xml:space="preserve">-.15) negatively predicted outcome judgements but </w:t>
      </w:r>
      <w:r w:rsidR="008A05BD">
        <w:t>vividness for score trials (</w:t>
      </w:r>
      <w:r w:rsidR="008A05BD" w:rsidRPr="005D617F">
        <w:rPr>
          <w:i/>
          <w:iCs/>
        </w:rPr>
        <w:t>B</w:t>
      </w:r>
      <w:r w:rsidR="008A05BD">
        <w:t xml:space="preserve"> = .25, </w:t>
      </w:r>
      <w:r w:rsidR="008A05BD" w:rsidRPr="005D617F">
        <w:rPr>
          <w:i/>
          <w:iCs/>
        </w:rPr>
        <w:t>SE</w:t>
      </w:r>
      <w:r w:rsidR="008A05BD">
        <w:t xml:space="preserve"> = .10, </w:t>
      </w:r>
      <w:r w:rsidR="008A05BD" w:rsidRPr="005D617F">
        <w:rPr>
          <w:i/>
          <w:iCs/>
        </w:rPr>
        <w:t>CI</w:t>
      </w:r>
      <w:r w:rsidR="008A05BD">
        <w:t xml:space="preserve"> = .06 </w:t>
      </w:r>
      <w:r w:rsidR="008A05BD" w:rsidRPr="00D96982">
        <w:rPr>
          <w:rFonts w:ascii="Arial" w:hAnsi="Arial" w:cs="Arial"/>
          <w:sz w:val="20"/>
          <w:szCs w:val="20"/>
        </w:rPr>
        <w:t>–</w:t>
      </w:r>
      <w:r w:rsidR="008A05BD">
        <w:rPr>
          <w:rFonts w:ascii="Arial" w:hAnsi="Arial" w:cs="Arial"/>
          <w:sz w:val="20"/>
          <w:szCs w:val="20"/>
        </w:rPr>
        <w:t xml:space="preserve"> </w:t>
      </w:r>
      <w:r w:rsidR="008A05BD">
        <w:t xml:space="preserve">.44) </w:t>
      </w:r>
      <w:r w:rsidR="005D617F" w:rsidRPr="008A05BD">
        <w:rPr>
          <w:i/>
          <w:iCs/>
        </w:rPr>
        <w:t>positively</w:t>
      </w:r>
      <w:r w:rsidR="005D617F">
        <w:t xml:space="preserve"> predicted outcome judgements. A post-hoc comparison suggests that these effects were significantly different; </w:t>
      </w:r>
      <w:r w:rsidR="005D617F" w:rsidRPr="005D617F">
        <w:rPr>
          <w:i/>
          <w:iCs/>
        </w:rPr>
        <w:t>B</w:t>
      </w:r>
      <w:r w:rsidR="005D617F">
        <w:t xml:space="preserve"> = -.58, </w:t>
      </w:r>
      <w:r w:rsidR="005D617F" w:rsidRPr="005D617F">
        <w:rPr>
          <w:i/>
          <w:iCs/>
        </w:rPr>
        <w:t>SE</w:t>
      </w:r>
      <w:r w:rsidR="005D617F">
        <w:t xml:space="preserve"> = .14, </w:t>
      </w:r>
      <w:r w:rsidR="005D617F" w:rsidRPr="005D617F">
        <w:rPr>
          <w:i/>
          <w:iCs/>
        </w:rPr>
        <w:t>p</w:t>
      </w:r>
      <w:r w:rsidR="005D617F">
        <w:t xml:space="preserve"> &lt;</w:t>
      </w:r>
      <w:r w:rsidR="008A05BD">
        <w:t xml:space="preserve"> </w:t>
      </w:r>
      <w:r w:rsidR="005D617F">
        <w:t xml:space="preserve">.001. This pattern </w:t>
      </w:r>
      <w:r w:rsidR="008A05BD">
        <w:t xml:space="preserve">of results </w:t>
      </w:r>
      <w:r w:rsidR="005D617F">
        <w:t>w</w:t>
      </w:r>
      <w:r w:rsidR="008A05BD">
        <w:t>as</w:t>
      </w:r>
      <w:r w:rsidR="005D617F">
        <w:t xml:space="preserve"> reversed for </w:t>
      </w:r>
      <w:r w:rsidR="008A05BD">
        <w:t>counterfactual</w:t>
      </w:r>
      <w:r w:rsidR="005D617F">
        <w:t xml:space="preserve"> judgments. That is, </w:t>
      </w:r>
      <w:r w:rsidR="008A05BD">
        <w:t>the vividness of mental simulations for miss trials (</w:t>
      </w:r>
      <w:r w:rsidR="008A05BD" w:rsidRPr="005D617F">
        <w:rPr>
          <w:i/>
          <w:iCs/>
        </w:rPr>
        <w:t>B</w:t>
      </w:r>
      <w:r w:rsidR="008A05BD">
        <w:t xml:space="preserve"> = .39, </w:t>
      </w:r>
      <w:r w:rsidR="008A05BD" w:rsidRPr="005D617F">
        <w:rPr>
          <w:i/>
          <w:iCs/>
        </w:rPr>
        <w:t>SE</w:t>
      </w:r>
      <w:r w:rsidR="008A05BD">
        <w:t xml:space="preserve"> = .12, </w:t>
      </w:r>
      <w:r w:rsidR="008A05BD" w:rsidRPr="005D617F">
        <w:rPr>
          <w:i/>
          <w:iCs/>
        </w:rPr>
        <w:t>CI</w:t>
      </w:r>
      <w:r w:rsidR="008A05BD">
        <w:t xml:space="preserve"> = .16 </w:t>
      </w:r>
      <w:r w:rsidR="008A05BD" w:rsidRPr="00D96982">
        <w:rPr>
          <w:rFonts w:ascii="Arial" w:hAnsi="Arial" w:cs="Arial"/>
          <w:sz w:val="20"/>
          <w:szCs w:val="20"/>
        </w:rPr>
        <w:t>–</w:t>
      </w:r>
      <w:r w:rsidR="008A05BD">
        <w:rPr>
          <w:rFonts w:ascii="Arial" w:hAnsi="Arial" w:cs="Arial"/>
          <w:sz w:val="20"/>
          <w:szCs w:val="20"/>
        </w:rPr>
        <w:t xml:space="preserve"> </w:t>
      </w:r>
      <w:r w:rsidR="008A05BD">
        <w:t>.62) positively predicted counterfactual judgements but vividness for score trials (</w:t>
      </w:r>
      <w:r w:rsidR="008A05BD" w:rsidRPr="005D617F">
        <w:rPr>
          <w:i/>
          <w:iCs/>
        </w:rPr>
        <w:t>B</w:t>
      </w:r>
      <w:r w:rsidR="008A05BD">
        <w:t xml:space="preserve"> = -.34, </w:t>
      </w:r>
      <w:r w:rsidR="008A05BD" w:rsidRPr="005D617F">
        <w:rPr>
          <w:i/>
          <w:iCs/>
        </w:rPr>
        <w:t>SE</w:t>
      </w:r>
      <w:r w:rsidR="008A05BD">
        <w:t xml:space="preserve"> = .11, </w:t>
      </w:r>
      <w:r w:rsidR="008A05BD" w:rsidRPr="005D617F">
        <w:rPr>
          <w:i/>
          <w:iCs/>
        </w:rPr>
        <w:t>CI</w:t>
      </w:r>
      <w:r w:rsidR="008A05BD">
        <w:t xml:space="preserve"> = -.56 </w:t>
      </w:r>
      <w:r w:rsidR="008A05BD" w:rsidRPr="00D96982">
        <w:rPr>
          <w:rFonts w:ascii="Arial" w:hAnsi="Arial" w:cs="Arial"/>
          <w:sz w:val="20"/>
          <w:szCs w:val="20"/>
        </w:rPr>
        <w:t>–</w:t>
      </w:r>
      <w:r w:rsidR="008A05BD">
        <w:rPr>
          <w:rFonts w:ascii="Arial" w:hAnsi="Arial" w:cs="Arial"/>
          <w:sz w:val="20"/>
          <w:szCs w:val="20"/>
        </w:rPr>
        <w:t xml:space="preserve"> </w:t>
      </w:r>
      <w:r w:rsidR="008A05BD">
        <w:t xml:space="preserve">-.12) </w:t>
      </w:r>
      <w:r w:rsidR="008A05BD">
        <w:rPr>
          <w:i/>
          <w:iCs/>
        </w:rPr>
        <w:t>negatively</w:t>
      </w:r>
      <w:r w:rsidR="008A05BD">
        <w:t xml:space="preserve"> predicted counterfactual judgements. A post-hoc comparison suggests that these effects were significantly different; </w:t>
      </w:r>
      <w:r w:rsidR="008A05BD" w:rsidRPr="005D617F">
        <w:rPr>
          <w:i/>
          <w:iCs/>
        </w:rPr>
        <w:t>B</w:t>
      </w:r>
      <w:r w:rsidR="008A05BD">
        <w:t xml:space="preserve"> = .73, </w:t>
      </w:r>
      <w:r w:rsidR="008A05BD" w:rsidRPr="005D617F">
        <w:rPr>
          <w:i/>
          <w:iCs/>
        </w:rPr>
        <w:t>SE</w:t>
      </w:r>
      <w:r w:rsidR="008A05BD">
        <w:t xml:space="preserve"> = .16, </w:t>
      </w:r>
      <w:r w:rsidR="008A05BD" w:rsidRPr="005D617F">
        <w:rPr>
          <w:i/>
          <w:iCs/>
        </w:rPr>
        <w:t>p</w:t>
      </w:r>
      <w:r w:rsidR="008A05BD">
        <w:t xml:space="preserve"> &lt; .001.</w:t>
      </w:r>
    </w:p>
    <w:p w14:paraId="3DE96861" w14:textId="46A48643" w:rsidR="00D96982" w:rsidRPr="007421DC" w:rsidRDefault="00783DA3" w:rsidP="007421DC">
      <w:pPr>
        <w:spacing w:line="360" w:lineRule="auto"/>
        <w:rPr>
          <w:b/>
          <w:bCs/>
          <w:highlight w:val="yellow"/>
        </w:rPr>
        <w:sectPr w:rsidR="00D96982" w:rsidRPr="007421DC">
          <w:pgSz w:w="12240" w:h="15840"/>
          <w:pgMar w:top="1440" w:right="1440" w:bottom="1440" w:left="1440" w:header="720" w:footer="720" w:gutter="0"/>
          <w:pgNumType w:start="1"/>
          <w:cols w:space="720"/>
        </w:sectPr>
      </w:pPr>
      <w:r>
        <w:tab/>
      </w:r>
    </w:p>
    <w:p w14:paraId="15345DBF" w14:textId="5E627975" w:rsidR="00D96982" w:rsidRDefault="00C73643">
      <w:pPr>
        <w:divId w:val="315039535"/>
      </w:pPr>
      <w:r w:rsidRPr="00C73643">
        <w:rPr>
          <w:i/>
          <w:iCs/>
        </w:rPr>
        <w:lastRenderedPageBreak/>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all variables </w:t>
      </w:r>
      <w:r>
        <w:rPr>
          <w:i/>
          <w:iCs/>
          <w:highlight w:val="white"/>
        </w:rPr>
        <w:t xml:space="preserve">included </w:t>
      </w:r>
      <w:r w:rsidRPr="00D45ACD">
        <w:rPr>
          <w:i/>
          <w:iCs/>
          <w:highlight w:val="white"/>
        </w:rPr>
        <w:t xml:space="preserve">in the regression models predicting </w:t>
      </w:r>
      <w:r>
        <w:rPr>
          <w:i/>
          <w:iCs/>
        </w:rPr>
        <w:t>event judgements for outcome assessment and counterfactual thinking</w:t>
      </w:r>
    </w:p>
    <w:tbl>
      <w:tblPr>
        <w:tblW w:w="0" w:type="auto"/>
        <w:tblCellMar>
          <w:top w:w="15" w:type="dxa"/>
          <w:left w:w="15" w:type="dxa"/>
          <w:bottom w:w="15" w:type="dxa"/>
          <w:right w:w="15" w:type="dxa"/>
        </w:tblCellMar>
        <w:tblLook w:val="04A0" w:firstRow="1" w:lastRow="0" w:firstColumn="1" w:lastColumn="0" w:noHBand="0" w:noVBand="1"/>
      </w:tblPr>
      <w:tblGrid>
        <w:gridCol w:w="4892"/>
        <w:gridCol w:w="752"/>
        <w:gridCol w:w="1239"/>
        <w:gridCol w:w="807"/>
        <w:gridCol w:w="721"/>
        <w:gridCol w:w="1407"/>
        <w:gridCol w:w="982"/>
      </w:tblGrid>
      <w:tr w:rsidR="00676B9E" w14:paraId="595D4056" w14:textId="77777777">
        <w:trPr>
          <w:divId w:val="61561199"/>
        </w:trPr>
        <w:tc>
          <w:tcPr>
            <w:tcW w:w="0" w:type="auto"/>
            <w:tcBorders>
              <w:top w:val="double" w:sz="6" w:space="0" w:color="auto"/>
            </w:tcBorders>
            <w:tcMar>
              <w:top w:w="113" w:type="dxa"/>
              <w:left w:w="113" w:type="dxa"/>
              <w:bottom w:w="113" w:type="dxa"/>
              <w:right w:w="113" w:type="dxa"/>
            </w:tcMar>
            <w:vAlign w:val="center"/>
            <w:hideMark/>
          </w:tcPr>
          <w:p w14:paraId="7C18CD4A" w14:textId="77777777" w:rsidR="00D96982" w:rsidRPr="006C3889" w:rsidRDefault="00D96982">
            <w:pPr>
              <w:rPr>
                <w:b/>
                <w:bCs/>
                <w:sz w:val="20"/>
                <w:szCs w:val="20"/>
              </w:rPr>
            </w:pPr>
            <w:r w:rsidRPr="006C3889">
              <w:rPr>
                <w:b/>
                <w:bCs/>
                <w:sz w:val="20"/>
                <w:szCs w:val="20"/>
              </w:rPr>
              <w:t> </w:t>
            </w:r>
          </w:p>
        </w:tc>
        <w:tc>
          <w:tcPr>
            <w:tcW w:w="0" w:type="auto"/>
            <w:gridSpan w:val="3"/>
            <w:tcBorders>
              <w:top w:val="double" w:sz="6" w:space="0" w:color="auto"/>
            </w:tcBorders>
            <w:tcMar>
              <w:top w:w="113" w:type="dxa"/>
              <w:left w:w="113" w:type="dxa"/>
              <w:bottom w:w="113" w:type="dxa"/>
              <w:right w:w="113" w:type="dxa"/>
            </w:tcMar>
            <w:vAlign w:val="center"/>
            <w:hideMark/>
          </w:tcPr>
          <w:p w14:paraId="5E889D92" w14:textId="36D9A562" w:rsidR="00D96982" w:rsidRPr="006C3889" w:rsidRDefault="00E560B4">
            <w:pPr>
              <w:jc w:val="center"/>
              <w:rPr>
                <w:b/>
                <w:bCs/>
                <w:sz w:val="20"/>
                <w:szCs w:val="20"/>
              </w:rPr>
            </w:pPr>
            <w:r w:rsidRPr="006C3889">
              <w:rPr>
                <w:b/>
                <w:bCs/>
                <w:sz w:val="20"/>
                <w:szCs w:val="20"/>
              </w:rPr>
              <w:t xml:space="preserve">Model 1: </w:t>
            </w:r>
            <w:r w:rsidR="00D96982" w:rsidRPr="006C3889">
              <w:rPr>
                <w:b/>
                <w:bCs/>
                <w:sz w:val="20"/>
                <w:szCs w:val="20"/>
              </w:rPr>
              <w:t xml:space="preserve">Outcome assessment </w:t>
            </w:r>
          </w:p>
        </w:tc>
        <w:tc>
          <w:tcPr>
            <w:tcW w:w="0" w:type="auto"/>
            <w:gridSpan w:val="3"/>
            <w:tcBorders>
              <w:top w:val="double" w:sz="6" w:space="0" w:color="auto"/>
            </w:tcBorders>
            <w:tcMar>
              <w:top w:w="113" w:type="dxa"/>
              <w:left w:w="113" w:type="dxa"/>
              <w:bottom w:w="113" w:type="dxa"/>
              <w:right w:w="113" w:type="dxa"/>
            </w:tcMar>
            <w:vAlign w:val="center"/>
            <w:hideMark/>
          </w:tcPr>
          <w:p w14:paraId="3A11D676" w14:textId="62AA28AD" w:rsidR="00D96982" w:rsidRPr="006C3889" w:rsidRDefault="00E560B4">
            <w:pPr>
              <w:jc w:val="center"/>
              <w:rPr>
                <w:b/>
                <w:bCs/>
                <w:sz w:val="20"/>
                <w:szCs w:val="20"/>
              </w:rPr>
            </w:pPr>
            <w:r w:rsidRPr="006C3889">
              <w:rPr>
                <w:b/>
                <w:bCs/>
                <w:sz w:val="20"/>
                <w:szCs w:val="20"/>
              </w:rPr>
              <w:t xml:space="preserve">Model 2: </w:t>
            </w:r>
            <w:r w:rsidR="00D96982" w:rsidRPr="006C3889">
              <w:rPr>
                <w:b/>
                <w:bCs/>
                <w:sz w:val="20"/>
                <w:szCs w:val="20"/>
              </w:rPr>
              <w:t xml:space="preserve">Counterfactual thinking </w:t>
            </w:r>
          </w:p>
        </w:tc>
      </w:tr>
      <w:tr w:rsidR="00D96982" w14:paraId="3E71A771" w14:textId="77777777">
        <w:trPr>
          <w:divId w:val="61561199"/>
        </w:trPr>
        <w:tc>
          <w:tcPr>
            <w:tcW w:w="0" w:type="auto"/>
            <w:tcBorders>
              <w:bottom w:val="single" w:sz="6" w:space="0" w:color="auto"/>
            </w:tcBorders>
            <w:vAlign w:val="center"/>
            <w:hideMark/>
          </w:tcPr>
          <w:p w14:paraId="697A0A6B" w14:textId="77777777" w:rsidR="00D96982" w:rsidRPr="006C3889" w:rsidRDefault="00D96982" w:rsidP="00676B9E">
            <w:pPr>
              <w:jc w:val="center"/>
              <w:rPr>
                <w:i/>
                <w:iCs/>
                <w:sz w:val="20"/>
                <w:szCs w:val="20"/>
              </w:rPr>
            </w:pPr>
            <w:r w:rsidRPr="006C3889">
              <w:rPr>
                <w:i/>
                <w:iCs/>
                <w:sz w:val="20"/>
                <w:szCs w:val="20"/>
              </w:rPr>
              <w:t>Predictors</w:t>
            </w:r>
          </w:p>
        </w:tc>
        <w:tc>
          <w:tcPr>
            <w:tcW w:w="0" w:type="auto"/>
            <w:tcBorders>
              <w:bottom w:val="single" w:sz="6" w:space="0" w:color="auto"/>
            </w:tcBorders>
            <w:vAlign w:val="center"/>
            <w:hideMark/>
          </w:tcPr>
          <w:p w14:paraId="09EE8949" w14:textId="4DB2E284" w:rsidR="00D96982" w:rsidRPr="006C3889" w:rsidRDefault="00D96982" w:rsidP="00676B9E">
            <w:pPr>
              <w:jc w:val="center"/>
              <w:rPr>
                <w:i/>
                <w:iCs/>
                <w:sz w:val="20"/>
                <w:szCs w:val="20"/>
              </w:rPr>
            </w:pPr>
            <w:r w:rsidRPr="006C3889">
              <w:rPr>
                <w:i/>
                <w:iCs/>
                <w:sz w:val="20"/>
                <w:szCs w:val="20"/>
              </w:rPr>
              <w:t>B</w:t>
            </w:r>
          </w:p>
        </w:tc>
        <w:tc>
          <w:tcPr>
            <w:tcW w:w="0" w:type="auto"/>
            <w:tcBorders>
              <w:bottom w:val="single" w:sz="6" w:space="0" w:color="auto"/>
            </w:tcBorders>
            <w:vAlign w:val="center"/>
            <w:hideMark/>
          </w:tcPr>
          <w:p w14:paraId="1F1563E7" w14:textId="32F5EEEB" w:rsidR="00D96982" w:rsidRPr="006C3889" w:rsidRDefault="00D96982" w:rsidP="00676B9E">
            <w:pPr>
              <w:jc w:val="center"/>
              <w:rPr>
                <w:i/>
                <w:iCs/>
                <w:sz w:val="20"/>
                <w:szCs w:val="20"/>
              </w:rPr>
            </w:pPr>
            <w:r w:rsidRPr="006C3889">
              <w:rPr>
                <w:i/>
                <w:iCs/>
                <w:sz w:val="20"/>
                <w:szCs w:val="20"/>
              </w:rPr>
              <w:t>95% CI</w:t>
            </w:r>
          </w:p>
        </w:tc>
        <w:tc>
          <w:tcPr>
            <w:tcW w:w="0" w:type="auto"/>
            <w:tcBorders>
              <w:bottom w:val="single" w:sz="6" w:space="0" w:color="auto"/>
            </w:tcBorders>
            <w:vAlign w:val="center"/>
            <w:hideMark/>
          </w:tcPr>
          <w:p w14:paraId="12A6591B" w14:textId="77777777" w:rsidR="00D96982" w:rsidRPr="006C3889" w:rsidRDefault="00D96982" w:rsidP="00676B9E">
            <w:pPr>
              <w:jc w:val="center"/>
              <w:rPr>
                <w:i/>
                <w:iCs/>
                <w:sz w:val="20"/>
                <w:szCs w:val="20"/>
              </w:rPr>
            </w:pPr>
            <w:r w:rsidRPr="006C3889">
              <w:rPr>
                <w:i/>
                <w:iCs/>
                <w:sz w:val="20"/>
                <w:szCs w:val="20"/>
              </w:rPr>
              <w:t>p</w:t>
            </w:r>
          </w:p>
        </w:tc>
        <w:tc>
          <w:tcPr>
            <w:tcW w:w="0" w:type="auto"/>
            <w:tcBorders>
              <w:bottom w:val="single" w:sz="6" w:space="0" w:color="auto"/>
            </w:tcBorders>
            <w:vAlign w:val="center"/>
            <w:hideMark/>
          </w:tcPr>
          <w:p w14:paraId="12B51F87" w14:textId="7F2D816C" w:rsidR="00D96982" w:rsidRPr="006C3889" w:rsidRDefault="00D96982" w:rsidP="00676B9E">
            <w:pPr>
              <w:jc w:val="center"/>
              <w:rPr>
                <w:i/>
                <w:iCs/>
                <w:sz w:val="20"/>
                <w:szCs w:val="20"/>
              </w:rPr>
            </w:pPr>
            <w:r w:rsidRPr="006C3889">
              <w:rPr>
                <w:i/>
                <w:iCs/>
                <w:sz w:val="20"/>
                <w:szCs w:val="20"/>
              </w:rPr>
              <w:t>B</w:t>
            </w:r>
          </w:p>
        </w:tc>
        <w:tc>
          <w:tcPr>
            <w:tcW w:w="0" w:type="auto"/>
            <w:tcBorders>
              <w:bottom w:val="single" w:sz="6" w:space="0" w:color="auto"/>
            </w:tcBorders>
            <w:vAlign w:val="center"/>
            <w:hideMark/>
          </w:tcPr>
          <w:p w14:paraId="498732CB" w14:textId="1261A242" w:rsidR="00D96982" w:rsidRPr="006C3889" w:rsidRDefault="00D96982" w:rsidP="00676B9E">
            <w:pPr>
              <w:jc w:val="center"/>
              <w:rPr>
                <w:i/>
                <w:iCs/>
                <w:sz w:val="20"/>
                <w:szCs w:val="20"/>
              </w:rPr>
            </w:pPr>
            <w:r w:rsidRPr="006C3889">
              <w:rPr>
                <w:i/>
                <w:iCs/>
                <w:sz w:val="20"/>
                <w:szCs w:val="20"/>
              </w:rPr>
              <w:t>95% CI</w:t>
            </w:r>
          </w:p>
        </w:tc>
        <w:tc>
          <w:tcPr>
            <w:tcW w:w="0" w:type="auto"/>
            <w:tcBorders>
              <w:bottom w:val="single" w:sz="6" w:space="0" w:color="auto"/>
            </w:tcBorders>
            <w:vAlign w:val="center"/>
            <w:hideMark/>
          </w:tcPr>
          <w:p w14:paraId="62B46ACA" w14:textId="77777777" w:rsidR="00D96982" w:rsidRPr="006C3889" w:rsidRDefault="00D96982" w:rsidP="00676B9E">
            <w:pPr>
              <w:jc w:val="center"/>
              <w:rPr>
                <w:i/>
                <w:iCs/>
                <w:sz w:val="20"/>
                <w:szCs w:val="20"/>
              </w:rPr>
            </w:pPr>
            <w:r w:rsidRPr="006C3889">
              <w:rPr>
                <w:i/>
                <w:iCs/>
                <w:sz w:val="20"/>
                <w:szCs w:val="20"/>
              </w:rPr>
              <w:t>p</w:t>
            </w:r>
          </w:p>
        </w:tc>
      </w:tr>
      <w:tr w:rsidR="00D96982" w14:paraId="741162E5" w14:textId="77777777">
        <w:trPr>
          <w:divId w:val="61561199"/>
        </w:trPr>
        <w:tc>
          <w:tcPr>
            <w:tcW w:w="0" w:type="auto"/>
            <w:tcMar>
              <w:top w:w="113" w:type="dxa"/>
              <w:left w:w="113" w:type="dxa"/>
              <w:bottom w:w="113" w:type="dxa"/>
              <w:right w:w="113" w:type="dxa"/>
            </w:tcMar>
            <w:hideMark/>
          </w:tcPr>
          <w:p w14:paraId="29316EA6" w14:textId="77777777" w:rsidR="00D96982" w:rsidRPr="006C3889" w:rsidRDefault="00D96982">
            <w:pPr>
              <w:rPr>
                <w:sz w:val="20"/>
                <w:szCs w:val="20"/>
              </w:rPr>
            </w:pPr>
            <w:r w:rsidRPr="006C3889">
              <w:rPr>
                <w:sz w:val="20"/>
                <w:szCs w:val="20"/>
              </w:rPr>
              <w:t>(Intercept)</w:t>
            </w:r>
          </w:p>
        </w:tc>
        <w:tc>
          <w:tcPr>
            <w:tcW w:w="0" w:type="auto"/>
            <w:tcMar>
              <w:top w:w="113" w:type="dxa"/>
              <w:left w:w="113" w:type="dxa"/>
              <w:bottom w:w="113" w:type="dxa"/>
              <w:right w:w="113" w:type="dxa"/>
            </w:tcMar>
            <w:hideMark/>
          </w:tcPr>
          <w:p w14:paraId="686E8C8D" w14:textId="7E76F041" w:rsidR="00D96982" w:rsidRPr="006C3889" w:rsidRDefault="00D96982" w:rsidP="00D96982">
            <w:pPr>
              <w:jc w:val="center"/>
              <w:rPr>
                <w:b/>
                <w:bCs/>
                <w:sz w:val="20"/>
                <w:szCs w:val="20"/>
              </w:rPr>
            </w:pPr>
            <w:r w:rsidRPr="006C3889">
              <w:rPr>
                <w:b/>
                <w:bCs/>
                <w:sz w:val="20"/>
                <w:szCs w:val="20"/>
              </w:rPr>
              <w:t>.48</w:t>
            </w:r>
          </w:p>
        </w:tc>
        <w:tc>
          <w:tcPr>
            <w:tcW w:w="0" w:type="auto"/>
            <w:tcMar>
              <w:top w:w="113" w:type="dxa"/>
              <w:left w:w="113" w:type="dxa"/>
              <w:bottom w:w="113" w:type="dxa"/>
              <w:right w:w="113" w:type="dxa"/>
            </w:tcMar>
            <w:hideMark/>
          </w:tcPr>
          <w:p w14:paraId="7412EA8A" w14:textId="2EF410B7" w:rsidR="00D96982" w:rsidRPr="006C3889" w:rsidRDefault="00D96982">
            <w:pPr>
              <w:jc w:val="center"/>
              <w:rPr>
                <w:b/>
                <w:bCs/>
                <w:sz w:val="20"/>
                <w:szCs w:val="20"/>
              </w:rPr>
            </w:pPr>
            <w:r w:rsidRPr="006C3889">
              <w:rPr>
                <w:b/>
                <w:bCs/>
                <w:sz w:val="20"/>
                <w:szCs w:val="20"/>
              </w:rPr>
              <w:t>.26 – .70</w:t>
            </w:r>
          </w:p>
        </w:tc>
        <w:tc>
          <w:tcPr>
            <w:tcW w:w="0" w:type="auto"/>
            <w:tcMar>
              <w:top w:w="113" w:type="dxa"/>
              <w:left w:w="113" w:type="dxa"/>
              <w:bottom w:w="113" w:type="dxa"/>
              <w:right w:w="113" w:type="dxa"/>
            </w:tcMar>
            <w:hideMark/>
          </w:tcPr>
          <w:p w14:paraId="14BCB0DD" w14:textId="1CEF329E" w:rsidR="00D96982" w:rsidRPr="006C3889" w:rsidRDefault="00D96982">
            <w:pPr>
              <w:jc w:val="center"/>
              <w:rPr>
                <w:b/>
                <w:bCs/>
                <w:sz w:val="20"/>
                <w:szCs w:val="20"/>
              </w:rPr>
            </w:pPr>
            <w:r w:rsidRPr="006C3889">
              <w:rPr>
                <w:rStyle w:val="Strong"/>
                <w:sz w:val="20"/>
                <w:szCs w:val="20"/>
              </w:rPr>
              <w:t>&lt;.001</w:t>
            </w:r>
          </w:p>
        </w:tc>
        <w:tc>
          <w:tcPr>
            <w:tcW w:w="0" w:type="auto"/>
            <w:tcMar>
              <w:top w:w="113" w:type="dxa"/>
              <w:left w:w="113" w:type="dxa"/>
              <w:bottom w:w="113" w:type="dxa"/>
              <w:right w:w="113" w:type="dxa"/>
            </w:tcMar>
            <w:hideMark/>
          </w:tcPr>
          <w:p w14:paraId="25D9C429" w14:textId="17E17FC0" w:rsidR="00D96982" w:rsidRPr="006C3889" w:rsidRDefault="00D96982">
            <w:pPr>
              <w:jc w:val="center"/>
              <w:rPr>
                <w:b/>
                <w:bCs/>
                <w:sz w:val="20"/>
                <w:szCs w:val="20"/>
              </w:rPr>
            </w:pPr>
            <w:r w:rsidRPr="006C3889">
              <w:rPr>
                <w:b/>
                <w:bCs/>
                <w:sz w:val="20"/>
                <w:szCs w:val="20"/>
              </w:rPr>
              <w:t>.53</w:t>
            </w:r>
          </w:p>
        </w:tc>
        <w:tc>
          <w:tcPr>
            <w:tcW w:w="0" w:type="auto"/>
            <w:tcMar>
              <w:top w:w="113" w:type="dxa"/>
              <w:left w:w="113" w:type="dxa"/>
              <w:bottom w:w="113" w:type="dxa"/>
              <w:right w:w="113" w:type="dxa"/>
            </w:tcMar>
            <w:hideMark/>
          </w:tcPr>
          <w:p w14:paraId="2E472360" w14:textId="229C8341" w:rsidR="00D96982" w:rsidRPr="006C3889" w:rsidRDefault="00D96982">
            <w:pPr>
              <w:jc w:val="center"/>
              <w:rPr>
                <w:b/>
                <w:bCs/>
                <w:sz w:val="20"/>
                <w:szCs w:val="20"/>
              </w:rPr>
            </w:pPr>
            <w:r w:rsidRPr="006C3889">
              <w:rPr>
                <w:b/>
                <w:bCs/>
                <w:sz w:val="20"/>
                <w:szCs w:val="20"/>
              </w:rPr>
              <w:t>.28 – .7</w:t>
            </w:r>
            <w:r w:rsidR="00676B9E" w:rsidRPr="006C3889">
              <w:rPr>
                <w:b/>
                <w:bCs/>
                <w:sz w:val="20"/>
                <w:szCs w:val="20"/>
              </w:rPr>
              <w:t>9</w:t>
            </w:r>
          </w:p>
        </w:tc>
        <w:tc>
          <w:tcPr>
            <w:tcW w:w="0" w:type="auto"/>
            <w:tcMar>
              <w:top w:w="113" w:type="dxa"/>
              <w:left w:w="113" w:type="dxa"/>
              <w:bottom w:w="113" w:type="dxa"/>
              <w:right w:w="113" w:type="dxa"/>
            </w:tcMar>
            <w:hideMark/>
          </w:tcPr>
          <w:p w14:paraId="7A24E27A" w14:textId="2FB3DEF6" w:rsidR="00D96982" w:rsidRPr="006C3889" w:rsidRDefault="00D96982">
            <w:pPr>
              <w:jc w:val="center"/>
              <w:rPr>
                <w:sz w:val="20"/>
                <w:szCs w:val="20"/>
              </w:rPr>
            </w:pPr>
            <w:r w:rsidRPr="006C3889">
              <w:rPr>
                <w:rStyle w:val="Strong"/>
                <w:sz w:val="20"/>
                <w:szCs w:val="20"/>
              </w:rPr>
              <w:t>&lt;</w:t>
            </w:r>
            <w:r w:rsidR="00676B9E" w:rsidRPr="006C3889">
              <w:rPr>
                <w:rStyle w:val="Strong"/>
                <w:sz w:val="20"/>
                <w:szCs w:val="20"/>
              </w:rPr>
              <w:t xml:space="preserve"> </w:t>
            </w:r>
            <w:r w:rsidRPr="006C3889">
              <w:rPr>
                <w:rStyle w:val="Strong"/>
                <w:sz w:val="20"/>
                <w:szCs w:val="20"/>
              </w:rPr>
              <w:t>.001</w:t>
            </w:r>
          </w:p>
        </w:tc>
      </w:tr>
      <w:tr w:rsidR="00D96982" w14:paraId="07961639" w14:textId="77777777">
        <w:trPr>
          <w:divId w:val="61561199"/>
        </w:trPr>
        <w:tc>
          <w:tcPr>
            <w:tcW w:w="0" w:type="auto"/>
            <w:tcMar>
              <w:top w:w="113" w:type="dxa"/>
              <w:left w:w="113" w:type="dxa"/>
              <w:bottom w:w="113" w:type="dxa"/>
              <w:right w:w="113" w:type="dxa"/>
            </w:tcMar>
            <w:hideMark/>
          </w:tcPr>
          <w:p w14:paraId="5A0BDFB4" w14:textId="1001DDA1" w:rsidR="00D96982" w:rsidRPr="006C3889" w:rsidRDefault="00676B9E">
            <w:pPr>
              <w:rPr>
                <w:sz w:val="20"/>
                <w:szCs w:val="20"/>
              </w:rPr>
            </w:pPr>
            <w:r w:rsidRPr="006C3889">
              <w:rPr>
                <w:sz w:val="20"/>
                <w:szCs w:val="20"/>
              </w:rPr>
              <w:t>O</w:t>
            </w:r>
            <w:r w:rsidR="00D96982" w:rsidRPr="006C3889">
              <w:rPr>
                <w:sz w:val="20"/>
                <w:szCs w:val="20"/>
              </w:rPr>
              <w:t>utcome [</w:t>
            </w:r>
            <w:r w:rsidRPr="006C3889">
              <w:rPr>
                <w:sz w:val="20"/>
                <w:szCs w:val="20"/>
              </w:rPr>
              <w:t>score</w:t>
            </w:r>
            <w:r w:rsidR="00D96982" w:rsidRPr="006C3889">
              <w:rPr>
                <w:sz w:val="20"/>
                <w:szCs w:val="20"/>
              </w:rPr>
              <w:t>]</w:t>
            </w:r>
          </w:p>
        </w:tc>
        <w:tc>
          <w:tcPr>
            <w:tcW w:w="0" w:type="auto"/>
            <w:tcMar>
              <w:top w:w="113" w:type="dxa"/>
              <w:left w:w="113" w:type="dxa"/>
              <w:bottom w:w="113" w:type="dxa"/>
              <w:right w:w="113" w:type="dxa"/>
            </w:tcMar>
            <w:hideMark/>
          </w:tcPr>
          <w:p w14:paraId="1491E79E" w14:textId="1ED5785B" w:rsidR="00D96982" w:rsidRPr="006C3889" w:rsidRDefault="00D96982">
            <w:pPr>
              <w:jc w:val="center"/>
              <w:rPr>
                <w:sz w:val="20"/>
                <w:szCs w:val="20"/>
              </w:rPr>
            </w:pPr>
            <w:r w:rsidRPr="006C3889">
              <w:rPr>
                <w:sz w:val="20"/>
                <w:szCs w:val="20"/>
              </w:rPr>
              <w:t>.26</w:t>
            </w:r>
          </w:p>
        </w:tc>
        <w:tc>
          <w:tcPr>
            <w:tcW w:w="0" w:type="auto"/>
            <w:tcMar>
              <w:top w:w="113" w:type="dxa"/>
              <w:left w:w="113" w:type="dxa"/>
              <w:bottom w:w="113" w:type="dxa"/>
              <w:right w:w="113" w:type="dxa"/>
            </w:tcMar>
            <w:hideMark/>
          </w:tcPr>
          <w:p w14:paraId="3C6F491A" w14:textId="7E5BA5A9" w:rsidR="00D96982" w:rsidRPr="006C3889" w:rsidRDefault="00D96982">
            <w:pPr>
              <w:jc w:val="center"/>
              <w:rPr>
                <w:sz w:val="20"/>
                <w:szCs w:val="20"/>
              </w:rPr>
            </w:pPr>
            <w:r w:rsidRPr="006C3889">
              <w:rPr>
                <w:sz w:val="20"/>
                <w:szCs w:val="20"/>
              </w:rPr>
              <w:t>-.06 – .58</w:t>
            </w:r>
          </w:p>
        </w:tc>
        <w:tc>
          <w:tcPr>
            <w:tcW w:w="0" w:type="auto"/>
            <w:tcMar>
              <w:top w:w="113" w:type="dxa"/>
              <w:left w:w="113" w:type="dxa"/>
              <w:bottom w:w="113" w:type="dxa"/>
              <w:right w:w="113" w:type="dxa"/>
            </w:tcMar>
            <w:hideMark/>
          </w:tcPr>
          <w:p w14:paraId="145446D6" w14:textId="1F75925F" w:rsidR="00D96982" w:rsidRPr="006C3889" w:rsidRDefault="00D96982">
            <w:pPr>
              <w:jc w:val="center"/>
              <w:rPr>
                <w:sz w:val="20"/>
                <w:szCs w:val="20"/>
              </w:rPr>
            </w:pPr>
            <w:r w:rsidRPr="006C3889">
              <w:rPr>
                <w:sz w:val="20"/>
                <w:szCs w:val="20"/>
              </w:rPr>
              <w:t>.105</w:t>
            </w:r>
          </w:p>
        </w:tc>
        <w:tc>
          <w:tcPr>
            <w:tcW w:w="0" w:type="auto"/>
            <w:tcMar>
              <w:top w:w="113" w:type="dxa"/>
              <w:left w:w="113" w:type="dxa"/>
              <w:bottom w:w="113" w:type="dxa"/>
              <w:right w:w="113" w:type="dxa"/>
            </w:tcMar>
            <w:hideMark/>
          </w:tcPr>
          <w:p w14:paraId="002E31CC" w14:textId="2A0EE12F" w:rsidR="00D96982" w:rsidRPr="006C3889" w:rsidRDefault="00D96982">
            <w:pPr>
              <w:jc w:val="center"/>
              <w:rPr>
                <w:sz w:val="20"/>
                <w:szCs w:val="20"/>
              </w:rPr>
            </w:pPr>
            <w:r w:rsidRPr="006C3889">
              <w:rPr>
                <w:sz w:val="20"/>
                <w:szCs w:val="20"/>
              </w:rPr>
              <w:t>-.0</w:t>
            </w:r>
            <w:r w:rsidR="00676B9E" w:rsidRPr="006C3889">
              <w:rPr>
                <w:sz w:val="20"/>
                <w:szCs w:val="20"/>
              </w:rPr>
              <w:t>8</w:t>
            </w:r>
          </w:p>
        </w:tc>
        <w:tc>
          <w:tcPr>
            <w:tcW w:w="0" w:type="auto"/>
            <w:tcMar>
              <w:top w:w="113" w:type="dxa"/>
              <w:left w:w="113" w:type="dxa"/>
              <w:bottom w:w="113" w:type="dxa"/>
              <w:right w:w="113" w:type="dxa"/>
            </w:tcMar>
            <w:hideMark/>
          </w:tcPr>
          <w:p w14:paraId="07391F7A" w14:textId="0488C759" w:rsidR="00D96982" w:rsidRPr="006C3889" w:rsidRDefault="00D96982">
            <w:pPr>
              <w:jc w:val="center"/>
              <w:rPr>
                <w:sz w:val="20"/>
                <w:szCs w:val="20"/>
              </w:rPr>
            </w:pPr>
            <w:r w:rsidRPr="006C3889">
              <w:rPr>
                <w:sz w:val="20"/>
                <w:szCs w:val="20"/>
              </w:rPr>
              <w:t>-.4</w:t>
            </w:r>
            <w:r w:rsidR="00676B9E" w:rsidRPr="006C3889">
              <w:rPr>
                <w:sz w:val="20"/>
                <w:szCs w:val="20"/>
              </w:rPr>
              <w:t>3</w:t>
            </w:r>
            <w:r w:rsidRPr="006C3889">
              <w:rPr>
                <w:sz w:val="20"/>
                <w:szCs w:val="20"/>
              </w:rPr>
              <w:t> – .26</w:t>
            </w:r>
          </w:p>
        </w:tc>
        <w:tc>
          <w:tcPr>
            <w:tcW w:w="0" w:type="auto"/>
            <w:tcMar>
              <w:top w:w="113" w:type="dxa"/>
              <w:left w:w="113" w:type="dxa"/>
              <w:bottom w:w="113" w:type="dxa"/>
              <w:right w:w="113" w:type="dxa"/>
            </w:tcMar>
            <w:hideMark/>
          </w:tcPr>
          <w:p w14:paraId="35793FEC" w14:textId="415D0093" w:rsidR="00D96982" w:rsidRPr="006C3889" w:rsidRDefault="00D96982">
            <w:pPr>
              <w:jc w:val="center"/>
              <w:rPr>
                <w:sz w:val="20"/>
                <w:szCs w:val="20"/>
              </w:rPr>
            </w:pPr>
            <w:r w:rsidRPr="006C3889">
              <w:rPr>
                <w:sz w:val="20"/>
                <w:szCs w:val="20"/>
              </w:rPr>
              <w:t>.640</w:t>
            </w:r>
          </w:p>
        </w:tc>
      </w:tr>
      <w:tr w:rsidR="00D96982" w14:paraId="4FBAF507" w14:textId="77777777">
        <w:trPr>
          <w:divId w:val="61561199"/>
        </w:trPr>
        <w:tc>
          <w:tcPr>
            <w:tcW w:w="0" w:type="auto"/>
            <w:tcMar>
              <w:top w:w="113" w:type="dxa"/>
              <w:left w:w="113" w:type="dxa"/>
              <w:bottom w:w="113" w:type="dxa"/>
              <w:right w:w="113" w:type="dxa"/>
            </w:tcMar>
            <w:hideMark/>
          </w:tcPr>
          <w:p w14:paraId="23DF3691" w14:textId="23296DD9" w:rsidR="00D96982" w:rsidRPr="006C3889" w:rsidRDefault="00676B9E">
            <w:pPr>
              <w:rPr>
                <w:sz w:val="20"/>
                <w:szCs w:val="20"/>
              </w:rPr>
            </w:pPr>
            <w:r w:rsidRPr="006C3889">
              <w:rPr>
                <w:sz w:val="20"/>
                <w:szCs w:val="20"/>
              </w:rPr>
              <w:t>Perspective</w:t>
            </w:r>
            <w:r w:rsidR="00D96982" w:rsidRPr="006C3889">
              <w:rPr>
                <w:sz w:val="20"/>
                <w:szCs w:val="20"/>
              </w:rPr>
              <w:t xml:space="preserve"> [</w:t>
            </w:r>
            <w:r w:rsidRPr="006C3889">
              <w:rPr>
                <w:sz w:val="20"/>
                <w:szCs w:val="20"/>
              </w:rPr>
              <w:t>impersonal</w:t>
            </w:r>
            <w:r w:rsidR="00D96982" w:rsidRPr="006C3889">
              <w:rPr>
                <w:sz w:val="20"/>
                <w:szCs w:val="20"/>
              </w:rPr>
              <w:t>]</w:t>
            </w:r>
          </w:p>
        </w:tc>
        <w:tc>
          <w:tcPr>
            <w:tcW w:w="0" w:type="auto"/>
            <w:tcMar>
              <w:top w:w="113" w:type="dxa"/>
              <w:left w:w="113" w:type="dxa"/>
              <w:bottom w:w="113" w:type="dxa"/>
              <w:right w:w="113" w:type="dxa"/>
            </w:tcMar>
            <w:hideMark/>
          </w:tcPr>
          <w:p w14:paraId="453D1272" w14:textId="3B9A0598" w:rsidR="00D96982" w:rsidRPr="006C3889" w:rsidRDefault="00D96982">
            <w:pPr>
              <w:jc w:val="center"/>
              <w:rPr>
                <w:sz w:val="20"/>
                <w:szCs w:val="20"/>
              </w:rPr>
            </w:pPr>
            <w:r w:rsidRPr="006C3889">
              <w:rPr>
                <w:sz w:val="20"/>
                <w:szCs w:val="20"/>
              </w:rPr>
              <w:t>.14</w:t>
            </w:r>
          </w:p>
        </w:tc>
        <w:tc>
          <w:tcPr>
            <w:tcW w:w="0" w:type="auto"/>
            <w:tcMar>
              <w:top w:w="113" w:type="dxa"/>
              <w:left w:w="113" w:type="dxa"/>
              <w:bottom w:w="113" w:type="dxa"/>
              <w:right w:w="113" w:type="dxa"/>
            </w:tcMar>
            <w:hideMark/>
          </w:tcPr>
          <w:p w14:paraId="52F97AFA" w14:textId="7C30FCB5" w:rsidR="00D96982" w:rsidRPr="006C3889" w:rsidRDefault="00D96982">
            <w:pPr>
              <w:jc w:val="center"/>
              <w:rPr>
                <w:sz w:val="20"/>
                <w:szCs w:val="20"/>
              </w:rPr>
            </w:pPr>
            <w:r w:rsidRPr="006C3889">
              <w:rPr>
                <w:sz w:val="20"/>
                <w:szCs w:val="20"/>
              </w:rPr>
              <w:t>-.18 – .46</w:t>
            </w:r>
          </w:p>
        </w:tc>
        <w:tc>
          <w:tcPr>
            <w:tcW w:w="0" w:type="auto"/>
            <w:tcMar>
              <w:top w:w="113" w:type="dxa"/>
              <w:left w:w="113" w:type="dxa"/>
              <w:bottom w:w="113" w:type="dxa"/>
              <w:right w:w="113" w:type="dxa"/>
            </w:tcMar>
            <w:hideMark/>
          </w:tcPr>
          <w:p w14:paraId="47EFA14F" w14:textId="7C7CF81C" w:rsidR="00D96982" w:rsidRPr="006C3889" w:rsidRDefault="00D96982">
            <w:pPr>
              <w:jc w:val="center"/>
              <w:rPr>
                <w:sz w:val="20"/>
                <w:szCs w:val="20"/>
              </w:rPr>
            </w:pPr>
            <w:r w:rsidRPr="006C3889">
              <w:rPr>
                <w:sz w:val="20"/>
                <w:szCs w:val="20"/>
              </w:rPr>
              <w:t>.400</w:t>
            </w:r>
          </w:p>
        </w:tc>
        <w:tc>
          <w:tcPr>
            <w:tcW w:w="0" w:type="auto"/>
            <w:tcMar>
              <w:top w:w="113" w:type="dxa"/>
              <w:left w:w="113" w:type="dxa"/>
              <w:bottom w:w="113" w:type="dxa"/>
              <w:right w:w="113" w:type="dxa"/>
            </w:tcMar>
            <w:hideMark/>
          </w:tcPr>
          <w:p w14:paraId="4F0C4165" w14:textId="30023F4E" w:rsidR="00D96982" w:rsidRPr="006C3889" w:rsidRDefault="00D96982">
            <w:pPr>
              <w:jc w:val="center"/>
              <w:rPr>
                <w:sz w:val="20"/>
                <w:szCs w:val="20"/>
              </w:rPr>
            </w:pPr>
            <w:r w:rsidRPr="006C3889">
              <w:rPr>
                <w:sz w:val="20"/>
                <w:szCs w:val="20"/>
              </w:rPr>
              <w:t>-.00</w:t>
            </w:r>
          </w:p>
        </w:tc>
        <w:tc>
          <w:tcPr>
            <w:tcW w:w="0" w:type="auto"/>
            <w:tcMar>
              <w:top w:w="113" w:type="dxa"/>
              <w:left w:w="113" w:type="dxa"/>
              <w:bottom w:w="113" w:type="dxa"/>
              <w:right w:w="113" w:type="dxa"/>
            </w:tcMar>
            <w:hideMark/>
          </w:tcPr>
          <w:p w14:paraId="24359689" w14:textId="44A18C1B" w:rsidR="00D96982" w:rsidRPr="006C3889" w:rsidRDefault="00D96982">
            <w:pPr>
              <w:jc w:val="center"/>
              <w:rPr>
                <w:sz w:val="20"/>
                <w:szCs w:val="20"/>
              </w:rPr>
            </w:pPr>
            <w:r w:rsidRPr="006C3889">
              <w:rPr>
                <w:sz w:val="20"/>
                <w:szCs w:val="20"/>
              </w:rPr>
              <w:t>-.3</w:t>
            </w:r>
            <w:r w:rsidR="00676B9E" w:rsidRPr="006C3889">
              <w:rPr>
                <w:sz w:val="20"/>
                <w:szCs w:val="20"/>
              </w:rPr>
              <w:t>9</w:t>
            </w:r>
            <w:r w:rsidRPr="006C3889">
              <w:rPr>
                <w:sz w:val="20"/>
                <w:szCs w:val="20"/>
              </w:rPr>
              <w:t> – .3</w:t>
            </w:r>
            <w:r w:rsidR="00676B9E" w:rsidRPr="006C3889">
              <w:rPr>
                <w:sz w:val="20"/>
                <w:szCs w:val="20"/>
              </w:rPr>
              <w:t>8</w:t>
            </w:r>
          </w:p>
        </w:tc>
        <w:tc>
          <w:tcPr>
            <w:tcW w:w="0" w:type="auto"/>
            <w:tcMar>
              <w:top w:w="113" w:type="dxa"/>
              <w:left w:w="113" w:type="dxa"/>
              <w:bottom w:w="113" w:type="dxa"/>
              <w:right w:w="113" w:type="dxa"/>
            </w:tcMar>
            <w:hideMark/>
          </w:tcPr>
          <w:p w14:paraId="36DCCD41" w14:textId="27EBDD32" w:rsidR="00D96982" w:rsidRPr="006C3889" w:rsidRDefault="00D96982">
            <w:pPr>
              <w:jc w:val="center"/>
              <w:rPr>
                <w:sz w:val="20"/>
                <w:szCs w:val="20"/>
              </w:rPr>
            </w:pPr>
            <w:r w:rsidRPr="006C3889">
              <w:rPr>
                <w:sz w:val="20"/>
                <w:szCs w:val="20"/>
              </w:rPr>
              <w:t>.982</w:t>
            </w:r>
          </w:p>
        </w:tc>
      </w:tr>
      <w:tr w:rsidR="00D96982" w14:paraId="6557221C" w14:textId="77777777">
        <w:trPr>
          <w:divId w:val="61561199"/>
        </w:trPr>
        <w:tc>
          <w:tcPr>
            <w:tcW w:w="0" w:type="auto"/>
            <w:tcMar>
              <w:top w:w="113" w:type="dxa"/>
              <w:left w:w="113" w:type="dxa"/>
              <w:bottom w:w="113" w:type="dxa"/>
              <w:right w:w="113" w:type="dxa"/>
            </w:tcMar>
            <w:hideMark/>
          </w:tcPr>
          <w:p w14:paraId="5256F325" w14:textId="36CC9EBD" w:rsidR="00D96982" w:rsidRPr="006C3889" w:rsidRDefault="00676B9E">
            <w:pPr>
              <w:rPr>
                <w:sz w:val="20"/>
                <w:szCs w:val="20"/>
              </w:rPr>
            </w:pPr>
            <w:r w:rsidRPr="006C3889">
              <w:rPr>
                <w:sz w:val="20"/>
                <w:szCs w:val="20"/>
              </w:rPr>
              <w:t>V</w:t>
            </w:r>
            <w:r w:rsidR="00D96982" w:rsidRPr="006C3889">
              <w:rPr>
                <w:sz w:val="20"/>
                <w:szCs w:val="20"/>
              </w:rPr>
              <w:t>ividness</w:t>
            </w:r>
          </w:p>
        </w:tc>
        <w:tc>
          <w:tcPr>
            <w:tcW w:w="0" w:type="auto"/>
            <w:tcMar>
              <w:top w:w="113" w:type="dxa"/>
              <w:left w:w="113" w:type="dxa"/>
              <w:bottom w:w="113" w:type="dxa"/>
              <w:right w:w="113" w:type="dxa"/>
            </w:tcMar>
            <w:hideMark/>
          </w:tcPr>
          <w:p w14:paraId="6CBAB7F8" w14:textId="4AF37A9A" w:rsidR="00D96982" w:rsidRPr="006C3889" w:rsidRDefault="00D96982">
            <w:pPr>
              <w:jc w:val="center"/>
              <w:rPr>
                <w:b/>
                <w:bCs/>
                <w:sz w:val="20"/>
                <w:szCs w:val="20"/>
              </w:rPr>
            </w:pPr>
            <w:r w:rsidRPr="006C3889">
              <w:rPr>
                <w:b/>
                <w:bCs/>
                <w:sz w:val="20"/>
                <w:szCs w:val="20"/>
              </w:rPr>
              <w:t>-.26</w:t>
            </w:r>
          </w:p>
        </w:tc>
        <w:tc>
          <w:tcPr>
            <w:tcW w:w="0" w:type="auto"/>
            <w:tcMar>
              <w:top w:w="113" w:type="dxa"/>
              <w:left w:w="113" w:type="dxa"/>
              <w:bottom w:w="113" w:type="dxa"/>
              <w:right w:w="113" w:type="dxa"/>
            </w:tcMar>
            <w:hideMark/>
          </w:tcPr>
          <w:p w14:paraId="523083A7" w14:textId="0BC769C2" w:rsidR="00D96982" w:rsidRPr="006C3889" w:rsidRDefault="00D96982">
            <w:pPr>
              <w:jc w:val="center"/>
              <w:rPr>
                <w:b/>
                <w:bCs/>
                <w:sz w:val="20"/>
                <w:szCs w:val="20"/>
              </w:rPr>
            </w:pPr>
            <w:r w:rsidRPr="006C3889">
              <w:rPr>
                <w:b/>
                <w:bCs/>
                <w:sz w:val="20"/>
                <w:szCs w:val="20"/>
              </w:rPr>
              <w:t>-.51 – -.00</w:t>
            </w:r>
          </w:p>
        </w:tc>
        <w:tc>
          <w:tcPr>
            <w:tcW w:w="0" w:type="auto"/>
            <w:tcMar>
              <w:top w:w="113" w:type="dxa"/>
              <w:left w:w="113" w:type="dxa"/>
              <w:bottom w:w="113" w:type="dxa"/>
              <w:right w:w="113" w:type="dxa"/>
            </w:tcMar>
            <w:hideMark/>
          </w:tcPr>
          <w:p w14:paraId="2A378080" w14:textId="614753D0" w:rsidR="00D96982" w:rsidRPr="006C3889" w:rsidRDefault="00D96982">
            <w:pPr>
              <w:jc w:val="center"/>
              <w:rPr>
                <w:b/>
                <w:bCs/>
                <w:sz w:val="20"/>
                <w:szCs w:val="20"/>
              </w:rPr>
            </w:pPr>
            <w:r w:rsidRPr="006C3889">
              <w:rPr>
                <w:rStyle w:val="Strong"/>
                <w:sz w:val="20"/>
                <w:szCs w:val="20"/>
              </w:rPr>
              <w:t>.050</w:t>
            </w:r>
          </w:p>
        </w:tc>
        <w:tc>
          <w:tcPr>
            <w:tcW w:w="0" w:type="auto"/>
            <w:tcMar>
              <w:top w:w="113" w:type="dxa"/>
              <w:left w:w="113" w:type="dxa"/>
              <w:bottom w:w="113" w:type="dxa"/>
              <w:right w:w="113" w:type="dxa"/>
            </w:tcMar>
            <w:hideMark/>
          </w:tcPr>
          <w:p w14:paraId="2E497861" w14:textId="3C7A0442" w:rsidR="00D96982" w:rsidRPr="006C3889" w:rsidRDefault="00D96982">
            <w:pPr>
              <w:jc w:val="center"/>
              <w:rPr>
                <w:b/>
                <w:bCs/>
                <w:sz w:val="20"/>
                <w:szCs w:val="20"/>
              </w:rPr>
            </w:pPr>
            <w:r w:rsidRPr="006C3889">
              <w:rPr>
                <w:b/>
                <w:bCs/>
                <w:sz w:val="20"/>
                <w:szCs w:val="20"/>
              </w:rPr>
              <w:t>.40</w:t>
            </w:r>
          </w:p>
        </w:tc>
        <w:tc>
          <w:tcPr>
            <w:tcW w:w="0" w:type="auto"/>
            <w:tcMar>
              <w:top w:w="113" w:type="dxa"/>
              <w:left w:w="113" w:type="dxa"/>
              <w:bottom w:w="113" w:type="dxa"/>
              <w:right w:w="113" w:type="dxa"/>
            </w:tcMar>
            <w:hideMark/>
          </w:tcPr>
          <w:p w14:paraId="539BFED3" w14:textId="2B1A24C7" w:rsidR="00D96982" w:rsidRPr="006C3889" w:rsidRDefault="00D96982">
            <w:pPr>
              <w:jc w:val="center"/>
              <w:rPr>
                <w:b/>
                <w:bCs/>
                <w:sz w:val="20"/>
                <w:szCs w:val="20"/>
              </w:rPr>
            </w:pPr>
            <w:r w:rsidRPr="006C3889">
              <w:rPr>
                <w:b/>
                <w:bCs/>
                <w:sz w:val="20"/>
                <w:szCs w:val="20"/>
              </w:rPr>
              <w:t>.09 – .7</w:t>
            </w:r>
            <w:r w:rsidR="00676B9E" w:rsidRPr="006C3889">
              <w:rPr>
                <w:b/>
                <w:bCs/>
                <w:sz w:val="20"/>
                <w:szCs w:val="20"/>
              </w:rPr>
              <w:t>1</w:t>
            </w:r>
          </w:p>
        </w:tc>
        <w:tc>
          <w:tcPr>
            <w:tcW w:w="0" w:type="auto"/>
            <w:tcMar>
              <w:top w:w="113" w:type="dxa"/>
              <w:left w:w="113" w:type="dxa"/>
              <w:bottom w:w="113" w:type="dxa"/>
              <w:right w:w="113" w:type="dxa"/>
            </w:tcMar>
            <w:hideMark/>
          </w:tcPr>
          <w:p w14:paraId="228BB979" w14:textId="1E91A02E" w:rsidR="00D96982" w:rsidRPr="006C3889" w:rsidRDefault="00D96982">
            <w:pPr>
              <w:jc w:val="center"/>
              <w:rPr>
                <w:b/>
                <w:bCs/>
                <w:sz w:val="20"/>
                <w:szCs w:val="20"/>
              </w:rPr>
            </w:pPr>
            <w:r w:rsidRPr="006C3889">
              <w:rPr>
                <w:rStyle w:val="Strong"/>
                <w:sz w:val="20"/>
                <w:szCs w:val="20"/>
              </w:rPr>
              <w:t>.011</w:t>
            </w:r>
          </w:p>
        </w:tc>
      </w:tr>
      <w:tr w:rsidR="00D96982" w14:paraId="1B657821" w14:textId="77777777">
        <w:trPr>
          <w:divId w:val="61561199"/>
        </w:trPr>
        <w:tc>
          <w:tcPr>
            <w:tcW w:w="0" w:type="auto"/>
            <w:tcMar>
              <w:top w:w="113" w:type="dxa"/>
              <w:left w:w="113" w:type="dxa"/>
              <w:bottom w:w="113" w:type="dxa"/>
              <w:right w:w="113" w:type="dxa"/>
            </w:tcMar>
            <w:hideMark/>
          </w:tcPr>
          <w:p w14:paraId="5AC46D21" w14:textId="4D1794BF" w:rsidR="00D96982" w:rsidRPr="006C3889" w:rsidRDefault="00676B9E">
            <w:pPr>
              <w:rPr>
                <w:sz w:val="20"/>
                <w:szCs w:val="20"/>
              </w:rPr>
            </w:pPr>
            <w:r w:rsidRPr="006C3889">
              <w:rPr>
                <w:sz w:val="20"/>
                <w:szCs w:val="20"/>
              </w:rPr>
              <w:t>O</w:t>
            </w:r>
            <w:r w:rsidR="00D96982" w:rsidRPr="006C3889">
              <w:rPr>
                <w:sz w:val="20"/>
                <w:szCs w:val="20"/>
              </w:rPr>
              <w:t>utcome [</w:t>
            </w:r>
            <w:r w:rsidRPr="006C3889">
              <w:rPr>
                <w:sz w:val="20"/>
                <w:szCs w:val="20"/>
              </w:rPr>
              <w:t>score</w:t>
            </w:r>
            <w:r w:rsidR="00D96982" w:rsidRPr="006C3889">
              <w:rPr>
                <w:sz w:val="20"/>
                <w:szCs w:val="20"/>
              </w:rPr>
              <w:t xml:space="preserve">] * </w:t>
            </w:r>
            <w:r w:rsidRPr="006C3889">
              <w:rPr>
                <w:sz w:val="20"/>
                <w:szCs w:val="20"/>
              </w:rPr>
              <w:t>Perspective</w:t>
            </w:r>
            <w:r w:rsidR="00D96982" w:rsidRPr="006C3889">
              <w:rPr>
                <w:sz w:val="20"/>
                <w:szCs w:val="20"/>
              </w:rPr>
              <w:t xml:space="preserve"> [</w:t>
            </w:r>
            <w:r w:rsidRPr="006C3889">
              <w:rPr>
                <w:sz w:val="20"/>
                <w:szCs w:val="20"/>
              </w:rPr>
              <w:t>impersonal</w:t>
            </w:r>
            <w:r w:rsidR="00D96982" w:rsidRPr="006C3889">
              <w:rPr>
                <w:sz w:val="20"/>
                <w:szCs w:val="20"/>
              </w:rPr>
              <w:t>]</w:t>
            </w:r>
          </w:p>
        </w:tc>
        <w:tc>
          <w:tcPr>
            <w:tcW w:w="0" w:type="auto"/>
            <w:tcMar>
              <w:top w:w="113" w:type="dxa"/>
              <w:left w:w="113" w:type="dxa"/>
              <w:bottom w:w="113" w:type="dxa"/>
              <w:right w:w="113" w:type="dxa"/>
            </w:tcMar>
            <w:hideMark/>
          </w:tcPr>
          <w:p w14:paraId="3C9B667A" w14:textId="14E0C90E" w:rsidR="00D96982" w:rsidRPr="006C3889" w:rsidRDefault="00D96982">
            <w:pPr>
              <w:jc w:val="center"/>
              <w:rPr>
                <w:sz w:val="20"/>
                <w:szCs w:val="20"/>
              </w:rPr>
            </w:pPr>
            <w:r w:rsidRPr="006C3889">
              <w:rPr>
                <w:sz w:val="20"/>
                <w:szCs w:val="20"/>
              </w:rPr>
              <w:t>-.259</w:t>
            </w:r>
          </w:p>
        </w:tc>
        <w:tc>
          <w:tcPr>
            <w:tcW w:w="0" w:type="auto"/>
            <w:tcMar>
              <w:top w:w="113" w:type="dxa"/>
              <w:left w:w="113" w:type="dxa"/>
              <w:bottom w:w="113" w:type="dxa"/>
              <w:right w:w="113" w:type="dxa"/>
            </w:tcMar>
            <w:hideMark/>
          </w:tcPr>
          <w:p w14:paraId="30B727D8" w14:textId="52225FF0" w:rsidR="00D96982" w:rsidRPr="006C3889" w:rsidRDefault="00D96982">
            <w:pPr>
              <w:jc w:val="center"/>
              <w:rPr>
                <w:sz w:val="20"/>
                <w:szCs w:val="20"/>
              </w:rPr>
            </w:pPr>
            <w:r w:rsidRPr="006C3889">
              <w:rPr>
                <w:sz w:val="20"/>
                <w:szCs w:val="20"/>
              </w:rPr>
              <w:t>-.72 – .20</w:t>
            </w:r>
          </w:p>
        </w:tc>
        <w:tc>
          <w:tcPr>
            <w:tcW w:w="0" w:type="auto"/>
            <w:tcMar>
              <w:top w:w="113" w:type="dxa"/>
              <w:left w:w="113" w:type="dxa"/>
              <w:bottom w:w="113" w:type="dxa"/>
              <w:right w:w="113" w:type="dxa"/>
            </w:tcMar>
            <w:hideMark/>
          </w:tcPr>
          <w:p w14:paraId="7D8054EB" w14:textId="08674655" w:rsidR="00D96982" w:rsidRPr="006C3889" w:rsidRDefault="00D96982">
            <w:pPr>
              <w:jc w:val="center"/>
              <w:rPr>
                <w:sz w:val="20"/>
                <w:szCs w:val="20"/>
              </w:rPr>
            </w:pPr>
            <w:r w:rsidRPr="006C3889">
              <w:rPr>
                <w:sz w:val="20"/>
                <w:szCs w:val="20"/>
              </w:rPr>
              <w:t>.268</w:t>
            </w:r>
          </w:p>
        </w:tc>
        <w:tc>
          <w:tcPr>
            <w:tcW w:w="0" w:type="auto"/>
            <w:tcMar>
              <w:top w:w="113" w:type="dxa"/>
              <w:left w:w="113" w:type="dxa"/>
              <w:bottom w:w="113" w:type="dxa"/>
              <w:right w:w="113" w:type="dxa"/>
            </w:tcMar>
            <w:hideMark/>
          </w:tcPr>
          <w:p w14:paraId="3F46B834" w14:textId="667BF52F" w:rsidR="00D96982" w:rsidRPr="006C3889" w:rsidRDefault="00D96982">
            <w:pPr>
              <w:jc w:val="center"/>
              <w:rPr>
                <w:sz w:val="20"/>
                <w:szCs w:val="20"/>
              </w:rPr>
            </w:pPr>
            <w:r w:rsidRPr="006C3889">
              <w:rPr>
                <w:sz w:val="20"/>
                <w:szCs w:val="20"/>
              </w:rPr>
              <w:t>.28</w:t>
            </w:r>
          </w:p>
        </w:tc>
        <w:tc>
          <w:tcPr>
            <w:tcW w:w="0" w:type="auto"/>
            <w:tcMar>
              <w:top w:w="113" w:type="dxa"/>
              <w:left w:w="113" w:type="dxa"/>
              <w:bottom w:w="113" w:type="dxa"/>
              <w:right w:w="113" w:type="dxa"/>
            </w:tcMar>
            <w:hideMark/>
          </w:tcPr>
          <w:p w14:paraId="17156E0C" w14:textId="5BC2CC79" w:rsidR="00D96982" w:rsidRPr="006C3889" w:rsidRDefault="00D96982">
            <w:pPr>
              <w:jc w:val="center"/>
              <w:rPr>
                <w:sz w:val="20"/>
                <w:szCs w:val="20"/>
              </w:rPr>
            </w:pPr>
            <w:r w:rsidRPr="006C3889">
              <w:rPr>
                <w:sz w:val="20"/>
                <w:szCs w:val="20"/>
              </w:rPr>
              <w:t>-.2</w:t>
            </w:r>
            <w:r w:rsidR="00676B9E" w:rsidRPr="006C3889">
              <w:rPr>
                <w:sz w:val="20"/>
                <w:szCs w:val="20"/>
              </w:rPr>
              <w:t>5</w:t>
            </w:r>
            <w:r w:rsidRPr="006C3889">
              <w:rPr>
                <w:sz w:val="20"/>
                <w:szCs w:val="20"/>
              </w:rPr>
              <w:t> – .81</w:t>
            </w:r>
          </w:p>
        </w:tc>
        <w:tc>
          <w:tcPr>
            <w:tcW w:w="0" w:type="auto"/>
            <w:tcMar>
              <w:top w:w="113" w:type="dxa"/>
              <w:left w:w="113" w:type="dxa"/>
              <w:bottom w:w="113" w:type="dxa"/>
              <w:right w:w="113" w:type="dxa"/>
            </w:tcMar>
            <w:hideMark/>
          </w:tcPr>
          <w:p w14:paraId="2C2B7CF4" w14:textId="53BAD675" w:rsidR="00D96982" w:rsidRPr="006C3889" w:rsidRDefault="00D96982">
            <w:pPr>
              <w:jc w:val="center"/>
              <w:rPr>
                <w:sz w:val="20"/>
                <w:szCs w:val="20"/>
              </w:rPr>
            </w:pPr>
            <w:r w:rsidRPr="006C3889">
              <w:rPr>
                <w:sz w:val="20"/>
                <w:szCs w:val="20"/>
              </w:rPr>
              <w:t>.295</w:t>
            </w:r>
          </w:p>
        </w:tc>
      </w:tr>
      <w:tr w:rsidR="00D96982" w14:paraId="7290CF7B" w14:textId="77777777">
        <w:trPr>
          <w:divId w:val="61561199"/>
        </w:trPr>
        <w:tc>
          <w:tcPr>
            <w:tcW w:w="0" w:type="auto"/>
            <w:tcMar>
              <w:top w:w="113" w:type="dxa"/>
              <w:left w:w="113" w:type="dxa"/>
              <w:bottom w:w="113" w:type="dxa"/>
              <w:right w:w="113" w:type="dxa"/>
            </w:tcMar>
            <w:hideMark/>
          </w:tcPr>
          <w:p w14:paraId="1EBE5B83" w14:textId="4E3FE805" w:rsidR="00D96982" w:rsidRPr="006C3889" w:rsidRDefault="00676B9E">
            <w:pPr>
              <w:rPr>
                <w:sz w:val="20"/>
                <w:szCs w:val="20"/>
              </w:rPr>
            </w:pPr>
            <w:r w:rsidRPr="006C3889">
              <w:rPr>
                <w:sz w:val="20"/>
                <w:szCs w:val="20"/>
              </w:rPr>
              <w:t>O</w:t>
            </w:r>
            <w:r w:rsidR="00D96982" w:rsidRPr="006C3889">
              <w:rPr>
                <w:sz w:val="20"/>
                <w:szCs w:val="20"/>
              </w:rPr>
              <w:t>utcome [</w:t>
            </w:r>
            <w:r w:rsidRPr="006C3889">
              <w:rPr>
                <w:sz w:val="20"/>
                <w:szCs w:val="20"/>
              </w:rPr>
              <w:t>score</w:t>
            </w:r>
            <w:r w:rsidR="00D96982" w:rsidRPr="006C3889">
              <w:rPr>
                <w:sz w:val="20"/>
                <w:szCs w:val="20"/>
              </w:rPr>
              <w:t xml:space="preserve">] * </w:t>
            </w:r>
            <w:r w:rsidRPr="006C3889">
              <w:rPr>
                <w:sz w:val="20"/>
                <w:szCs w:val="20"/>
              </w:rPr>
              <w:t>V</w:t>
            </w:r>
            <w:r w:rsidR="00D96982" w:rsidRPr="006C3889">
              <w:rPr>
                <w:sz w:val="20"/>
                <w:szCs w:val="20"/>
              </w:rPr>
              <w:t>ividness</w:t>
            </w:r>
          </w:p>
        </w:tc>
        <w:tc>
          <w:tcPr>
            <w:tcW w:w="0" w:type="auto"/>
            <w:tcMar>
              <w:top w:w="113" w:type="dxa"/>
              <w:left w:w="113" w:type="dxa"/>
              <w:bottom w:w="113" w:type="dxa"/>
              <w:right w:w="113" w:type="dxa"/>
            </w:tcMar>
            <w:hideMark/>
          </w:tcPr>
          <w:p w14:paraId="07C97C0C" w14:textId="697F1271" w:rsidR="00D96982" w:rsidRPr="006C3889" w:rsidRDefault="00D96982">
            <w:pPr>
              <w:jc w:val="center"/>
              <w:rPr>
                <w:b/>
                <w:bCs/>
                <w:sz w:val="20"/>
                <w:szCs w:val="20"/>
              </w:rPr>
            </w:pPr>
            <w:r w:rsidRPr="006C3889">
              <w:rPr>
                <w:b/>
                <w:bCs/>
                <w:sz w:val="20"/>
                <w:szCs w:val="20"/>
              </w:rPr>
              <w:t>.43</w:t>
            </w:r>
          </w:p>
        </w:tc>
        <w:tc>
          <w:tcPr>
            <w:tcW w:w="0" w:type="auto"/>
            <w:tcMar>
              <w:top w:w="113" w:type="dxa"/>
              <w:left w:w="113" w:type="dxa"/>
              <w:bottom w:w="113" w:type="dxa"/>
              <w:right w:w="113" w:type="dxa"/>
            </w:tcMar>
            <w:hideMark/>
          </w:tcPr>
          <w:p w14:paraId="57A88876" w14:textId="3BB37A2C" w:rsidR="00D96982" w:rsidRPr="006C3889" w:rsidRDefault="00D96982">
            <w:pPr>
              <w:jc w:val="center"/>
              <w:rPr>
                <w:b/>
                <w:bCs/>
                <w:sz w:val="20"/>
                <w:szCs w:val="20"/>
              </w:rPr>
            </w:pPr>
            <w:r w:rsidRPr="006C3889">
              <w:rPr>
                <w:b/>
                <w:bCs/>
                <w:sz w:val="20"/>
                <w:szCs w:val="20"/>
              </w:rPr>
              <w:t>.06 – .80</w:t>
            </w:r>
          </w:p>
        </w:tc>
        <w:tc>
          <w:tcPr>
            <w:tcW w:w="0" w:type="auto"/>
            <w:tcMar>
              <w:top w:w="113" w:type="dxa"/>
              <w:left w:w="113" w:type="dxa"/>
              <w:bottom w:w="113" w:type="dxa"/>
              <w:right w:w="113" w:type="dxa"/>
            </w:tcMar>
            <w:hideMark/>
          </w:tcPr>
          <w:p w14:paraId="7788083B" w14:textId="7D01D057" w:rsidR="00D96982" w:rsidRPr="006C3889" w:rsidRDefault="00D96982">
            <w:pPr>
              <w:jc w:val="center"/>
              <w:rPr>
                <w:b/>
                <w:bCs/>
                <w:sz w:val="20"/>
                <w:szCs w:val="20"/>
              </w:rPr>
            </w:pPr>
            <w:r w:rsidRPr="006C3889">
              <w:rPr>
                <w:rStyle w:val="Strong"/>
                <w:sz w:val="20"/>
                <w:szCs w:val="20"/>
              </w:rPr>
              <w:t>.022</w:t>
            </w:r>
          </w:p>
        </w:tc>
        <w:tc>
          <w:tcPr>
            <w:tcW w:w="0" w:type="auto"/>
            <w:tcMar>
              <w:top w:w="113" w:type="dxa"/>
              <w:left w:w="113" w:type="dxa"/>
              <w:bottom w:w="113" w:type="dxa"/>
              <w:right w:w="113" w:type="dxa"/>
            </w:tcMar>
            <w:hideMark/>
          </w:tcPr>
          <w:p w14:paraId="38B0B8D1" w14:textId="467DE30B" w:rsidR="00D96982" w:rsidRPr="006C3889" w:rsidRDefault="00D96982">
            <w:pPr>
              <w:jc w:val="center"/>
              <w:rPr>
                <w:b/>
                <w:bCs/>
                <w:sz w:val="20"/>
                <w:szCs w:val="20"/>
              </w:rPr>
            </w:pPr>
            <w:r w:rsidRPr="006C3889">
              <w:rPr>
                <w:b/>
                <w:bCs/>
                <w:sz w:val="20"/>
                <w:szCs w:val="20"/>
              </w:rPr>
              <w:t>-.5</w:t>
            </w:r>
            <w:r w:rsidR="00676B9E" w:rsidRPr="006C3889">
              <w:rPr>
                <w:b/>
                <w:bCs/>
                <w:sz w:val="20"/>
                <w:szCs w:val="20"/>
              </w:rPr>
              <w:t>6</w:t>
            </w:r>
          </w:p>
        </w:tc>
        <w:tc>
          <w:tcPr>
            <w:tcW w:w="0" w:type="auto"/>
            <w:tcMar>
              <w:top w:w="113" w:type="dxa"/>
              <w:left w:w="113" w:type="dxa"/>
              <w:bottom w:w="113" w:type="dxa"/>
              <w:right w:w="113" w:type="dxa"/>
            </w:tcMar>
            <w:hideMark/>
          </w:tcPr>
          <w:p w14:paraId="6EAF0DA7" w14:textId="08AFCFC7" w:rsidR="00D96982" w:rsidRPr="006C3889" w:rsidRDefault="00D96982">
            <w:pPr>
              <w:jc w:val="center"/>
              <w:rPr>
                <w:b/>
                <w:bCs/>
                <w:sz w:val="20"/>
                <w:szCs w:val="20"/>
              </w:rPr>
            </w:pPr>
            <w:r w:rsidRPr="006C3889">
              <w:rPr>
                <w:b/>
                <w:bCs/>
                <w:sz w:val="20"/>
                <w:szCs w:val="20"/>
              </w:rPr>
              <w:t>-.9</w:t>
            </w:r>
            <w:r w:rsidR="00676B9E" w:rsidRPr="006C3889">
              <w:rPr>
                <w:b/>
                <w:bCs/>
                <w:sz w:val="20"/>
                <w:szCs w:val="20"/>
              </w:rPr>
              <w:t>8</w:t>
            </w:r>
            <w:r w:rsidRPr="006C3889">
              <w:rPr>
                <w:b/>
                <w:bCs/>
                <w:sz w:val="20"/>
                <w:szCs w:val="20"/>
              </w:rPr>
              <w:t> – -.14</w:t>
            </w:r>
          </w:p>
        </w:tc>
        <w:tc>
          <w:tcPr>
            <w:tcW w:w="0" w:type="auto"/>
            <w:tcMar>
              <w:top w:w="113" w:type="dxa"/>
              <w:left w:w="113" w:type="dxa"/>
              <w:bottom w:w="113" w:type="dxa"/>
              <w:right w:w="113" w:type="dxa"/>
            </w:tcMar>
            <w:hideMark/>
          </w:tcPr>
          <w:p w14:paraId="4CABB6CE" w14:textId="41C226DD" w:rsidR="00D96982" w:rsidRPr="006C3889" w:rsidRDefault="00D96982">
            <w:pPr>
              <w:jc w:val="center"/>
              <w:rPr>
                <w:b/>
                <w:bCs/>
                <w:sz w:val="20"/>
                <w:szCs w:val="20"/>
              </w:rPr>
            </w:pPr>
            <w:r w:rsidRPr="006C3889">
              <w:rPr>
                <w:rStyle w:val="Strong"/>
                <w:sz w:val="20"/>
                <w:szCs w:val="20"/>
              </w:rPr>
              <w:t>.009</w:t>
            </w:r>
          </w:p>
        </w:tc>
      </w:tr>
      <w:tr w:rsidR="00D96982" w14:paraId="18BC29F3" w14:textId="77777777">
        <w:trPr>
          <w:divId w:val="61561199"/>
        </w:trPr>
        <w:tc>
          <w:tcPr>
            <w:tcW w:w="0" w:type="auto"/>
            <w:tcMar>
              <w:top w:w="113" w:type="dxa"/>
              <w:left w:w="113" w:type="dxa"/>
              <w:bottom w:w="113" w:type="dxa"/>
              <w:right w:w="113" w:type="dxa"/>
            </w:tcMar>
            <w:hideMark/>
          </w:tcPr>
          <w:p w14:paraId="387488F0" w14:textId="4864D6E7" w:rsidR="00D96982" w:rsidRPr="006C3889" w:rsidRDefault="00676B9E">
            <w:pPr>
              <w:rPr>
                <w:sz w:val="20"/>
                <w:szCs w:val="20"/>
              </w:rPr>
            </w:pPr>
            <w:r w:rsidRPr="006C3889">
              <w:rPr>
                <w:sz w:val="20"/>
                <w:szCs w:val="20"/>
              </w:rPr>
              <w:t>Perspective</w:t>
            </w:r>
            <w:r w:rsidR="00D96982" w:rsidRPr="006C3889">
              <w:rPr>
                <w:sz w:val="20"/>
                <w:szCs w:val="20"/>
              </w:rPr>
              <w:t xml:space="preserve"> [</w:t>
            </w:r>
            <w:r w:rsidRPr="006C3889">
              <w:rPr>
                <w:sz w:val="20"/>
                <w:szCs w:val="20"/>
              </w:rPr>
              <w:t>impersonal</w:t>
            </w:r>
            <w:r w:rsidR="00D96982" w:rsidRPr="006C3889">
              <w:rPr>
                <w:sz w:val="20"/>
                <w:szCs w:val="20"/>
              </w:rPr>
              <w:t xml:space="preserve">] * </w:t>
            </w:r>
            <w:r w:rsidRPr="006C3889">
              <w:rPr>
                <w:sz w:val="20"/>
                <w:szCs w:val="20"/>
              </w:rPr>
              <w:t>V</w:t>
            </w:r>
            <w:r w:rsidR="00D96982" w:rsidRPr="006C3889">
              <w:rPr>
                <w:sz w:val="20"/>
                <w:szCs w:val="20"/>
              </w:rPr>
              <w:t>ividness</w:t>
            </w:r>
          </w:p>
        </w:tc>
        <w:tc>
          <w:tcPr>
            <w:tcW w:w="0" w:type="auto"/>
            <w:tcMar>
              <w:top w:w="113" w:type="dxa"/>
              <w:left w:w="113" w:type="dxa"/>
              <w:bottom w:w="113" w:type="dxa"/>
              <w:right w:w="113" w:type="dxa"/>
            </w:tcMar>
            <w:hideMark/>
          </w:tcPr>
          <w:p w14:paraId="69B61E5A" w14:textId="237CE127" w:rsidR="00D96982" w:rsidRPr="006C3889" w:rsidRDefault="00D96982">
            <w:pPr>
              <w:jc w:val="center"/>
              <w:rPr>
                <w:sz w:val="20"/>
                <w:szCs w:val="20"/>
              </w:rPr>
            </w:pPr>
            <w:r w:rsidRPr="006C3889">
              <w:rPr>
                <w:sz w:val="20"/>
                <w:szCs w:val="20"/>
              </w:rPr>
              <w:t>-.17</w:t>
            </w:r>
          </w:p>
        </w:tc>
        <w:tc>
          <w:tcPr>
            <w:tcW w:w="0" w:type="auto"/>
            <w:tcMar>
              <w:top w:w="113" w:type="dxa"/>
              <w:left w:w="113" w:type="dxa"/>
              <w:bottom w:w="113" w:type="dxa"/>
              <w:right w:w="113" w:type="dxa"/>
            </w:tcMar>
            <w:hideMark/>
          </w:tcPr>
          <w:p w14:paraId="0AB74142" w14:textId="0C9BC298" w:rsidR="00D96982" w:rsidRPr="006C3889" w:rsidRDefault="00D96982">
            <w:pPr>
              <w:jc w:val="center"/>
              <w:rPr>
                <w:sz w:val="20"/>
                <w:szCs w:val="20"/>
              </w:rPr>
            </w:pPr>
            <w:r w:rsidRPr="006C3889">
              <w:rPr>
                <w:sz w:val="20"/>
                <w:szCs w:val="20"/>
              </w:rPr>
              <w:t>-.54 – .21</w:t>
            </w:r>
          </w:p>
        </w:tc>
        <w:tc>
          <w:tcPr>
            <w:tcW w:w="0" w:type="auto"/>
            <w:tcMar>
              <w:top w:w="113" w:type="dxa"/>
              <w:left w:w="113" w:type="dxa"/>
              <w:bottom w:w="113" w:type="dxa"/>
              <w:right w:w="113" w:type="dxa"/>
            </w:tcMar>
            <w:hideMark/>
          </w:tcPr>
          <w:p w14:paraId="334F3D4C" w14:textId="49A292EA" w:rsidR="00D96982" w:rsidRPr="006C3889" w:rsidRDefault="00D96982">
            <w:pPr>
              <w:jc w:val="center"/>
              <w:rPr>
                <w:sz w:val="20"/>
                <w:szCs w:val="20"/>
              </w:rPr>
            </w:pPr>
            <w:r w:rsidRPr="006C3889">
              <w:rPr>
                <w:sz w:val="20"/>
                <w:szCs w:val="20"/>
              </w:rPr>
              <w:t>.384</w:t>
            </w:r>
          </w:p>
        </w:tc>
        <w:tc>
          <w:tcPr>
            <w:tcW w:w="0" w:type="auto"/>
            <w:tcMar>
              <w:top w:w="113" w:type="dxa"/>
              <w:left w:w="113" w:type="dxa"/>
              <w:bottom w:w="113" w:type="dxa"/>
              <w:right w:w="113" w:type="dxa"/>
            </w:tcMar>
            <w:hideMark/>
          </w:tcPr>
          <w:p w14:paraId="01EF488E" w14:textId="78E2EC4A" w:rsidR="00D96982" w:rsidRPr="006C3889" w:rsidRDefault="00D96982">
            <w:pPr>
              <w:jc w:val="center"/>
              <w:rPr>
                <w:sz w:val="20"/>
                <w:szCs w:val="20"/>
              </w:rPr>
            </w:pPr>
            <w:r w:rsidRPr="006C3889">
              <w:rPr>
                <w:sz w:val="20"/>
                <w:szCs w:val="20"/>
              </w:rPr>
              <w:t>-.0</w:t>
            </w:r>
            <w:r w:rsidR="00676B9E" w:rsidRPr="006C3889">
              <w:rPr>
                <w:sz w:val="20"/>
                <w:szCs w:val="20"/>
              </w:rPr>
              <w:t>2</w:t>
            </w:r>
          </w:p>
        </w:tc>
        <w:tc>
          <w:tcPr>
            <w:tcW w:w="0" w:type="auto"/>
            <w:tcMar>
              <w:top w:w="113" w:type="dxa"/>
              <w:left w:w="113" w:type="dxa"/>
              <w:bottom w:w="113" w:type="dxa"/>
              <w:right w:w="113" w:type="dxa"/>
            </w:tcMar>
            <w:hideMark/>
          </w:tcPr>
          <w:p w14:paraId="53BF2F0D" w14:textId="5845CBFF" w:rsidR="00D96982" w:rsidRPr="006C3889" w:rsidRDefault="00D96982">
            <w:pPr>
              <w:jc w:val="center"/>
              <w:rPr>
                <w:sz w:val="20"/>
                <w:szCs w:val="20"/>
              </w:rPr>
            </w:pPr>
            <w:r w:rsidRPr="006C3889">
              <w:rPr>
                <w:sz w:val="20"/>
                <w:szCs w:val="20"/>
              </w:rPr>
              <w:t>-.47 – .44</w:t>
            </w:r>
          </w:p>
        </w:tc>
        <w:tc>
          <w:tcPr>
            <w:tcW w:w="0" w:type="auto"/>
            <w:tcMar>
              <w:top w:w="113" w:type="dxa"/>
              <w:left w:w="113" w:type="dxa"/>
              <w:bottom w:w="113" w:type="dxa"/>
              <w:right w:w="113" w:type="dxa"/>
            </w:tcMar>
            <w:hideMark/>
          </w:tcPr>
          <w:p w14:paraId="687CD9CB" w14:textId="5059B663" w:rsidR="00D96982" w:rsidRPr="006C3889" w:rsidRDefault="00D96982">
            <w:pPr>
              <w:jc w:val="center"/>
              <w:rPr>
                <w:sz w:val="20"/>
                <w:szCs w:val="20"/>
              </w:rPr>
            </w:pPr>
            <w:r w:rsidRPr="006C3889">
              <w:rPr>
                <w:sz w:val="20"/>
                <w:szCs w:val="20"/>
              </w:rPr>
              <w:t>.949</w:t>
            </w:r>
          </w:p>
        </w:tc>
      </w:tr>
      <w:tr w:rsidR="00D96982" w14:paraId="0B967B36" w14:textId="77777777">
        <w:trPr>
          <w:divId w:val="61561199"/>
        </w:trPr>
        <w:tc>
          <w:tcPr>
            <w:tcW w:w="0" w:type="auto"/>
            <w:tcMar>
              <w:top w:w="113" w:type="dxa"/>
              <w:left w:w="113" w:type="dxa"/>
              <w:bottom w:w="113" w:type="dxa"/>
              <w:right w:w="113" w:type="dxa"/>
            </w:tcMar>
            <w:hideMark/>
          </w:tcPr>
          <w:p w14:paraId="05A203A8" w14:textId="2989C3FB" w:rsidR="00D96982" w:rsidRPr="006C3889" w:rsidRDefault="00D96982">
            <w:pPr>
              <w:rPr>
                <w:sz w:val="20"/>
                <w:szCs w:val="20"/>
              </w:rPr>
            </w:pPr>
            <w:r w:rsidRPr="006C3889">
              <w:rPr>
                <w:sz w:val="20"/>
                <w:szCs w:val="20"/>
              </w:rPr>
              <w:t>(</w:t>
            </w:r>
            <w:r w:rsidR="00676B9E" w:rsidRPr="006C3889">
              <w:rPr>
                <w:sz w:val="20"/>
                <w:szCs w:val="20"/>
              </w:rPr>
              <w:t>O</w:t>
            </w:r>
            <w:r w:rsidRPr="006C3889">
              <w:rPr>
                <w:sz w:val="20"/>
                <w:szCs w:val="20"/>
              </w:rPr>
              <w:t>utcome [</w:t>
            </w:r>
            <w:r w:rsidR="00676B9E" w:rsidRPr="006C3889">
              <w:rPr>
                <w:sz w:val="20"/>
                <w:szCs w:val="20"/>
              </w:rPr>
              <w:t>score</w:t>
            </w:r>
            <w:r w:rsidRPr="006C3889">
              <w:rPr>
                <w:sz w:val="20"/>
                <w:szCs w:val="20"/>
              </w:rPr>
              <w:t xml:space="preserve">] * </w:t>
            </w:r>
            <w:r w:rsidR="00676B9E" w:rsidRPr="006C3889">
              <w:rPr>
                <w:sz w:val="20"/>
                <w:szCs w:val="20"/>
              </w:rPr>
              <w:t>Perspective</w:t>
            </w:r>
            <w:r w:rsidRPr="006C3889">
              <w:rPr>
                <w:sz w:val="20"/>
                <w:szCs w:val="20"/>
              </w:rPr>
              <w:t xml:space="preserve"> [</w:t>
            </w:r>
            <w:r w:rsidR="00676B9E" w:rsidRPr="006C3889">
              <w:rPr>
                <w:sz w:val="20"/>
                <w:szCs w:val="20"/>
              </w:rPr>
              <w:t>impersonal</w:t>
            </w:r>
            <w:r w:rsidRPr="006C3889">
              <w:rPr>
                <w:sz w:val="20"/>
                <w:szCs w:val="20"/>
              </w:rPr>
              <w:t xml:space="preserve">]) * </w:t>
            </w:r>
            <w:r w:rsidR="00676B9E" w:rsidRPr="006C3889">
              <w:rPr>
                <w:sz w:val="20"/>
                <w:szCs w:val="20"/>
              </w:rPr>
              <w:t>V</w:t>
            </w:r>
            <w:r w:rsidRPr="006C3889">
              <w:rPr>
                <w:sz w:val="20"/>
                <w:szCs w:val="20"/>
              </w:rPr>
              <w:t>ividness</w:t>
            </w:r>
          </w:p>
        </w:tc>
        <w:tc>
          <w:tcPr>
            <w:tcW w:w="0" w:type="auto"/>
            <w:tcMar>
              <w:top w:w="113" w:type="dxa"/>
              <w:left w:w="113" w:type="dxa"/>
              <w:bottom w:w="113" w:type="dxa"/>
              <w:right w:w="113" w:type="dxa"/>
            </w:tcMar>
            <w:hideMark/>
          </w:tcPr>
          <w:p w14:paraId="3372F63C" w14:textId="3B168EE6" w:rsidR="00D96982" w:rsidRPr="006C3889" w:rsidRDefault="00D96982">
            <w:pPr>
              <w:jc w:val="center"/>
              <w:rPr>
                <w:sz w:val="20"/>
                <w:szCs w:val="20"/>
              </w:rPr>
            </w:pPr>
            <w:r w:rsidRPr="006C3889">
              <w:rPr>
                <w:sz w:val="20"/>
                <w:szCs w:val="20"/>
              </w:rPr>
              <w:t>.3</w:t>
            </w:r>
            <w:r w:rsidR="00676B9E" w:rsidRPr="006C3889">
              <w:rPr>
                <w:sz w:val="20"/>
                <w:szCs w:val="20"/>
              </w:rPr>
              <w:t>1</w:t>
            </w:r>
          </w:p>
        </w:tc>
        <w:tc>
          <w:tcPr>
            <w:tcW w:w="0" w:type="auto"/>
            <w:tcMar>
              <w:top w:w="113" w:type="dxa"/>
              <w:left w:w="113" w:type="dxa"/>
              <w:bottom w:w="113" w:type="dxa"/>
              <w:right w:w="113" w:type="dxa"/>
            </w:tcMar>
            <w:hideMark/>
          </w:tcPr>
          <w:p w14:paraId="5C5D2A18" w14:textId="3C671E1B" w:rsidR="00D96982" w:rsidRPr="006C3889" w:rsidRDefault="00D96982">
            <w:pPr>
              <w:jc w:val="center"/>
              <w:rPr>
                <w:sz w:val="20"/>
                <w:szCs w:val="20"/>
              </w:rPr>
            </w:pPr>
            <w:r w:rsidRPr="006C3889">
              <w:rPr>
                <w:sz w:val="20"/>
                <w:szCs w:val="20"/>
              </w:rPr>
              <w:t>-.22 – .84</w:t>
            </w:r>
          </w:p>
        </w:tc>
        <w:tc>
          <w:tcPr>
            <w:tcW w:w="0" w:type="auto"/>
            <w:tcMar>
              <w:top w:w="113" w:type="dxa"/>
              <w:left w:w="113" w:type="dxa"/>
              <w:bottom w:w="113" w:type="dxa"/>
              <w:right w:w="113" w:type="dxa"/>
            </w:tcMar>
            <w:hideMark/>
          </w:tcPr>
          <w:p w14:paraId="7D24D3CD" w14:textId="7CEAF7D7" w:rsidR="00D96982" w:rsidRPr="006C3889" w:rsidRDefault="00D96982">
            <w:pPr>
              <w:jc w:val="center"/>
              <w:rPr>
                <w:sz w:val="20"/>
                <w:szCs w:val="20"/>
              </w:rPr>
            </w:pPr>
            <w:r w:rsidRPr="006C3889">
              <w:rPr>
                <w:sz w:val="20"/>
                <w:szCs w:val="20"/>
              </w:rPr>
              <w:t>.251</w:t>
            </w:r>
          </w:p>
        </w:tc>
        <w:tc>
          <w:tcPr>
            <w:tcW w:w="0" w:type="auto"/>
            <w:tcMar>
              <w:top w:w="113" w:type="dxa"/>
              <w:left w:w="113" w:type="dxa"/>
              <w:bottom w:w="113" w:type="dxa"/>
              <w:right w:w="113" w:type="dxa"/>
            </w:tcMar>
            <w:hideMark/>
          </w:tcPr>
          <w:p w14:paraId="08DE4DB2" w14:textId="4F95BA16" w:rsidR="00D96982" w:rsidRPr="006C3889" w:rsidRDefault="00D96982">
            <w:pPr>
              <w:jc w:val="center"/>
              <w:rPr>
                <w:sz w:val="20"/>
                <w:szCs w:val="20"/>
              </w:rPr>
            </w:pPr>
            <w:r w:rsidRPr="006C3889">
              <w:rPr>
                <w:sz w:val="20"/>
                <w:szCs w:val="20"/>
              </w:rPr>
              <w:t>-.34</w:t>
            </w:r>
          </w:p>
        </w:tc>
        <w:tc>
          <w:tcPr>
            <w:tcW w:w="0" w:type="auto"/>
            <w:tcMar>
              <w:top w:w="113" w:type="dxa"/>
              <w:left w:w="113" w:type="dxa"/>
              <w:bottom w:w="113" w:type="dxa"/>
              <w:right w:w="113" w:type="dxa"/>
            </w:tcMar>
            <w:hideMark/>
          </w:tcPr>
          <w:p w14:paraId="535760A2" w14:textId="700DB0D5" w:rsidR="00D96982" w:rsidRPr="006C3889" w:rsidRDefault="00D96982">
            <w:pPr>
              <w:jc w:val="center"/>
              <w:rPr>
                <w:sz w:val="20"/>
                <w:szCs w:val="20"/>
              </w:rPr>
            </w:pPr>
            <w:r w:rsidRPr="006C3889">
              <w:rPr>
                <w:sz w:val="20"/>
                <w:szCs w:val="20"/>
              </w:rPr>
              <w:t>-.97 – .29</w:t>
            </w:r>
          </w:p>
        </w:tc>
        <w:tc>
          <w:tcPr>
            <w:tcW w:w="0" w:type="auto"/>
            <w:tcMar>
              <w:top w:w="113" w:type="dxa"/>
              <w:left w:w="113" w:type="dxa"/>
              <w:bottom w:w="113" w:type="dxa"/>
              <w:right w:w="113" w:type="dxa"/>
            </w:tcMar>
            <w:hideMark/>
          </w:tcPr>
          <w:p w14:paraId="5A22FED1" w14:textId="1CB6E675" w:rsidR="00D96982" w:rsidRPr="006C3889" w:rsidRDefault="00D96982">
            <w:pPr>
              <w:jc w:val="center"/>
              <w:rPr>
                <w:sz w:val="20"/>
                <w:szCs w:val="20"/>
              </w:rPr>
            </w:pPr>
            <w:r w:rsidRPr="006C3889">
              <w:rPr>
                <w:sz w:val="20"/>
                <w:szCs w:val="20"/>
              </w:rPr>
              <w:t>.290</w:t>
            </w:r>
          </w:p>
        </w:tc>
      </w:tr>
      <w:tr w:rsidR="00676B9E" w14:paraId="7CD5B1FC" w14:textId="77777777">
        <w:trPr>
          <w:divId w:val="61561199"/>
        </w:trPr>
        <w:tc>
          <w:tcPr>
            <w:tcW w:w="0" w:type="auto"/>
            <w:gridSpan w:val="7"/>
            <w:tcMar>
              <w:top w:w="192" w:type="dxa"/>
              <w:left w:w="15" w:type="dxa"/>
              <w:bottom w:w="15" w:type="dxa"/>
              <w:right w:w="15" w:type="dxa"/>
            </w:tcMar>
            <w:vAlign w:val="center"/>
            <w:hideMark/>
          </w:tcPr>
          <w:p w14:paraId="27016D95" w14:textId="77777777" w:rsidR="00D96982" w:rsidRPr="006C3889" w:rsidRDefault="00D96982">
            <w:pPr>
              <w:rPr>
                <w:b/>
                <w:bCs/>
                <w:sz w:val="20"/>
                <w:szCs w:val="20"/>
              </w:rPr>
            </w:pPr>
            <w:r w:rsidRPr="006C3889">
              <w:rPr>
                <w:b/>
                <w:bCs/>
                <w:sz w:val="20"/>
                <w:szCs w:val="20"/>
              </w:rPr>
              <w:t>Random Effects</w:t>
            </w:r>
          </w:p>
        </w:tc>
      </w:tr>
      <w:tr w:rsidR="00676B9E" w14:paraId="458ACBA1" w14:textId="77777777">
        <w:trPr>
          <w:divId w:val="61561199"/>
        </w:trPr>
        <w:tc>
          <w:tcPr>
            <w:tcW w:w="0" w:type="auto"/>
            <w:tcMar>
              <w:top w:w="57" w:type="dxa"/>
              <w:left w:w="113" w:type="dxa"/>
              <w:bottom w:w="57" w:type="dxa"/>
              <w:right w:w="113" w:type="dxa"/>
            </w:tcMar>
            <w:hideMark/>
          </w:tcPr>
          <w:p w14:paraId="2D1A0DFA" w14:textId="77777777" w:rsidR="00D96982" w:rsidRPr="006C3889" w:rsidRDefault="00D96982">
            <w:pPr>
              <w:rPr>
                <w:sz w:val="20"/>
                <w:szCs w:val="20"/>
              </w:rPr>
            </w:pPr>
            <w:r w:rsidRPr="006C3889">
              <w:rPr>
                <w:sz w:val="20"/>
                <w:szCs w:val="20"/>
              </w:rPr>
              <w:t>σ</w:t>
            </w:r>
            <w:r w:rsidRPr="006C3889">
              <w:rPr>
                <w:sz w:val="20"/>
                <w:szCs w:val="20"/>
                <w:vertAlign w:val="superscript"/>
              </w:rPr>
              <w:t>2</w:t>
            </w:r>
          </w:p>
        </w:tc>
        <w:tc>
          <w:tcPr>
            <w:tcW w:w="0" w:type="auto"/>
            <w:gridSpan w:val="3"/>
            <w:tcMar>
              <w:top w:w="57" w:type="dxa"/>
              <w:left w:w="113" w:type="dxa"/>
              <w:bottom w:w="57" w:type="dxa"/>
              <w:right w:w="113" w:type="dxa"/>
            </w:tcMar>
            <w:hideMark/>
          </w:tcPr>
          <w:p w14:paraId="5B970C5B" w14:textId="5F95493D" w:rsidR="00D96982" w:rsidRPr="006C3889" w:rsidRDefault="00D96982">
            <w:pPr>
              <w:rPr>
                <w:sz w:val="20"/>
                <w:szCs w:val="20"/>
              </w:rPr>
            </w:pPr>
            <w:r w:rsidRPr="006C3889">
              <w:rPr>
                <w:sz w:val="20"/>
                <w:szCs w:val="20"/>
              </w:rPr>
              <w:t>.08</w:t>
            </w:r>
          </w:p>
        </w:tc>
        <w:tc>
          <w:tcPr>
            <w:tcW w:w="0" w:type="auto"/>
            <w:gridSpan w:val="3"/>
            <w:tcMar>
              <w:top w:w="57" w:type="dxa"/>
              <w:left w:w="113" w:type="dxa"/>
              <w:bottom w:w="57" w:type="dxa"/>
              <w:right w:w="113" w:type="dxa"/>
            </w:tcMar>
            <w:hideMark/>
          </w:tcPr>
          <w:p w14:paraId="4CC1E569" w14:textId="3663DBF7" w:rsidR="00D96982" w:rsidRPr="006C3889" w:rsidRDefault="00D96982">
            <w:pPr>
              <w:rPr>
                <w:sz w:val="20"/>
                <w:szCs w:val="20"/>
              </w:rPr>
            </w:pPr>
            <w:r w:rsidRPr="006C3889">
              <w:rPr>
                <w:sz w:val="20"/>
                <w:szCs w:val="20"/>
              </w:rPr>
              <w:t>.09</w:t>
            </w:r>
          </w:p>
        </w:tc>
      </w:tr>
      <w:tr w:rsidR="00676B9E" w14:paraId="55272F41" w14:textId="77777777">
        <w:trPr>
          <w:divId w:val="61561199"/>
        </w:trPr>
        <w:tc>
          <w:tcPr>
            <w:tcW w:w="0" w:type="auto"/>
            <w:tcMar>
              <w:top w:w="57" w:type="dxa"/>
              <w:left w:w="113" w:type="dxa"/>
              <w:bottom w:w="57" w:type="dxa"/>
              <w:right w:w="113" w:type="dxa"/>
            </w:tcMar>
            <w:hideMark/>
          </w:tcPr>
          <w:p w14:paraId="78B2BB33" w14:textId="77777777" w:rsidR="00D96982" w:rsidRPr="006C3889" w:rsidRDefault="00D96982">
            <w:pPr>
              <w:rPr>
                <w:sz w:val="20"/>
                <w:szCs w:val="20"/>
              </w:rPr>
            </w:pPr>
            <w:r w:rsidRPr="006C3889">
              <w:rPr>
                <w:sz w:val="20"/>
                <w:szCs w:val="20"/>
              </w:rPr>
              <w:t>τ</w:t>
            </w:r>
            <w:r w:rsidRPr="006C3889">
              <w:rPr>
                <w:sz w:val="20"/>
                <w:szCs w:val="20"/>
                <w:vertAlign w:val="subscript"/>
              </w:rPr>
              <w:t>00</w:t>
            </w:r>
          </w:p>
        </w:tc>
        <w:tc>
          <w:tcPr>
            <w:tcW w:w="0" w:type="auto"/>
            <w:gridSpan w:val="3"/>
            <w:tcMar>
              <w:top w:w="57" w:type="dxa"/>
              <w:left w:w="113" w:type="dxa"/>
              <w:bottom w:w="57" w:type="dxa"/>
              <w:right w:w="113" w:type="dxa"/>
            </w:tcMar>
            <w:hideMark/>
          </w:tcPr>
          <w:p w14:paraId="7BC479F3" w14:textId="7D278385" w:rsidR="00D96982" w:rsidRPr="006C3889" w:rsidRDefault="00D96982">
            <w:pPr>
              <w:rPr>
                <w:sz w:val="20"/>
                <w:szCs w:val="20"/>
              </w:rPr>
            </w:pPr>
            <w:r w:rsidRPr="006C3889">
              <w:rPr>
                <w:sz w:val="20"/>
                <w:szCs w:val="20"/>
              </w:rPr>
              <w:t xml:space="preserve">.00 </w:t>
            </w:r>
            <w:r w:rsidRPr="006C3889">
              <w:rPr>
                <w:sz w:val="20"/>
                <w:szCs w:val="20"/>
                <w:vertAlign w:val="subscript"/>
              </w:rPr>
              <w:t>id</w:t>
            </w:r>
          </w:p>
        </w:tc>
        <w:tc>
          <w:tcPr>
            <w:tcW w:w="0" w:type="auto"/>
            <w:gridSpan w:val="3"/>
            <w:tcMar>
              <w:top w:w="57" w:type="dxa"/>
              <w:left w:w="113" w:type="dxa"/>
              <w:bottom w:w="57" w:type="dxa"/>
              <w:right w:w="113" w:type="dxa"/>
            </w:tcMar>
            <w:hideMark/>
          </w:tcPr>
          <w:p w14:paraId="3B876B2B" w14:textId="2FFA6F0B" w:rsidR="00D96982" w:rsidRPr="006C3889" w:rsidRDefault="00D96982">
            <w:pPr>
              <w:rPr>
                <w:sz w:val="20"/>
                <w:szCs w:val="20"/>
              </w:rPr>
            </w:pPr>
            <w:r w:rsidRPr="006C3889">
              <w:rPr>
                <w:sz w:val="20"/>
                <w:szCs w:val="20"/>
              </w:rPr>
              <w:t xml:space="preserve">.00 </w:t>
            </w:r>
            <w:r w:rsidRPr="006C3889">
              <w:rPr>
                <w:sz w:val="20"/>
                <w:szCs w:val="20"/>
                <w:vertAlign w:val="subscript"/>
              </w:rPr>
              <w:t>id</w:t>
            </w:r>
          </w:p>
        </w:tc>
      </w:tr>
      <w:tr w:rsidR="00676B9E" w14:paraId="29594AA7" w14:textId="77777777">
        <w:trPr>
          <w:divId w:val="61561199"/>
        </w:trPr>
        <w:tc>
          <w:tcPr>
            <w:tcW w:w="0" w:type="auto"/>
            <w:tcMar>
              <w:top w:w="57" w:type="dxa"/>
              <w:left w:w="113" w:type="dxa"/>
              <w:bottom w:w="57" w:type="dxa"/>
              <w:right w:w="113" w:type="dxa"/>
            </w:tcMar>
            <w:hideMark/>
          </w:tcPr>
          <w:p w14:paraId="5B4CBA43" w14:textId="77777777" w:rsidR="00D96982" w:rsidRPr="006C3889" w:rsidRDefault="00D96982">
            <w:pPr>
              <w:rPr>
                <w:sz w:val="20"/>
                <w:szCs w:val="20"/>
              </w:rPr>
            </w:pPr>
            <w:r w:rsidRPr="006C3889">
              <w:rPr>
                <w:sz w:val="20"/>
                <w:szCs w:val="20"/>
              </w:rPr>
              <w:t>N</w:t>
            </w:r>
          </w:p>
        </w:tc>
        <w:tc>
          <w:tcPr>
            <w:tcW w:w="0" w:type="auto"/>
            <w:gridSpan w:val="3"/>
            <w:tcMar>
              <w:top w:w="57" w:type="dxa"/>
              <w:left w:w="113" w:type="dxa"/>
              <w:bottom w:w="57" w:type="dxa"/>
              <w:right w:w="113" w:type="dxa"/>
            </w:tcMar>
            <w:hideMark/>
          </w:tcPr>
          <w:p w14:paraId="29927A87" w14:textId="77777777" w:rsidR="00D96982" w:rsidRPr="006C3889" w:rsidRDefault="00D96982">
            <w:pPr>
              <w:rPr>
                <w:sz w:val="20"/>
                <w:szCs w:val="20"/>
              </w:rPr>
            </w:pPr>
            <w:r w:rsidRPr="006C3889">
              <w:rPr>
                <w:sz w:val="20"/>
                <w:szCs w:val="20"/>
              </w:rPr>
              <w:t xml:space="preserve">212 </w:t>
            </w:r>
            <w:r w:rsidRPr="006C3889">
              <w:rPr>
                <w:sz w:val="20"/>
                <w:szCs w:val="20"/>
                <w:vertAlign w:val="subscript"/>
              </w:rPr>
              <w:t>id</w:t>
            </w:r>
          </w:p>
        </w:tc>
        <w:tc>
          <w:tcPr>
            <w:tcW w:w="0" w:type="auto"/>
            <w:gridSpan w:val="3"/>
            <w:tcMar>
              <w:top w:w="57" w:type="dxa"/>
              <w:left w:w="113" w:type="dxa"/>
              <w:bottom w:w="57" w:type="dxa"/>
              <w:right w:w="113" w:type="dxa"/>
            </w:tcMar>
            <w:hideMark/>
          </w:tcPr>
          <w:p w14:paraId="73734CE1" w14:textId="77777777" w:rsidR="00D96982" w:rsidRPr="006C3889" w:rsidRDefault="00D96982">
            <w:pPr>
              <w:rPr>
                <w:sz w:val="20"/>
                <w:szCs w:val="20"/>
              </w:rPr>
            </w:pPr>
            <w:r w:rsidRPr="006C3889">
              <w:rPr>
                <w:sz w:val="20"/>
                <w:szCs w:val="20"/>
              </w:rPr>
              <w:t xml:space="preserve">212 </w:t>
            </w:r>
            <w:r w:rsidRPr="006C3889">
              <w:rPr>
                <w:sz w:val="20"/>
                <w:szCs w:val="20"/>
                <w:vertAlign w:val="subscript"/>
              </w:rPr>
              <w:t>id</w:t>
            </w:r>
          </w:p>
        </w:tc>
      </w:tr>
      <w:tr w:rsidR="00676B9E" w14:paraId="2F0BCBE6" w14:textId="77777777" w:rsidTr="00E560B4">
        <w:trPr>
          <w:divId w:val="61561199"/>
        </w:trPr>
        <w:tc>
          <w:tcPr>
            <w:tcW w:w="0" w:type="auto"/>
            <w:tcBorders>
              <w:top w:val="single" w:sz="6" w:space="0" w:color="auto"/>
            </w:tcBorders>
            <w:tcMar>
              <w:top w:w="57" w:type="dxa"/>
              <w:left w:w="113" w:type="dxa"/>
              <w:bottom w:w="57" w:type="dxa"/>
              <w:right w:w="113" w:type="dxa"/>
            </w:tcMar>
            <w:hideMark/>
          </w:tcPr>
          <w:p w14:paraId="6191A655" w14:textId="77777777" w:rsidR="00D96982" w:rsidRPr="006C3889" w:rsidRDefault="00D96982">
            <w:pPr>
              <w:rPr>
                <w:sz w:val="20"/>
                <w:szCs w:val="20"/>
              </w:rPr>
            </w:pPr>
            <w:r w:rsidRPr="006C3889">
              <w:rPr>
                <w:sz w:val="20"/>
                <w:szCs w:val="20"/>
              </w:rPr>
              <w:t>Observations</w:t>
            </w:r>
          </w:p>
        </w:tc>
        <w:tc>
          <w:tcPr>
            <w:tcW w:w="0" w:type="auto"/>
            <w:gridSpan w:val="3"/>
            <w:tcBorders>
              <w:top w:val="single" w:sz="6" w:space="0" w:color="auto"/>
            </w:tcBorders>
            <w:tcMar>
              <w:top w:w="57" w:type="dxa"/>
              <w:left w:w="113" w:type="dxa"/>
              <w:bottom w:w="57" w:type="dxa"/>
              <w:right w:w="113" w:type="dxa"/>
            </w:tcMar>
            <w:hideMark/>
          </w:tcPr>
          <w:p w14:paraId="2BA6F787" w14:textId="77777777" w:rsidR="00D96982" w:rsidRPr="006C3889" w:rsidRDefault="00D96982">
            <w:pPr>
              <w:rPr>
                <w:sz w:val="20"/>
                <w:szCs w:val="20"/>
              </w:rPr>
            </w:pPr>
            <w:r w:rsidRPr="006C3889">
              <w:rPr>
                <w:sz w:val="20"/>
                <w:szCs w:val="20"/>
              </w:rPr>
              <w:t>424</w:t>
            </w:r>
          </w:p>
        </w:tc>
        <w:tc>
          <w:tcPr>
            <w:tcW w:w="0" w:type="auto"/>
            <w:gridSpan w:val="3"/>
            <w:tcBorders>
              <w:top w:val="single" w:sz="6" w:space="0" w:color="auto"/>
            </w:tcBorders>
            <w:tcMar>
              <w:top w:w="57" w:type="dxa"/>
              <w:left w:w="113" w:type="dxa"/>
              <w:bottom w:w="57" w:type="dxa"/>
              <w:right w:w="113" w:type="dxa"/>
            </w:tcMar>
            <w:hideMark/>
          </w:tcPr>
          <w:p w14:paraId="3F72B80E" w14:textId="77777777" w:rsidR="00D96982" w:rsidRPr="006C3889" w:rsidRDefault="00D96982">
            <w:pPr>
              <w:rPr>
                <w:sz w:val="20"/>
                <w:szCs w:val="20"/>
              </w:rPr>
            </w:pPr>
            <w:r w:rsidRPr="006C3889">
              <w:rPr>
                <w:sz w:val="20"/>
                <w:szCs w:val="20"/>
              </w:rPr>
              <w:t>424</w:t>
            </w:r>
          </w:p>
        </w:tc>
      </w:tr>
      <w:tr w:rsidR="00676B9E" w14:paraId="29EB04BA" w14:textId="77777777" w:rsidTr="00E560B4">
        <w:trPr>
          <w:divId w:val="61561199"/>
        </w:trPr>
        <w:tc>
          <w:tcPr>
            <w:tcW w:w="0" w:type="auto"/>
            <w:tcBorders>
              <w:bottom w:val="double" w:sz="6" w:space="0" w:color="auto"/>
            </w:tcBorders>
            <w:tcMar>
              <w:top w:w="57" w:type="dxa"/>
              <w:left w:w="113" w:type="dxa"/>
              <w:bottom w:w="57" w:type="dxa"/>
              <w:right w:w="113" w:type="dxa"/>
            </w:tcMar>
            <w:hideMark/>
          </w:tcPr>
          <w:p w14:paraId="729A1616" w14:textId="77777777" w:rsidR="00D96982" w:rsidRPr="006C3889" w:rsidRDefault="00D96982">
            <w:pPr>
              <w:rPr>
                <w:sz w:val="20"/>
                <w:szCs w:val="20"/>
              </w:rPr>
            </w:pPr>
            <w:r w:rsidRPr="006C3889">
              <w:rPr>
                <w:sz w:val="20"/>
                <w:szCs w:val="20"/>
              </w:rPr>
              <w:t>Marginal R</w:t>
            </w:r>
            <w:r w:rsidRPr="006C3889">
              <w:rPr>
                <w:sz w:val="20"/>
                <w:szCs w:val="20"/>
                <w:vertAlign w:val="superscript"/>
              </w:rPr>
              <w:t>2</w:t>
            </w:r>
            <w:r w:rsidRPr="006C3889">
              <w:rPr>
                <w:sz w:val="20"/>
                <w:szCs w:val="20"/>
              </w:rPr>
              <w:t xml:space="preserve"> / Conditional R</w:t>
            </w:r>
            <w:r w:rsidRPr="006C3889">
              <w:rPr>
                <w:sz w:val="20"/>
                <w:szCs w:val="20"/>
                <w:vertAlign w:val="superscript"/>
              </w:rPr>
              <w:t>2</w:t>
            </w:r>
          </w:p>
        </w:tc>
        <w:tc>
          <w:tcPr>
            <w:tcW w:w="0" w:type="auto"/>
            <w:gridSpan w:val="3"/>
            <w:tcBorders>
              <w:bottom w:val="double" w:sz="6" w:space="0" w:color="auto"/>
            </w:tcBorders>
            <w:tcMar>
              <w:top w:w="57" w:type="dxa"/>
              <w:left w:w="113" w:type="dxa"/>
              <w:bottom w:w="57" w:type="dxa"/>
              <w:right w:w="113" w:type="dxa"/>
            </w:tcMar>
            <w:hideMark/>
          </w:tcPr>
          <w:p w14:paraId="1C4E3A89" w14:textId="067E4D30" w:rsidR="00D96982" w:rsidRPr="006C3889" w:rsidRDefault="00D96982">
            <w:pPr>
              <w:rPr>
                <w:sz w:val="20"/>
                <w:szCs w:val="20"/>
              </w:rPr>
            </w:pPr>
            <w:r w:rsidRPr="006C3889">
              <w:rPr>
                <w:sz w:val="20"/>
                <w:szCs w:val="20"/>
              </w:rPr>
              <w:t>.56 / NA</w:t>
            </w:r>
          </w:p>
        </w:tc>
        <w:tc>
          <w:tcPr>
            <w:tcW w:w="0" w:type="auto"/>
            <w:gridSpan w:val="3"/>
            <w:tcBorders>
              <w:bottom w:val="double" w:sz="6" w:space="0" w:color="auto"/>
            </w:tcBorders>
            <w:tcMar>
              <w:top w:w="57" w:type="dxa"/>
              <w:left w:w="113" w:type="dxa"/>
              <w:bottom w:w="57" w:type="dxa"/>
              <w:right w:w="113" w:type="dxa"/>
            </w:tcMar>
            <w:hideMark/>
          </w:tcPr>
          <w:p w14:paraId="00286D05" w14:textId="73717324" w:rsidR="00D96982" w:rsidRPr="006C3889" w:rsidRDefault="00D96982">
            <w:pPr>
              <w:rPr>
                <w:sz w:val="20"/>
                <w:szCs w:val="20"/>
              </w:rPr>
            </w:pPr>
            <w:r w:rsidRPr="006C3889">
              <w:rPr>
                <w:sz w:val="20"/>
                <w:szCs w:val="20"/>
              </w:rPr>
              <w:t>.4</w:t>
            </w:r>
            <w:r w:rsidR="00676B9E" w:rsidRPr="006C3889">
              <w:rPr>
                <w:sz w:val="20"/>
                <w:szCs w:val="20"/>
              </w:rPr>
              <w:t>6</w:t>
            </w:r>
            <w:r w:rsidRPr="006C3889">
              <w:rPr>
                <w:sz w:val="20"/>
                <w:szCs w:val="20"/>
              </w:rPr>
              <w:t xml:space="preserve"> / NA</w:t>
            </w:r>
          </w:p>
        </w:tc>
      </w:tr>
    </w:tbl>
    <w:p w14:paraId="3F3E9FEB" w14:textId="10B50610" w:rsidR="00533F88" w:rsidRDefault="003728FB" w:rsidP="00523A2C">
      <w:pPr>
        <w:rPr>
          <w:sz w:val="20"/>
          <w:szCs w:val="20"/>
          <w:highlight w:val="white"/>
        </w:rPr>
        <w:sectPr w:rsidR="00533F88"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w:t>
      </w:r>
    </w:p>
    <w:p w14:paraId="18920BCC" w14:textId="3781BE10" w:rsidR="007421DC" w:rsidRDefault="007421DC" w:rsidP="006C01C7">
      <w:pPr>
        <w:spacing w:line="360" w:lineRule="auto"/>
        <w:ind w:firstLine="720"/>
      </w:pPr>
      <w:r>
        <w:lastRenderedPageBreak/>
        <w:t xml:space="preserve">We next conducted a mixed-effect linear regression analysis that modeled causal judgements as a </w:t>
      </w:r>
      <w:r w:rsidRPr="00F36F23">
        <w:rPr>
          <w:i/>
          <w:iCs/>
        </w:rPr>
        <w:t>model 1</w:t>
      </w:r>
      <w:r>
        <w:t xml:space="preserve"> by </w:t>
      </w:r>
      <w:r w:rsidRPr="00F36F23">
        <w:rPr>
          <w:i/>
          <w:iCs/>
        </w:rPr>
        <w:t>model 2</w:t>
      </w:r>
      <w:r>
        <w:t xml:space="preserve"> interaction </w:t>
      </w:r>
      <w:r>
        <w:rPr>
          <w:highlight w:val="white"/>
        </w:rPr>
        <w:t xml:space="preserve">with </w:t>
      </w:r>
      <w:r>
        <w:rPr>
          <w:i/>
          <w:iCs/>
          <w:highlight w:val="white"/>
        </w:rPr>
        <w:t>participant</w:t>
      </w:r>
      <w:r>
        <w:rPr>
          <w:highlight w:val="white"/>
        </w:rPr>
        <w:t xml:space="preserve"> as a random effect.</w:t>
      </w:r>
      <w:r>
        <w:t xml:space="preserve"> These findings showed that model 1 (</w:t>
      </w:r>
      <w:r w:rsidRPr="00E560B4">
        <w:rPr>
          <w:i/>
          <w:iCs/>
        </w:rPr>
        <w:t>B</w:t>
      </w:r>
      <w:r>
        <w:t xml:space="preserve"> = 1.00, </w:t>
      </w:r>
      <w:r w:rsidRPr="00E560B4">
        <w:rPr>
          <w:i/>
          <w:iCs/>
        </w:rPr>
        <w:t>SE</w:t>
      </w:r>
      <w:r>
        <w:t xml:space="preserve"> = .28, </w:t>
      </w:r>
      <w:r w:rsidRPr="00E560B4">
        <w:rPr>
          <w:i/>
          <w:iCs/>
        </w:rPr>
        <w:t>p</w:t>
      </w:r>
      <w:r>
        <w:t xml:space="preserve"> &lt; .001) and model 2 (</w:t>
      </w:r>
      <w:r w:rsidRPr="00E560B4">
        <w:rPr>
          <w:i/>
          <w:iCs/>
        </w:rPr>
        <w:t>B</w:t>
      </w:r>
      <w:r>
        <w:t xml:space="preserve"> = .97, </w:t>
      </w:r>
      <w:r w:rsidRPr="00E560B4">
        <w:rPr>
          <w:i/>
          <w:iCs/>
        </w:rPr>
        <w:t>SE</w:t>
      </w:r>
      <w:r>
        <w:t xml:space="preserve"> = .29, </w:t>
      </w:r>
      <w:r w:rsidRPr="00E560B4">
        <w:rPr>
          <w:i/>
          <w:iCs/>
        </w:rPr>
        <w:t>p</w:t>
      </w:r>
      <w:r>
        <w:t xml:space="preserve"> = .001) were significant predictors of causal judgments, but these main effects were characterized by a significant interaction; </w:t>
      </w:r>
      <w:r w:rsidRPr="00F6539A">
        <w:rPr>
          <w:i/>
          <w:iCs/>
        </w:rPr>
        <w:t>B</w:t>
      </w:r>
      <w:r>
        <w:t xml:space="preserve"> = -1.69, </w:t>
      </w:r>
      <w:r w:rsidRPr="00F6539A">
        <w:rPr>
          <w:i/>
          <w:iCs/>
        </w:rPr>
        <w:t>SE</w:t>
      </w:r>
      <w:r>
        <w:t xml:space="preserve"> = .39, </w:t>
      </w:r>
      <w:r w:rsidRPr="00F6539A">
        <w:rPr>
          <w:i/>
          <w:iCs/>
        </w:rPr>
        <w:t>p</w:t>
      </w:r>
      <w:r>
        <w:t xml:space="preserve"> &lt; .001. As illustrated in </w:t>
      </w:r>
      <w:r w:rsidRPr="00F6539A">
        <w:rPr>
          <w:b/>
          <w:bCs/>
        </w:rPr>
        <w:t>Figure 3</w:t>
      </w:r>
      <w:r>
        <w:t xml:space="preserve">, causal judgements were greatest when outcome </w:t>
      </w:r>
      <w:r w:rsidR="005C55DB">
        <w:t>model estimates</w:t>
      </w:r>
      <w:r>
        <w:t xml:space="preserve"> were high and counterfactual </w:t>
      </w:r>
      <w:r w:rsidR="006C3889">
        <w:t>model estimates</w:t>
      </w:r>
      <w:r>
        <w:t xml:space="preserve"> were low as well as when counterfactual </w:t>
      </w:r>
      <w:r w:rsidR="006C3889">
        <w:t xml:space="preserve">model estimates were </w:t>
      </w:r>
      <w:r>
        <w:t xml:space="preserve">high and outcome </w:t>
      </w:r>
      <w:r w:rsidR="006C3889">
        <w:t xml:space="preserve">model estimates </w:t>
      </w:r>
      <w:r>
        <w:t xml:space="preserve">were low. This </w:t>
      </w:r>
      <w:r w:rsidR="006C3889">
        <w:t xml:space="preserve">finding suggests that outcome assessment and counterfactual thinking predicted causal judgements, supporting counterfactual theories of causal reasoning. </w:t>
      </w:r>
    </w:p>
    <w:p w14:paraId="07652C68" w14:textId="77777777" w:rsidR="006C01C7" w:rsidRDefault="006C01C7" w:rsidP="006C01C7">
      <w:pPr>
        <w:spacing w:line="360" w:lineRule="auto"/>
        <w:ind w:firstLine="720"/>
      </w:pPr>
    </w:p>
    <w:p w14:paraId="35DB4FD3" w14:textId="77777777" w:rsidR="007421DC" w:rsidRDefault="007421DC" w:rsidP="007421DC">
      <w:pPr>
        <w:spacing w:line="360" w:lineRule="auto"/>
        <w:ind w:firstLine="720"/>
        <w:jc w:val="center"/>
      </w:pPr>
      <w:r>
        <w:rPr>
          <w:noProof/>
        </w:rPr>
        <w:drawing>
          <wp:inline distT="0" distB="0" distL="0" distR="0" wp14:anchorId="5F97CFD6" wp14:editId="4C4DEDA1">
            <wp:extent cx="4773403" cy="2386701"/>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caus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3403" cy="2386701"/>
                    </a:xfrm>
                    <a:prstGeom prst="rect">
                      <a:avLst/>
                    </a:prstGeom>
                  </pic:spPr>
                </pic:pic>
              </a:graphicData>
            </a:graphic>
          </wp:inline>
        </w:drawing>
      </w:r>
    </w:p>
    <w:p w14:paraId="37CC303F" w14:textId="25198E37" w:rsidR="007421DC" w:rsidRPr="006C3889" w:rsidRDefault="007421DC" w:rsidP="006C3889">
      <w:pPr>
        <w:spacing w:line="360" w:lineRule="auto"/>
        <w:rPr>
          <w:sz w:val="20"/>
          <w:szCs w:val="20"/>
        </w:rPr>
      </w:pPr>
      <w:r w:rsidRPr="006C3889">
        <w:rPr>
          <w:b/>
          <w:bCs/>
          <w:sz w:val="20"/>
          <w:szCs w:val="20"/>
        </w:rPr>
        <w:t xml:space="preserve">Figure 3. </w:t>
      </w:r>
      <w:r w:rsidR="006C3889">
        <w:rPr>
          <w:sz w:val="20"/>
          <w:szCs w:val="20"/>
        </w:rPr>
        <w:t xml:space="preserve">Causal judgements as predicted by outcome model estimates and counterfactual model estimates. </w:t>
      </w:r>
    </w:p>
    <w:p w14:paraId="2F63C0F2" w14:textId="77777777" w:rsidR="007421DC" w:rsidRDefault="007421DC" w:rsidP="007421DC">
      <w:pPr>
        <w:spacing w:line="360" w:lineRule="auto"/>
        <w:rPr>
          <w:b/>
          <w:bCs/>
          <w:highlight w:val="yellow"/>
        </w:rPr>
      </w:pPr>
    </w:p>
    <w:p w14:paraId="20EDD883" w14:textId="77777777" w:rsidR="007421DC" w:rsidRDefault="007421DC" w:rsidP="007421DC">
      <w:pPr>
        <w:spacing w:line="360" w:lineRule="auto"/>
        <w:rPr>
          <w:b/>
          <w:bCs/>
          <w:highlight w:val="yellow"/>
        </w:rPr>
      </w:pPr>
    </w:p>
    <w:p w14:paraId="3FB3E7C1" w14:textId="77777777" w:rsidR="007421DC" w:rsidRDefault="007421DC" w:rsidP="00D96982">
      <w:pPr>
        <w:spacing w:line="360" w:lineRule="auto"/>
        <w:rPr>
          <w:b/>
          <w:bCs/>
          <w:highlight w:val="yellow"/>
        </w:rPr>
      </w:pPr>
    </w:p>
    <w:p w14:paraId="5C0B2AF1" w14:textId="77777777" w:rsidR="007421DC" w:rsidRDefault="007421DC" w:rsidP="00D96982">
      <w:pPr>
        <w:spacing w:line="360" w:lineRule="auto"/>
        <w:rPr>
          <w:b/>
          <w:bCs/>
          <w:highlight w:val="yellow"/>
        </w:rPr>
      </w:pPr>
    </w:p>
    <w:p w14:paraId="67CEBDA7" w14:textId="73CEB538" w:rsidR="00D96982" w:rsidRPr="00533F88" w:rsidRDefault="00D96982" w:rsidP="00D96982">
      <w:pPr>
        <w:spacing w:line="360" w:lineRule="auto"/>
        <w:rPr>
          <w:b/>
          <w:bCs/>
        </w:rPr>
      </w:pPr>
      <w:r w:rsidRPr="005D6336">
        <w:rPr>
          <w:b/>
          <w:bCs/>
        </w:rPr>
        <w:t>Eye tracking pilot</w:t>
      </w:r>
    </w:p>
    <w:p w14:paraId="014EA409" w14:textId="77777777" w:rsidR="00D96982" w:rsidRDefault="00D96982" w:rsidP="00D96982">
      <w:pPr>
        <w:spacing w:line="360" w:lineRule="auto"/>
        <w:rPr>
          <w:b/>
        </w:rPr>
      </w:pPr>
    </w:p>
    <w:p w14:paraId="40F7A41E" w14:textId="77777777" w:rsidR="00D96982" w:rsidRDefault="00D96982" w:rsidP="00D96982">
      <w:pPr>
        <w:spacing w:line="360" w:lineRule="auto"/>
      </w:pPr>
      <w:r>
        <w:rPr>
          <w:b/>
        </w:rPr>
        <w:t>Proposed analyses and anticipated results</w:t>
      </w:r>
    </w:p>
    <w:p w14:paraId="775FEB3D" w14:textId="77777777" w:rsidR="00D96982" w:rsidRDefault="00D96982" w:rsidP="00D96982">
      <w:pPr>
        <w:spacing w:line="360" w:lineRule="auto"/>
        <w:rPr>
          <w:b/>
        </w:rPr>
      </w:pPr>
    </w:p>
    <w:p w14:paraId="35D06E62" w14:textId="77777777" w:rsidR="00D96982" w:rsidRDefault="00D96982" w:rsidP="00D96982">
      <w:pPr>
        <w:spacing w:line="360" w:lineRule="auto"/>
        <w:rPr>
          <w:b/>
        </w:rPr>
      </w:pPr>
      <w:r>
        <w:rPr>
          <w:b/>
        </w:rPr>
        <w:t>Discussion</w:t>
      </w: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lastRenderedPageBreak/>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13"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14"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lastRenderedPageBreak/>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tina Krasich" w:date="2020-02-03T14:51:00Z" w:initials="">
    <w:p w14:paraId="5F1FEA5C" w14:textId="37F19D86" w:rsidR="008328C1" w:rsidRDefault="008328C1">
      <w:pPr>
        <w:widowControl w:val="0"/>
        <w:pBdr>
          <w:top w:val="nil"/>
          <w:left w:val="nil"/>
          <w:bottom w:val="nil"/>
          <w:right w:val="nil"/>
          <w:between w:val="nil"/>
        </w:pBdr>
        <w:rPr>
          <w:color w:val="000000"/>
        </w:rPr>
      </w:pPr>
      <w:r>
        <w:rPr>
          <w:color w:val="000000"/>
        </w:rPr>
        <w:t xml:space="preserve">I'm currently writing in standard format, but Nat Hum </w:t>
      </w:r>
      <w:proofErr w:type="spellStart"/>
      <w:r>
        <w:rPr>
          <w:color w:val="000000"/>
        </w:rPr>
        <w:t>Behav</w:t>
      </w:r>
      <w:proofErr w:type="spellEnd"/>
      <w:r>
        <w:rPr>
          <w:color w:val="000000"/>
        </w:rPr>
        <w:t xml:space="preserve"> follows a different format so may need to move things around and adjust references to numbers.</w:t>
      </w:r>
    </w:p>
  </w:comment>
  <w:comment w:id="1" w:author="Kristina Krasich" w:date="2020-03-13T00:00:00Z" w:initials="KK">
    <w:p w14:paraId="0D21F9C0" w14:textId="4F056F87" w:rsidR="008328C1" w:rsidRDefault="008328C1">
      <w:pPr>
        <w:pStyle w:val="CommentText"/>
      </w:pPr>
      <w:r>
        <w:rPr>
          <w:rStyle w:val="CommentReference"/>
        </w:rPr>
        <w:annotationRef/>
      </w:r>
      <w:r>
        <w:t xml:space="preserve">Felipe, don’t you and Paul </w:t>
      </w:r>
      <w:proofErr w:type="spellStart"/>
      <w:r>
        <w:t>Henne</w:t>
      </w:r>
      <w:proofErr w:type="spellEnd"/>
      <w:r>
        <w:t xml:space="preserve"> have one under review or in press?</w:t>
      </w:r>
    </w:p>
  </w:comment>
  <w:comment w:id="2" w:author="Kristina Krasich" w:date="2020-02-19T22:18:00Z" w:initials="">
    <w:p w14:paraId="3E706562" w14:textId="77777777" w:rsidR="008328C1" w:rsidRDefault="008328C1">
      <w:pPr>
        <w:widowControl w:val="0"/>
        <w:pBdr>
          <w:top w:val="nil"/>
          <w:left w:val="nil"/>
          <w:bottom w:val="nil"/>
          <w:right w:val="nil"/>
          <w:between w:val="nil"/>
        </w:pBdr>
        <w:rPr>
          <w:color w:val="000000"/>
        </w:rPr>
      </w:pPr>
      <w:r>
        <w:rPr>
          <w:color w:val="000000"/>
        </w:rPr>
        <w:t>Removed: Moreover, counterfactual thinking can be highly episodic, creating memory-like, spatiotemporal episodes that resemble, but are altered from, the actual autobiographical event (</w:t>
      </w:r>
      <w:proofErr w:type="spellStart"/>
      <w:r>
        <w:rPr>
          <w:color w:val="000000"/>
        </w:rPr>
        <w:t>Roese</w:t>
      </w:r>
      <w:proofErr w:type="spellEnd"/>
      <w:r>
        <w:rPr>
          <w:color w:val="000000"/>
        </w:rPr>
        <w:t xml:space="preserve"> &amp; </w:t>
      </w:r>
      <w:proofErr w:type="spellStart"/>
      <w:r>
        <w:rPr>
          <w:color w:val="000000"/>
        </w:rPr>
        <w:t>Epstude</w:t>
      </w:r>
      <w:proofErr w:type="spellEnd"/>
      <w:r>
        <w:rPr>
          <w:color w:val="000000"/>
        </w:rPr>
        <w:t>, 2017).</w:t>
      </w:r>
    </w:p>
  </w:comment>
  <w:comment w:id="3" w:author="Kristina Krasich" w:date="2020-02-08T22:57:00Z" w:initials="">
    <w:p w14:paraId="78EE2D06" w14:textId="66FFC26E" w:rsidR="008328C1" w:rsidRDefault="008328C1">
      <w:pPr>
        <w:widowControl w:val="0"/>
        <w:pBdr>
          <w:top w:val="nil"/>
          <w:left w:val="nil"/>
          <w:bottom w:val="nil"/>
          <w:right w:val="nil"/>
          <w:between w:val="nil"/>
        </w:pBdr>
        <w:rPr>
          <w:color w:val="000000"/>
        </w:rPr>
      </w:pPr>
      <w:r>
        <w:rPr>
          <w:color w:val="000000"/>
        </w:rPr>
        <w:t>Care to add/change this description? I’d like to keep it as simple as possible, but I want to make sure all the important/relevant parts are here.</w:t>
      </w:r>
    </w:p>
  </w:comment>
  <w:comment w:id="5" w:author="Kristina Krasich" w:date="2020-04-02T23:41:00Z" w:initials="KK">
    <w:p w14:paraId="11EB055E" w14:textId="2C5C29BA" w:rsidR="0076610A" w:rsidRDefault="0076610A">
      <w:pPr>
        <w:pStyle w:val="CommentText"/>
      </w:pPr>
      <w:r>
        <w:rPr>
          <w:rStyle w:val="CommentReference"/>
        </w:rPr>
        <w:annotationRef/>
      </w:r>
      <w:r>
        <w:t>I think the above two paragraphs might be a lot stronger if we introduced the analytical approach and provide a short justification for those methods (e.g., We will use X modeling. This approach measures Y). I had originally envisioned some sort of scan path analysis, but Kevin had a good idea instead. Let’s discuss.</w:t>
      </w:r>
    </w:p>
  </w:comment>
  <w:comment w:id="6" w:author="Kristina Krasich" w:date="2020-03-12T23:37:00Z" w:initials="KK">
    <w:p w14:paraId="2F74B563" w14:textId="23CC5F8C" w:rsidR="008328C1" w:rsidRDefault="008328C1">
      <w:pPr>
        <w:pStyle w:val="CommentText"/>
      </w:pPr>
      <w:r>
        <w:rPr>
          <w:rStyle w:val="CommentReference"/>
        </w:rPr>
        <w:annotationRef/>
      </w:r>
      <w:r>
        <w:t xml:space="preserve">Wow, I’m so surprised at the lack of work on this idea… Any suggestions? I had originally predicted this because of work showing correlations between mental imagery and depression, anxiety, etc. But, reading through that literature again, I’m not sure if those can be directly applicable here. Thoughts? </w:t>
      </w:r>
    </w:p>
  </w:comment>
  <w:comment w:id="7" w:author="Kevin O'Neill" w:date="2020-03-17T13:09:00Z" w:initials="KO">
    <w:p w14:paraId="5295DB23" w14:textId="12C6FAC1" w:rsidR="008328C1" w:rsidRDefault="008328C1">
      <w:pPr>
        <w:pStyle w:val="CommentText"/>
      </w:pPr>
      <w:r>
        <w:rPr>
          <w:rStyle w:val="CommentReference"/>
        </w:rPr>
        <w:annotationRef/>
      </w:r>
      <w:r>
        <w:t>I think we can first start with the link between vividness and confidence in the mental imagery/memory literature. Then, we can hopefully cite my work on confidence and extremity of causal judgments (being written up now). Then we have a pretty clear jump from vividness -&gt; confidence -&gt; causal judgments</w:t>
      </w:r>
    </w:p>
  </w:comment>
  <w:comment w:id="8" w:author="Kristina Krasich" w:date="2020-02-03T14:51:00Z" w:initials="">
    <w:p w14:paraId="1EC54ECB" w14:textId="582029BD" w:rsidR="008328C1" w:rsidRDefault="008328C1">
      <w:pPr>
        <w:widowControl w:val="0"/>
        <w:pBdr>
          <w:top w:val="nil"/>
          <w:left w:val="nil"/>
          <w:bottom w:val="nil"/>
          <w:right w:val="nil"/>
          <w:between w:val="nil"/>
        </w:pBdr>
        <w:rPr>
          <w:color w:val="000000"/>
        </w:rPr>
      </w:pPr>
      <w:r>
        <w:rPr>
          <w:color w:val="000000"/>
        </w:rPr>
        <w:t>Kevin, can you double check? This was based off of a 2 (group) x 3 (thought type) design, but I'm not sure if (really, I don't this) this is accurate for the kind of modeling you did/will do.</w:t>
      </w:r>
      <w:r>
        <w:rPr>
          <w:color w:val="000000"/>
        </w:rPr>
        <w:br/>
      </w:r>
      <w:r>
        <w:rPr>
          <w:color w:val="000000"/>
        </w:rPr>
        <w:br/>
        <w:t xml:space="preserve">Because there’s really no general consensus on how to do a proper power analysis for mixed-effect modeling, we could instead propose to run an estimated amount and then after the data is collected, run monte </w:t>
      </w:r>
      <w:proofErr w:type="spellStart"/>
      <w:r>
        <w:rPr>
          <w:color w:val="000000"/>
        </w:rPr>
        <w:t>carlo</w:t>
      </w:r>
      <w:proofErr w:type="spellEnd"/>
      <w:r>
        <w:rPr>
          <w:color w:val="000000"/>
        </w:rPr>
        <w:t xml:space="preserve"> simulations, generate a minimally detectable effect size, and report that in light of our data. I did that in another paper, and it seemed to work out fine.</w:t>
      </w:r>
    </w:p>
  </w:comment>
  <w:comment w:id="9" w:author="Kevin O'Neill" w:date="2020-03-17T13:17:00Z" w:initials="KO">
    <w:p w14:paraId="3573FD30" w14:textId="59EA73A1" w:rsidR="008328C1" w:rsidRDefault="008328C1">
      <w:pPr>
        <w:pStyle w:val="CommentText"/>
      </w:pPr>
      <w:r>
        <w:rPr>
          <w:rStyle w:val="CommentReference"/>
        </w:rPr>
        <w:annotationRef/>
      </w:r>
      <w:r>
        <w:t xml:space="preserve">If we do want to run a power analysis, we should use one geared for a 2 (group) x 3 (rating type) x 2 (success/fail), with vividness and/or confidence as covariates. </w:t>
      </w:r>
    </w:p>
  </w:comment>
  <w:comment w:id="10" w:author="Kristina Krasich" w:date="2020-03-13T01:01:00Z" w:initials="KK">
    <w:p w14:paraId="1213F6BE" w14:textId="14F70E08" w:rsidR="008328C1" w:rsidRDefault="008328C1">
      <w:pPr>
        <w:pStyle w:val="CommentText"/>
      </w:pPr>
      <w:r>
        <w:rPr>
          <w:rStyle w:val="CommentReference"/>
        </w:rPr>
        <w:annotationRef/>
      </w:r>
      <w:r>
        <w:t>We may actually want to make them slightly bigger to encourage more eye movements. This is how they are now.</w:t>
      </w:r>
    </w:p>
  </w:comment>
  <w:comment w:id="11" w:author="Kristina Krasich" w:date="2020-03-13T01:03:00Z" w:initials="KK">
    <w:p w14:paraId="1E22653B" w14:textId="3683ED58" w:rsidR="008328C1" w:rsidRDefault="008328C1">
      <w:pPr>
        <w:pStyle w:val="CommentText"/>
      </w:pPr>
      <w:r>
        <w:rPr>
          <w:rStyle w:val="CommentReference"/>
        </w:rPr>
        <w:annotationRef/>
      </w:r>
      <w:r>
        <w:t>This is really similar but needs to be updated to reflect most recent eye tracking changes to the display (i.e., light gray background, video only 800 x 600 in display,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1FEA5C" w15:done="0"/>
  <w15:commentEx w15:paraId="0D21F9C0" w15:done="0"/>
  <w15:commentEx w15:paraId="3E706562" w15:done="0"/>
  <w15:commentEx w15:paraId="78EE2D06" w15:done="0"/>
  <w15:commentEx w15:paraId="11EB055E" w15:done="0"/>
  <w15:commentEx w15:paraId="2F74B563" w15:done="0"/>
  <w15:commentEx w15:paraId="5295DB23" w15:paraIdParent="2F74B563" w15:done="0"/>
  <w15:commentEx w15:paraId="1EC54ECB" w15:done="0"/>
  <w15:commentEx w15:paraId="3573FD30" w15:paraIdParent="1EC54ECB" w15:done="0"/>
  <w15:commentEx w15:paraId="1213F6BE" w15:done="0"/>
  <w15:commentEx w15:paraId="1E226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FEA5C" w16cid:durableId="21FFC7EA"/>
  <w16cid:commentId w16cid:paraId="0D21F9C0" w16cid:durableId="22154B87"/>
  <w16cid:commentId w16cid:paraId="3E706562" w16cid:durableId="21FFC7EC"/>
  <w16cid:commentId w16cid:paraId="78EE2D06" w16cid:durableId="21FFC7ED"/>
  <w16cid:commentId w16cid:paraId="11EB055E" w16cid:durableId="2230F6BD"/>
  <w16cid:commentId w16cid:paraId="2F74B563" w16cid:durableId="22154657"/>
  <w16cid:commentId w16cid:paraId="5295DB23" w16cid:durableId="221B4A6D"/>
  <w16cid:commentId w16cid:paraId="1EC54ECB" w16cid:durableId="21FFC7F1"/>
  <w16cid:commentId w16cid:paraId="3573FD30" w16cid:durableId="221B4C53"/>
  <w16cid:commentId w16cid:paraId="1213F6BE" w16cid:durableId="221559F7"/>
  <w16cid:commentId w16cid:paraId="1E22653B" w16cid:durableId="22155A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E693A" w14:textId="77777777" w:rsidR="007C0047" w:rsidRDefault="007C0047" w:rsidP="002C0ADC">
      <w:r>
        <w:separator/>
      </w:r>
    </w:p>
  </w:endnote>
  <w:endnote w:type="continuationSeparator" w:id="0">
    <w:p w14:paraId="08C41342" w14:textId="77777777" w:rsidR="007C0047" w:rsidRDefault="007C0047"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FB25A" w14:textId="77777777" w:rsidR="007C0047" w:rsidRDefault="007C0047" w:rsidP="002C0ADC">
      <w:r>
        <w:separator/>
      </w:r>
    </w:p>
  </w:footnote>
  <w:footnote w:type="continuationSeparator" w:id="0">
    <w:p w14:paraId="3049AE5A" w14:textId="77777777" w:rsidR="007C0047" w:rsidRDefault="007C0047" w:rsidP="002C0ADC">
      <w:r>
        <w:continuationSeparator/>
      </w:r>
    </w:p>
  </w:footnote>
  <w:footnote w:id="1">
    <w:p w14:paraId="0D269610" w14:textId="5C28F176" w:rsidR="008328C1" w:rsidRDefault="008328C1">
      <w:pPr>
        <w:pStyle w:val="FootnoteText"/>
      </w:pPr>
      <w:r>
        <w:rPr>
          <w:rStyle w:val="FootnoteReference"/>
        </w:rPr>
        <w:footnoteRef/>
      </w:r>
      <w:r>
        <w:t xml:space="preserve"> Comparisons were adjusted using the Tukey method for multiple comparisons.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a Krasich">
    <w15:presenceInfo w15:providerId="AD" w15:userId="S::kkrasich@nd.edu::bbd6a410-0f31-4de8-80fd-1e5953e7e470"/>
  </w15:person>
  <w15:person w15:author="Kevin O'Neill">
    <w15:presenceInfo w15:providerId="AD" w15:userId="S::kgo9@duke.edu::c02e8e35-4db9-488c-be4e-90d67594b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14FF3"/>
    <w:rsid w:val="00022E2A"/>
    <w:rsid w:val="00025225"/>
    <w:rsid w:val="00046037"/>
    <w:rsid w:val="00052181"/>
    <w:rsid w:val="00053325"/>
    <w:rsid w:val="0005354D"/>
    <w:rsid w:val="00054885"/>
    <w:rsid w:val="0006323E"/>
    <w:rsid w:val="000635E6"/>
    <w:rsid w:val="00064032"/>
    <w:rsid w:val="0007112F"/>
    <w:rsid w:val="000822E8"/>
    <w:rsid w:val="000A3D82"/>
    <w:rsid w:val="000C485E"/>
    <w:rsid w:val="000F19EC"/>
    <w:rsid w:val="001279BA"/>
    <w:rsid w:val="00134688"/>
    <w:rsid w:val="001406E5"/>
    <w:rsid w:val="00140866"/>
    <w:rsid w:val="00150F1F"/>
    <w:rsid w:val="00160E9F"/>
    <w:rsid w:val="00170D66"/>
    <w:rsid w:val="001749FA"/>
    <w:rsid w:val="00186822"/>
    <w:rsid w:val="00195176"/>
    <w:rsid w:val="001C1FE5"/>
    <w:rsid w:val="001C4B1E"/>
    <w:rsid w:val="001D1B60"/>
    <w:rsid w:val="001D4E33"/>
    <w:rsid w:val="001E169A"/>
    <w:rsid w:val="001E72F0"/>
    <w:rsid w:val="001F0D7C"/>
    <w:rsid w:val="0022791A"/>
    <w:rsid w:val="0023089E"/>
    <w:rsid w:val="00242DCA"/>
    <w:rsid w:val="00253A04"/>
    <w:rsid w:val="00255A94"/>
    <w:rsid w:val="002577E0"/>
    <w:rsid w:val="00283C66"/>
    <w:rsid w:val="00286D0B"/>
    <w:rsid w:val="00292FCB"/>
    <w:rsid w:val="002A438A"/>
    <w:rsid w:val="002C0ADC"/>
    <w:rsid w:val="002C63A8"/>
    <w:rsid w:val="002D30C6"/>
    <w:rsid w:val="003001D0"/>
    <w:rsid w:val="00301D40"/>
    <w:rsid w:val="0031195D"/>
    <w:rsid w:val="0031572D"/>
    <w:rsid w:val="0035362E"/>
    <w:rsid w:val="00371754"/>
    <w:rsid w:val="003728FB"/>
    <w:rsid w:val="00392358"/>
    <w:rsid w:val="00393586"/>
    <w:rsid w:val="003B6920"/>
    <w:rsid w:val="003C76CC"/>
    <w:rsid w:val="003E6464"/>
    <w:rsid w:val="00413AFB"/>
    <w:rsid w:val="00440505"/>
    <w:rsid w:val="0044748D"/>
    <w:rsid w:val="004536C8"/>
    <w:rsid w:val="00487AB6"/>
    <w:rsid w:val="00494533"/>
    <w:rsid w:val="00495ABE"/>
    <w:rsid w:val="004A48CB"/>
    <w:rsid w:val="004B05F5"/>
    <w:rsid w:val="004E1A60"/>
    <w:rsid w:val="004F0ABC"/>
    <w:rsid w:val="00523A2C"/>
    <w:rsid w:val="00533F88"/>
    <w:rsid w:val="005346F5"/>
    <w:rsid w:val="0053790A"/>
    <w:rsid w:val="00537CCA"/>
    <w:rsid w:val="00547421"/>
    <w:rsid w:val="0059067D"/>
    <w:rsid w:val="005953A8"/>
    <w:rsid w:val="005A32F1"/>
    <w:rsid w:val="005B5981"/>
    <w:rsid w:val="005C55DB"/>
    <w:rsid w:val="005C64D7"/>
    <w:rsid w:val="005C6E2C"/>
    <w:rsid w:val="005C70BB"/>
    <w:rsid w:val="005C745E"/>
    <w:rsid w:val="005D06CD"/>
    <w:rsid w:val="005D617F"/>
    <w:rsid w:val="005D6336"/>
    <w:rsid w:val="005D6601"/>
    <w:rsid w:val="005F157B"/>
    <w:rsid w:val="005F306F"/>
    <w:rsid w:val="0060756A"/>
    <w:rsid w:val="006139A5"/>
    <w:rsid w:val="00644B45"/>
    <w:rsid w:val="00672E99"/>
    <w:rsid w:val="00676B9E"/>
    <w:rsid w:val="006817E7"/>
    <w:rsid w:val="006822F2"/>
    <w:rsid w:val="00697D50"/>
    <w:rsid w:val="006B2B79"/>
    <w:rsid w:val="006B37F1"/>
    <w:rsid w:val="006C01C7"/>
    <w:rsid w:val="006C3889"/>
    <w:rsid w:val="006D74CE"/>
    <w:rsid w:val="0071374E"/>
    <w:rsid w:val="00731243"/>
    <w:rsid w:val="00732CC5"/>
    <w:rsid w:val="007421DC"/>
    <w:rsid w:val="00742AD3"/>
    <w:rsid w:val="007517D4"/>
    <w:rsid w:val="00760265"/>
    <w:rsid w:val="00764DA6"/>
    <w:rsid w:val="007652D2"/>
    <w:rsid w:val="0076610A"/>
    <w:rsid w:val="00770B26"/>
    <w:rsid w:val="00783DA3"/>
    <w:rsid w:val="007A6021"/>
    <w:rsid w:val="007A6796"/>
    <w:rsid w:val="007C0047"/>
    <w:rsid w:val="007C68F9"/>
    <w:rsid w:val="007D3B49"/>
    <w:rsid w:val="007D7359"/>
    <w:rsid w:val="007F2948"/>
    <w:rsid w:val="007F4FAB"/>
    <w:rsid w:val="00807481"/>
    <w:rsid w:val="00813536"/>
    <w:rsid w:val="008328C1"/>
    <w:rsid w:val="008360C0"/>
    <w:rsid w:val="00860818"/>
    <w:rsid w:val="00887439"/>
    <w:rsid w:val="008A05BD"/>
    <w:rsid w:val="008D2C3F"/>
    <w:rsid w:val="008D42C5"/>
    <w:rsid w:val="008D4DFA"/>
    <w:rsid w:val="008D5FA1"/>
    <w:rsid w:val="008E1974"/>
    <w:rsid w:val="008F5C74"/>
    <w:rsid w:val="00903228"/>
    <w:rsid w:val="0090751C"/>
    <w:rsid w:val="00912F2C"/>
    <w:rsid w:val="00915A19"/>
    <w:rsid w:val="009255A2"/>
    <w:rsid w:val="0094773C"/>
    <w:rsid w:val="00977ACD"/>
    <w:rsid w:val="00977B41"/>
    <w:rsid w:val="009B0929"/>
    <w:rsid w:val="009B6A70"/>
    <w:rsid w:val="009C681A"/>
    <w:rsid w:val="009D16FF"/>
    <w:rsid w:val="009E0FC8"/>
    <w:rsid w:val="00A058DA"/>
    <w:rsid w:val="00A10963"/>
    <w:rsid w:val="00A42506"/>
    <w:rsid w:val="00A57E86"/>
    <w:rsid w:val="00A8290A"/>
    <w:rsid w:val="00AA2CEE"/>
    <w:rsid w:val="00AA5825"/>
    <w:rsid w:val="00AE49C0"/>
    <w:rsid w:val="00B00037"/>
    <w:rsid w:val="00B25C98"/>
    <w:rsid w:val="00B276C8"/>
    <w:rsid w:val="00B5535E"/>
    <w:rsid w:val="00B86AA8"/>
    <w:rsid w:val="00BB37B6"/>
    <w:rsid w:val="00BB595E"/>
    <w:rsid w:val="00BB7B84"/>
    <w:rsid w:val="00BF0CA9"/>
    <w:rsid w:val="00C04AD7"/>
    <w:rsid w:val="00C1346E"/>
    <w:rsid w:val="00C1523F"/>
    <w:rsid w:val="00C46C90"/>
    <w:rsid w:val="00C73643"/>
    <w:rsid w:val="00C74E56"/>
    <w:rsid w:val="00C804CB"/>
    <w:rsid w:val="00C80AE4"/>
    <w:rsid w:val="00C97D1E"/>
    <w:rsid w:val="00CB736F"/>
    <w:rsid w:val="00CD78D6"/>
    <w:rsid w:val="00CE35A8"/>
    <w:rsid w:val="00D11C23"/>
    <w:rsid w:val="00D34761"/>
    <w:rsid w:val="00D45ACD"/>
    <w:rsid w:val="00D5117B"/>
    <w:rsid w:val="00D75E70"/>
    <w:rsid w:val="00D96982"/>
    <w:rsid w:val="00DA0EFA"/>
    <w:rsid w:val="00DA11BA"/>
    <w:rsid w:val="00DA3DC1"/>
    <w:rsid w:val="00DA6619"/>
    <w:rsid w:val="00DB4E2B"/>
    <w:rsid w:val="00DE03C7"/>
    <w:rsid w:val="00DE211B"/>
    <w:rsid w:val="00DE34B7"/>
    <w:rsid w:val="00DE553D"/>
    <w:rsid w:val="00DE5B68"/>
    <w:rsid w:val="00E02063"/>
    <w:rsid w:val="00E15202"/>
    <w:rsid w:val="00E169B5"/>
    <w:rsid w:val="00E16CBE"/>
    <w:rsid w:val="00E20D66"/>
    <w:rsid w:val="00E2621F"/>
    <w:rsid w:val="00E46D83"/>
    <w:rsid w:val="00E47113"/>
    <w:rsid w:val="00E560B4"/>
    <w:rsid w:val="00E64DAD"/>
    <w:rsid w:val="00E76B49"/>
    <w:rsid w:val="00E847C1"/>
    <w:rsid w:val="00EA73C6"/>
    <w:rsid w:val="00EB79FE"/>
    <w:rsid w:val="00EC3FB1"/>
    <w:rsid w:val="00EE4432"/>
    <w:rsid w:val="00EE5CBC"/>
    <w:rsid w:val="00EF7AC5"/>
    <w:rsid w:val="00F032C7"/>
    <w:rsid w:val="00F0530B"/>
    <w:rsid w:val="00F13625"/>
    <w:rsid w:val="00F3642A"/>
    <w:rsid w:val="00F36A1D"/>
    <w:rsid w:val="00F36F23"/>
    <w:rsid w:val="00F51E7C"/>
    <w:rsid w:val="00F529BA"/>
    <w:rsid w:val="00F566F6"/>
    <w:rsid w:val="00F6539A"/>
    <w:rsid w:val="00F82A48"/>
    <w:rsid w:val="00F91001"/>
    <w:rsid w:val="00FA0B4C"/>
    <w:rsid w:val="00FB54B8"/>
    <w:rsid w:val="00FE2D80"/>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semiHidden/>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61561199">
      <w:bodyDiv w:val="1"/>
      <w:marLeft w:val="0"/>
      <w:marRight w:val="0"/>
      <w:marTop w:val="0"/>
      <w:marBottom w:val="0"/>
      <w:divBdr>
        <w:top w:val="none" w:sz="0" w:space="0" w:color="auto"/>
        <w:left w:val="none" w:sz="0" w:space="0" w:color="auto"/>
        <w:bottom w:val="none" w:sz="0" w:space="0" w:color="auto"/>
        <w:right w:val="none" w:sz="0" w:space="0" w:color="auto"/>
      </w:divBdr>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315039535">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29738770">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5281/zenodo.130815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RAN.R-project.org/package=sj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TotalTime>
  <Pages>16</Pages>
  <Words>4589</Words>
  <Characters>26161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53</cp:revision>
  <dcterms:created xsi:type="dcterms:W3CDTF">2020-03-13T02:49:00Z</dcterms:created>
  <dcterms:modified xsi:type="dcterms:W3CDTF">2020-04-03T04:04:00Z</dcterms:modified>
</cp:coreProperties>
</file>