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8zq15f6eu70" w:id="0"/>
      <w:bookmarkEnd w:id="0"/>
      <w:r w:rsidDel="00000000" w:rsidR="00000000" w:rsidRPr="00000000">
        <w:rPr>
          <w:rtl w:val="0"/>
        </w:rPr>
        <w:t xml:space="preserve">ARX Übung MIMIC Musterlösung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Aufgabe 1)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Zwischenlösung: mimic_ü2.deid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91050" cy="17811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Optimale Lösung: 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[4, 0, 0, 2, 2, 3]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1620 Transformationen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Informationsverlust (Score) = 60 %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Aufgabe 2)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Import Zwischenlösung: mimic_ü2.deid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22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Optimale Transformation: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[4, 0, 0, 2, 2, 3]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Vollständig entfernte Attribute: age, martial-status, race, weight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Unterdrückte Einträge: 3 (3%)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Informationsverlust: 60 %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Average class size: 24 (24%)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Zweit beste Transformation:</w:t>
      </w:r>
    </w:p>
    <w:p w:rsidR="00000000" w:rsidDel="00000000" w:rsidP="00000000" w:rsidRDefault="00000000" w:rsidRPr="00000000" w14:paraId="00000015">
      <w:pPr>
        <w:ind w:left="0" w:firstLine="720"/>
        <w:rPr/>
      </w:pPr>
      <w:r w:rsidDel="00000000" w:rsidR="00000000" w:rsidRPr="00000000">
        <w:rPr>
          <w:rtl w:val="0"/>
        </w:rPr>
        <w:t xml:space="preserve">[4, 0, </w:t>
      </w:r>
      <w:r w:rsidDel="00000000" w:rsidR="00000000" w:rsidRPr="00000000">
        <w:rPr>
          <w:color w:val="e97132"/>
          <w:rtl w:val="0"/>
        </w:rPr>
        <w:t xml:space="preserve">1</w:t>
      </w:r>
      <w:r w:rsidDel="00000000" w:rsidR="00000000" w:rsidRPr="00000000">
        <w:rPr>
          <w:rtl w:val="0"/>
        </w:rPr>
        <w:t xml:space="preserve">, 2, 2, 3]</w:t>
      </w:r>
    </w:p>
    <w:p w:rsidR="00000000" w:rsidDel="00000000" w:rsidP="00000000" w:rsidRDefault="00000000" w:rsidRPr="00000000" w14:paraId="00000016">
      <w:pPr>
        <w:spacing w:after="0" w:lineRule="auto"/>
        <w:ind w:left="0" w:firstLine="720"/>
        <w:rPr/>
      </w:pPr>
      <w:r w:rsidDel="00000000" w:rsidR="00000000" w:rsidRPr="00000000">
        <w:rPr>
          <w:rtl w:val="0"/>
        </w:rPr>
        <w:t xml:space="preserve">Vollständig entfernte Attribute: age, martial-status, race</w:t>
      </w:r>
    </w:p>
    <w:p w:rsidR="00000000" w:rsidDel="00000000" w:rsidP="00000000" w:rsidRDefault="00000000" w:rsidRPr="00000000" w14:paraId="00000017">
      <w:pPr>
        <w:spacing w:after="0" w:lineRule="auto"/>
        <w:ind w:left="0" w:firstLine="720"/>
        <w:rPr/>
      </w:pPr>
      <w:r w:rsidDel="00000000" w:rsidR="00000000" w:rsidRPr="00000000">
        <w:rPr>
          <w:rtl w:val="0"/>
        </w:rPr>
        <w:t xml:space="preserve">Unterdrückte Einträge: 3 (3%)</w:t>
      </w:r>
    </w:p>
    <w:p w:rsidR="00000000" w:rsidDel="00000000" w:rsidP="00000000" w:rsidRDefault="00000000" w:rsidRPr="00000000" w14:paraId="00000018">
      <w:pPr>
        <w:spacing w:after="0" w:lineRule="auto"/>
        <w:ind w:left="0" w:firstLine="720"/>
        <w:rPr/>
      </w:pPr>
      <w:r w:rsidDel="00000000" w:rsidR="00000000" w:rsidRPr="00000000">
        <w:rPr>
          <w:rtl w:val="0"/>
        </w:rPr>
        <w:t xml:space="preserve">Informationsverlust: 60 %</w:t>
      </w:r>
    </w:p>
    <w:p w:rsidR="00000000" w:rsidDel="00000000" w:rsidP="00000000" w:rsidRDefault="00000000" w:rsidRPr="00000000" w14:paraId="00000019">
      <w:pPr>
        <w:spacing w:after="0" w:lineRule="auto"/>
        <w:ind w:left="0" w:firstLine="720"/>
        <w:rPr/>
      </w:pPr>
      <w:r w:rsidDel="00000000" w:rsidR="00000000" w:rsidRPr="00000000">
        <w:rPr>
          <w:rtl w:val="0"/>
        </w:rPr>
        <w:t xml:space="preserve">Average class size: 24 (24%)</w:t>
      </w:r>
    </w:p>
    <w:p w:rsidR="00000000" w:rsidDel="00000000" w:rsidP="00000000" w:rsidRDefault="00000000" w:rsidRPr="00000000" w14:paraId="0000001A">
      <w:pPr>
        <w:spacing w:after="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Aufgabe 3)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Transformation: [4, 0, 0, 2, 3, 3] (Optimale Lösung)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Prosecutor Re-Identifikationsrisiko für den Eingabedatensatz</w:t>
      </w:r>
    </w:p>
    <w:p w:rsidR="00000000" w:rsidDel="00000000" w:rsidP="00000000" w:rsidRDefault="00000000" w:rsidRPr="00000000" w14:paraId="0000001E">
      <w:pPr>
        <w:spacing w:after="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100 %</w:t>
      </w:r>
      <w:r w:rsidDel="00000000" w:rsidR="00000000" w:rsidRPr="00000000">
        <w:rPr>
          <w:rtl w:val="0"/>
        </w:rPr>
        <w:t xml:space="preserve"> der Einträge sind einem Risiko von mehr als 20% ausgesetzt</w:t>
      </w:r>
    </w:p>
    <w:p w:rsidR="00000000" w:rsidDel="00000000" w:rsidP="00000000" w:rsidRDefault="00000000" w:rsidRPr="00000000" w14:paraId="0000001F">
      <w:pPr>
        <w:spacing w:after="0" w:before="240" w:line="240" w:lineRule="auto"/>
        <w:ind w:left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Die zu erwartende relative Anzahl an korrekt re-identifizierten Einträgen ist </w:t>
      </w:r>
      <w:r w:rsidDel="00000000" w:rsidR="00000000" w:rsidRPr="00000000">
        <w:rPr>
          <w:b w:val="1"/>
          <w:bCs w:val="1"/>
          <w:rtl w:val="0"/>
        </w:rPr>
        <w:t xml:space="preserve">99 %</w:t>
      </w:r>
    </w:p>
    <w:p w:rsidR="00000000" w:rsidDel="00000000" w:rsidP="00000000" w:rsidRDefault="00000000" w:rsidRPr="00000000" w14:paraId="00000020">
      <w:pPr>
        <w:spacing w:after="0" w:before="240" w:line="240" w:lineRule="auto"/>
        <w:ind w:left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Das niedrigste Risiko ist </w:t>
      </w:r>
      <w:r w:rsidDel="00000000" w:rsidR="00000000" w:rsidRPr="00000000">
        <w:rPr>
          <w:b w:val="1"/>
          <w:bCs w:val="1"/>
          <w:rtl w:val="0"/>
        </w:rPr>
        <w:t xml:space="preserve">50 %</w:t>
      </w:r>
      <w:r w:rsidDel="00000000" w:rsidR="00000000" w:rsidRPr="00000000">
        <w:rPr>
          <w:rtl w:val="0"/>
        </w:rPr>
        <w:t xml:space="preserve">, das höchste Risiko ist </w:t>
      </w:r>
      <w:r w:rsidDel="00000000" w:rsidR="00000000" w:rsidRPr="00000000">
        <w:rPr>
          <w:b w:val="1"/>
          <w:bCs w:val="1"/>
          <w:rtl w:val="0"/>
        </w:rPr>
        <w:t xml:space="preserve">100 %</w:t>
      </w:r>
    </w:p>
    <w:p w:rsidR="00000000" w:rsidDel="00000000" w:rsidP="00000000" w:rsidRDefault="00000000" w:rsidRPr="00000000" w14:paraId="00000021">
      <w:pPr>
        <w:spacing w:after="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Das höchste Risiko betrifft </w:t>
      </w:r>
      <w:r w:rsidDel="00000000" w:rsidR="00000000" w:rsidRPr="00000000">
        <w:rPr>
          <w:b w:val="1"/>
          <w:bCs w:val="1"/>
          <w:rtl w:val="0"/>
        </w:rPr>
        <w:t xml:space="preserve">98 %</w:t>
      </w:r>
      <w:r w:rsidDel="00000000" w:rsidR="00000000" w:rsidRPr="00000000">
        <w:rPr>
          <w:rtl w:val="0"/>
        </w:rPr>
        <w:t xml:space="preserve"> der Datensätze</w:t>
      </w:r>
    </w:p>
    <w:p w:rsidR="00000000" w:rsidDel="00000000" w:rsidP="00000000" w:rsidRDefault="00000000" w:rsidRPr="00000000" w14:paraId="00000022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Prosecutor Re-Identifikationsrisiko für den Ausgabedatensatz</w:t>
      </w:r>
    </w:p>
    <w:p w:rsidR="00000000" w:rsidDel="00000000" w:rsidP="00000000" w:rsidRDefault="00000000" w:rsidRPr="00000000" w14:paraId="00000023">
      <w:pPr>
        <w:spacing w:after="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4ea72e"/>
          <w:rtl w:val="0"/>
        </w:rPr>
        <w:t xml:space="preserve">0 %</w:t>
      </w:r>
      <w:r w:rsidDel="00000000" w:rsidR="00000000" w:rsidRPr="00000000">
        <w:rPr>
          <w:color w:val="4ea72e"/>
          <w:rtl w:val="0"/>
        </w:rPr>
        <w:t xml:space="preserve"> </w:t>
      </w:r>
      <w:r w:rsidDel="00000000" w:rsidR="00000000" w:rsidRPr="00000000">
        <w:rPr>
          <w:rtl w:val="0"/>
        </w:rPr>
        <w:t xml:space="preserve">der Einträge sind einem Risiko von mehr als 20% ausgesetzt</w:t>
      </w:r>
    </w:p>
    <w:p w:rsidR="00000000" w:rsidDel="00000000" w:rsidP="00000000" w:rsidRDefault="00000000" w:rsidRPr="00000000" w14:paraId="00000024">
      <w:pPr>
        <w:spacing w:after="0" w:before="240" w:line="240" w:lineRule="auto"/>
        <w:ind w:left="360"/>
        <w:rPr>
          <w:b w:val="1"/>
          <w:bCs w:val="1"/>
          <w:color w:val="4ea72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Die zu erwartende relative Anzahl an korrekt re-identifizierten Einträgen ist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4ea72e"/>
          <w:rtl w:val="0"/>
        </w:rPr>
        <w:t xml:space="preserve">4 %</w:t>
      </w:r>
    </w:p>
    <w:p w:rsidR="00000000" w:rsidDel="00000000" w:rsidP="00000000" w:rsidRDefault="00000000" w:rsidRPr="00000000" w14:paraId="00000025">
      <w:pPr>
        <w:spacing w:after="0" w:before="240" w:line="240" w:lineRule="auto"/>
        <w:ind w:left="360"/>
        <w:rPr>
          <w:b w:val="1"/>
          <w:bCs w:val="1"/>
          <w:color w:val="4ea72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Das niedrigste Risiko ist </w:t>
      </w:r>
      <w:r w:rsidDel="00000000" w:rsidR="00000000" w:rsidRPr="00000000">
        <w:rPr>
          <w:b w:val="1"/>
          <w:bCs w:val="1"/>
          <w:color w:val="4ea72e"/>
          <w:rtl w:val="0"/>
        </w:rPr>
        <w:t xml:space="preserve">2 %</w:t>
      </w:r>
      <w:r w:rsidDel="00000000" w:rsidR="00000000" w:rsidRPr="00000000">
        <w:rPr>
          <w:rtl w:val="0"/>
        </w:rPr>
        <w:t xml:space="preserve">, das höchste Risiko ist </w:t>
      </w:r>
      <w:r w:rsidDel="00000000" w:rsidR="00000000" w:rsidRPr="00000000">
        <w:rPr>
          <w:b w:val="1"/>
          <w:bCs w:val="1"/>
          <w:color w:val="4ea72e"/>
          <w:rtl w:val="0"/>
        </w:rPr>
        <w:t xml:space="preserve">20 %</w:t>
      </w:r>
    </w:p>
    <w:p w:rsidR="00000000" w:rsidDel="00000000" w:rsidP="00000000" w:rsidRDefault="00000000" w:rsidRPr="00000000" w14:paraId="00000026">
      <w:pPr>
        <w:spacing w:after="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Das höchste Risiko betrifft </w:t>
      </w:r>
      <w:r w:rsidDel="00000000" w:rsidR="00000000" w:rsidRPr="00000000">
        <w:rPr>
          <w:b w:val="1"/>
          <w:bCs w:val="1"/>
          <w:color w:val="4ea72e"/>
          <w:rtl w:val="0"/>
        </w:rPr>
        <w:t xml:space="preserve">20 % </w:t>
      </w:r>
      <w:r w:rsidDel="00000000" w:rsidR="00000000" w:rsidRPr="00000000">
        <w:rPr>
          <w:rtl w:val="0"/>
        </w:rPr>
        <w:t xml:space="preserve">der Datensätze</w:t>
      </w:r>
    </w:p>
    <w:p w:rsidR="00000000" w:rsidDel="00000000" w:rsidP="00000000" w:rsidRDefault="00000000" w:rsidRPr="00000000" w14:paraId="00000027">
      <w:pPr>
        <w:spacing w:after="0" w:before="240" w:line="240" w:lineRule="auto"/>
        <w:ind w:left="360"/>
        <w:rPr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Feststellung 1: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Im Worst Case können trotz 5-Anonymity der Einträge korrekt reidentifiziert werden</w:t>
      </w:r>
    </w:p>
    <w:p w:rsidR="00000000" w:rsidDel="00000000" w:rsidP="00000000" w:rsidRDefault="00000000" w:rsidRPr="00000000" w14:paraId="00000028">
      <w:pPr>
        <w:spacing w:before="240" w:line="240" w:lineRule="auto"/>
        <w:ind w:left="360"/>
        <w:rPr/>
      </w:pPr>
      <w:r w:rsidDel="00000000" w:rsidR="00000000" w:rsidRPr="00000000">
        <w:rPr>
          <w:b w:val="1"/>
          <w:bCs w:val="1"/>
          <w:rtl w:val="0"/>
        </w:rPr>
        <w:t xml:space="preserve">Feststellung 2: </w:t>
      </w:r>
      <w:r w:rsidDel="00000000" w:rsidR="00000000" w:rsidRPr="00000000">
        <w:rPr>
          <w:rtl w:val="0"/>
        </w:rPr>
        <w:t xml:space="preserve">Im Schnitt liegt das Risiko für einzelne Einträge deutlich unter dem Grenzwert von 20%</w:t>
      </w:r>
    </w:p>
    <w:p w:rsidR="00000000" w:rsidDel="00000000" w:rsidP="00000000" w:rsidRDefault="00000000" w:rsidRPr="00000000" w14:paraId="00000029">
      <w:pPr>
        <w:spacing w:after="0" w:before="240" w:lin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Aufgabe 6)</w:t>
      </w:r>
    </w:p>
    <w:p w:rsidR="00000000" w:rsidDel="00000000" w:rsidP="00000000" w:rsidRDefault="00000000" w:rsidRPr="00000000" w14:paraId="0000002A">
      <w:pPr>
        <w:spacing w:after="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Grenzwert ist: </w:t>
      </w:r>
      <w:r w:rsidDel="00000000" w:rsidR="00000000" w:rsidRPr="00000000">
        <w:rPr>
          <w:b w:val="1"/>
          <w:bCs w:val="1"/>
          <w:rtl w:val="0"/>
        </w:rPr>
        <w:t xml:space="preserve">14 % </w:t>
      </w:r>
      <w:r w:rsidDel="00000000" w:rsidR="00000000" w:rsidRPr="00000000">
        <w:rPr>
          <w:rtl w:val="0"/>
        </w:rPr>
        <w:t xml:space="preserve">(Anzahl surpressed Records bei 100 %)</w:t>
      </w:r>
    </w:p>
    <w:p w:rsidR="00000000" w:rsidDel="00000000" w:rsidP="00000000" w:rsidRDefault="00000000" w:rsidRPr="00000000" w14:paraId="0000002B">
      <w:pPr>
        <w:spacing w:after="0" w:before="240" w:line="240" w:lineRule="auto"/>
        <w:ind w:left="360"/>
        <w:rPr/>
      </w:pPr>
      <w:r w:rsidDel="00000000" w:rsidR="00000000" w:rsidRPr="00000000">
        <w:rPr>
          <w:rtl w:val="0"/>
        </w:rPr>
        <w:t xml:space="preserve">14: 54 %, 10:55%, 7:60%, 4:60%, 2:69%, 0:69%</w:t>
      </w:r>
    </w:p>
    <w:p w:rsidR="00000000" w:rsidDel="00000000" w:rsidP="00000000" w:rsidRDefault="00000000" w:rsidRPr="00000000" w14:paraId="0000002C">
      <w:pPr>
        <w:spacing w:after="0" w:before="240" w:lin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Feststellung 1: </w:t>
      </w:r>
      <w:r w:rsidDel="00000000" w:rsidR="00000000" w:rsidRPr="00000000">
        <w:rPr>
          <w:rtl w:val="0"/>
        </w:rPr>
        <w:t xml:space="preserve">Starker Rückgang des Informationsverlustes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ist meist ausreichend einen sehr kleinen Teil der Einträge zu entfernen</w:t>
      </w:r>
    </w:p>
    <w:p w:rsidR="00000000" w:rsidDel="00000000" w:rsidP="00000000" w:rsidRDefault="00000000" w:rsidRPr="00000000" w14:paraId="00000030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Feststellung 2: </w:t>
      </w:r>
      <w:r w:rsidDel="00000000" w:rsidR="00000000" w:rsidRPr="00000000">
        <w:rPr>
          <w:rtl w:val="0"/>
        </w:rPr>
        <w:t xml:space="preserve">Keine starke Abflachung (nur ab 7 % Suppression limit)</w:t>
      </w:r>
    </w:p>
    <w:p w:rsidR="00000000" w:rsidDel="00000000" w:rsidP="00000000" w:rsidRDefault="00000000" w:rsidRPr="00000000" w14:paraId="00000031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Weitere Feststellung: </w:t>
      </w:r>
      <w:r w:rsidDel="00000000" w:rsidR="00000000" w:rsidRPr="00000000">
        <w:rPr>
          <w:rtl w:val="0"/>
        </w:rPr>
        <w:t xml:space="preserve">Ausführungszeiten von ARX steigen mit zunehmendem „Suppression limit“</w:t>
      </w:r>
    </w:p>
    <w:p w:rsidR="00000000" w:rsidDel="00000000" w:rsidP="00000000" w:rsidRDefault="00000000" w:rsidRPr="00000000" w14:paraId="00000032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Aufgabe 7)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Import Zwischenlösung: mimic_ü7.deid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Suppression Limit= 5%</w:t>
      </w:r>
    </w:p>
    <w:p w:rsidR="00000000" w:rsidDel="00000000" w:rsidP="00000000" w:rsidRDefault="00000000" w:rsidRPr="00000000" w14:paraId="0000003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7">
      <w:pPr>
        <w:spacing w:after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Generalization:</w:t>
      </w:r>
    </w:p>
    <w:p w:rsidR="00000000" w:rsidDel="00000000" w:rsidP="00000000" w:rsidRDefault="00000000" w:rsidRPr="00000000" w14:paraId="00000039">
      <w:pPr>
        <w:spacing w:after="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Microaggregation:</w:t>
      </w:r>
    </w:p>
    <w:p w:rsidR="00000000" w:rsidDel="00000000" w:rsidP="00000000" w:rsidRDefault="00000000" w:rsidRPr="00000000" w14:paraId="0000003B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8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Microaggregation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Scale of measure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Suppressed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3 %</w:t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Feststellung 1: </w:t>
      </w:r>
      <w:r w:rsidDel="00000000" w:rsidR="00000000" w:rsidRPr="00000000">
        <w:rPr>
          <w:rtl w:val="0"/>
        </w:rPr>
        <w:t xml:space="preserve">Eine generalisierte numerische Variable ist in ARX ordinalskaliert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Feststellung 2: </w:t>
      </w:r>
      <w:r w:rsidDel="00000000" w:rsidR="00000000" w:rsidRPr="00000000">
        <w:rPr>
          <w:rtl w:val="0"/>
        </w:rPr>
        <w:t xml:space="preserve">Mikroaggregation erhält das Skalenniveau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Feststellung 3:</w:t>
      </w:r>
      <w:r w:rsidDel="00000000" w:rsidR="00000000" w:rsidRPr="00000000">
        <w:rPr>
          <w:rtl w:val="0"/>
        </w:rPr>
        <w:t xml:space="preserve"> Mikroaggregation ist nicht wahrheitserhaltend</w:t>
      </w:r>
    </w:p>
    <w:p w:rsidR="00000000" w:rsidDel="00000000" w:rsidP="00000000" w:rsidRDefault="00000000" w:rsidRPr="00000000" w14:paraId="0000005D">
      <w:pPr>
        <w:spacing w:after="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na Perbix" w:id="0" w:date="2024-12-10T10:31:13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7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