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yrfbcy8tqk" w:id="0"/>
      <w:bookmarkEnd w:id="0"/>
      <w:r w:rsidDel="00000000" w:rsidR="00000000" w:rsidRPr="00000000">
        <w:rPr>
          <w:rtl w:val="0"/>
        </w:rPr>
        <w:t xml:space="preserve">Übungsblatt 5: TranSMART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Vor Übungsbeginn: </w:t>
      </w:r>
      <w:r w:rsidDel="00000000" w:rsidR="00000000" w:rsidRPr="00000000">
        <w:rPr>
          <w:rtl w:val="0"/>
        </w:rPr>
        <w:t xml:space="preserve">Installation von TranSMART mit Docker siehe GitHub.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TranSMART ist auf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user: admin, password: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4yra7yhxoj64" w:id="1"/>
      <w:bookmarkEnd w:id="1"/>
      <w:r w:rsidDel="00000000" w:rsidR="00000000" w:rsidRPr="00000000">
        <w:rPr>
          <w:rtl w:val="0"/>
        </w:rPr>
        <w:t xml:space="preserve">Überblick der Studie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Öffnen Sie links unter “Navigate Terms” die Baumstruktur unter “Public Studies”-&gt;”MIMIC” und fügen Sie zum Subset 1 die folgenden Variablen hinzu: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008">
      <w:pPr>
        <w:spacing w:after="200" w:lineRule="auto"/>
        <w:ind w:left="720" w:firstLine="720"/>
        <w:rPr/>
      </w:pPr>
      <w:r w:rsidDel="00000000" w:rsidR="00000000" w:rsidRPr="00000000">
        <w:rPr>
          <w:rtl w:val="0"/>
        </w:rPr>
        <w:t xml:space="preserve">Das Subset muss nicht gespeichert werden.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Gehen Sie zu dem Reiter “</w:t>
      </w:r>
      <w:r w:rsidDel="00000000" w:rsidR="00000000" w:rsidRPr="00000000">
        <w:rPr>
          <w:b w:val="1"/>
          <w:bCs w:val="1"/>
          <w:rtl w:val="0"/>
        </w:rPr>
        <w:t xml:space="preserve">Summary Statistics</w:t>
      </w:r>
      <w:r w:rsidDel="00000000" w:rsidR="00000000" w:rsidRPr="00000000">
        <w:rPr>
          <w:rtl w:val="0"/>
        </w:rPr>
        <w:t xml:space="preserve">”. Was ist der Mittelwert und Median des Alters der Patienten?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00" w:afterAutospacing="0" w:before="0" w:lineRule="auto"/>
        <w:ind w:left="1440" w:hanging="360"/>
      </w:pPr>
      <w:r w:rsidDel="00000000" w:rsidR="00000000" w:rsidRPr="00000000">
        <w:rPr>
          <w:rtl w:val="0"/>
        </w:rPr>
        <w:t xml:space="preserve">Wie viele Patienten in % sind Männlich oder Weiblich?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2"/>
        </w:numPr>
        <w:spacing w:after="0" w:afterAutospacing="0" w:before="200" w:beforeAutospacing="0"/>
        <w:ind w:left="720" w:hanging="360"/>
        <w:rPr/>
      </w:pPr>
      <w:bookmarkStart w:colFirst="0" w:colLast="0" w:name="_u7evju8197d5" w:id="2"/>
      <w:bookmarkEnd w:id="2"/>
      <w:r w:rsidDel="00000000" w:rsidR="00000000" w:rsidRPr="00000000">
        <w:rPr>
          <w:rtl w:val="0"/>
        </w:rPr>
        <w:t xml:space="preserve">Vergleich von Subsets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wieder zum Reiter “Comparison” und löschen Sie das Subset aus Aufgabe 1 indem Sie auf “Clear Panel” klicken.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Fügen Sie nun neue Variablen den Subsets hinzu. Die Variablen finden Sie unter “Public Studies”-&gt;”MIMIC”-&gt;“Clinical Data”-&gt;”Diagnosis”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Subset 1:</w:t>
      </w:r>
      <w:r w:rsidDel="00000000" w:rsidR="00000000" w:rsidRPr="00000000">
        <w:rPr>
          <w:rtl w:val="0"/>
        </w:rPr>
        <w:t xml:space="preserve"> Variable “E78.5” unter ”Diagnosis”-&gt;”Hyperlipidämie”</w:t>
      </w:r>
    </w:p>
    <w:p w:rsidR="00000000" w:rsidDel="00000000" w:rsidP="00000000" w:rsidRDefault="00000000" w:rsidRPr="00000000" w14:paraId="0000000F">
      <w:pPr>
        <w:spacing w:after="20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Subset 2: </w:t>
      </w:r>
      <w:r w:rsidDel="00000000" w:rsidR="00000000" w:rsidRPr="00000000">
        <w:rPr>
          <w:rtl w:val="0"/>
        </w:rPr>
        <w:t xml:space="preserve">Variable “I48.0” unter ”Diagnosis”-&gt;”Vorhofflimmern”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nun zum Reiter “Summary Statistics”: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Wie viele Patienten sind in jedem Subset und wie viele Patienten haben beide Diagnosen?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Was ist der jeweilige Mittelwert des Alters der Patienten die an Hyperlipidämie oder Vorhofflimmern leiden?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dpyptow5m5mn" w:id="3"/>
      <w:bookmarkEnd w:id="3"/>
      <w:r w:rsidDel="00000000" w:rsidR="00000000" w:rsidRPr="00000000">
        <w:rPr>
          <w:rtl w:val="0"/>
        </w:rPr>
        <w:t xml:space="preserve">Boxplot</w:t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Führen Sie die Aufgabe mit den </w:t>
      </w:r>
      <w:r w:rsidDel="00000000" w:rsidR="00000000" w:rsidRPr="00000000">
        <w:rPr>
          <w:b w:val="1"/>
          <w:bCs w:val="1"/>
          <w:rtl w:val="0"/>
        </w:rPr>
        <w:t xml:space="preserve">2 Subsets</w:t>
      </w:r>
      <w:r w:rsidDel="00000000" w:rsidR="00000000" w:rsidRPr="00000000">
        <w:rPr>
          <w:rtl w:val="0"/>
        </w:rPr>
        <w:t xml:space="preserve"> “Hyperlipidämie” und “Vorhofflimmern” aus der vorherigen Aufgabe 2 aus.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zu dem Reiter “SmartR” und wählen Sie “Boxplot Workflow” im Drop Down Menu. Ziehen Sie die Variable </w:t>
      </w:r>
      <w:r w:rsidDel="00000000" w:rsidR="00000000" w:rsidRPr="00000000">
        <w:rPr>
          <w:b w:val="1"/>
          <w:bCs w:val="1"/>
          <w:rtl w:val="0"/>
        </w:rPr>
        <w:t xml:space="preserve">“hematocrit”</w:t>
      </w:r>
      <w:r w:rsidDel="00000000" w:rsidR="00000000" w:rsidRPr="00000000">
        <w:rPr>
          <w:rtl w:val="0"/>
        </w:rPr>
        <w:t xml:space="preserve"> unter “Clinical  Data”-&gt;”Lab Values” in das linke Feld “Numerical Variables”. Klicken Sie auf “Fetch Data”.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Nachdem die Daten geladen wurden wechseln Sie nach “Run Analysis” und lassen sich Boxplots mit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Raw Values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erstellen.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ist der Mittelwert von Hematocrit für Patienten mit Hyperlipidämie bzw. Vorhofflimmern? Für welche Diagnose ist der Mittelwert höher?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2"/>
        </w:numPr>
        <w:spacing w:before="0" w:beforeAutospacing="0"/>
        <w:ind w:left="720" w:hanging="360"/>
        <w:rPr/>
      </w:pPr>
      <w:bookmarkStart w:colFirst="0" w:colLast="0" w:name="_rwxe589tpghh" w:id="4"/>
      <w:bookmarkEnd w:id="4"/>
      <w:r w:rsidDel="00000000" w:rsidR="00000000" w:rsidRPr="00000000">
        <w:rPr>
          <w:rtl w:val="0"/>
        </w:rPr>
        <w:t xml:space="preserve">Korrelationsanalyse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Führen Sie die Aufgabe mit dem Subset “Vorhofflimmern” durch. Das Subset wird geändert im Reiter “Comparison”.</w:t>
      </w:r>
    </w:p>
    <w:p w:rsidR="00000000" w:rsidDel="00000000" w:rsidP="00000000" w:rsidRDefault="00000000" w:rsidRPr="00000000" w14:paraId="0000001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Gehen Sie dann zum Reiter “</w:t>
      </w:r>
      <w:r w:rsidDel="00000000" w:rsidR="00000000" w:rsidRPr="00000000">
        <w:rPr>
          <w:b w:val="1"/>
          <w:bCs w:val="1"/>
          <w:rtl w:val="0"/>
        </w:rPr>
        <w:t xml:space="preserve">SmartR</w:t>
      </w:r>
      <w:r w:rsidDel="00000000" w:rsidR="00000000" w:rsidRPr="00000000">
        <w:rPr>
          <w:rtl w:val="0"/>
        </w:rPr>
        <w:t xml:space="preserve">” und wählen Sie “</w:t>
      </w:r>
      <w:r w:rsidDel="00000000" w:rsidR="00000000" w:rsidRPr="00000000">
        <w:rPr>
          <w:b w:val="1"/>
          <w:bCs w:val="1"/>
          <w:rtl w:val="0"/>
        </w:rPr>
        <w:t xml:space="preserve">Correlation Workflow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Wählen Sie die Numerischen Variablen </w:t>
      </w:r>
      <w:r w:rsidDel="00000000" w:rsidR="00000000" w:rsidRPr="00000000">
        <w:rPr>
          <w:b w:val="1"/>
          <w:bCs w:val="1"/>
          <w:rtl w:val="0"/>
        </w:rPr>
        <w:t xml:space="preserve">“age”</w:t>
      </w:r>
      <w:r w:rsidDel="00000000" w:rsidR="00000000" w:rsidRPr="00000000">
        <w:rPr>
          <w:rtl w:val="0"/>
        </w:rPr>
        <w:t xml:space="preserve"> und</w:t>
      </w:r>
      <w:r w:rsidDel="00000000" w:rsidR="00000000" w:rsidRPr="00000000">
        <w:rPr>
          <w:b w:val="1"/>
          <w:bCs w:val="1"/>
          <w:rtl w:val="0"/>
        </w:rPr>
        <w:t xml:space="preserve"> “weight”.</w:t>
      </w:r>
      <w:r w:rsidDel="00000000" w:rsidR="00000000" w:rsidRPr="00000000">
        <w:rPr>
          <w:rtl w:val="0"/>
        </w:rPr>
        <w:t xml:space="preserve"> Klicken Sie auf “Fetch Data” und gehen Sie dann zum Reiter “Run Analysis”.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Erstellen Sie eine Korrelationsanalyse mit “Raw Values” und der </w:t>
      </w:r>
      <w:r w:rsidDel="00000000" w:rsidR="00000000" w:rsidRPr="00000000">
        <w:rPr>
          <w:b w:val="1"/>
          <w:bCs w:val="1"/>
          <w:rtl w:val="0"/>
        </w:rPr>
        <w:t xml:space="preserve">Pearson </w:t>
      </w:r>
      <w:r w:rsidDel="00000000" w:rsidR="00000000" w:rsidRPr="00000000">
        <w:rPr>
          <w:rtl w:val="0"/>
        </w:rPr>
        <w:t xml:space="preserve">Methode.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ist der Korrelationskoeffizient und was sagt dieser im Bezug auf das Alter und Gewicht von Patienten mit Diagnose Vorhofflimmern aus?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2"/>
        </w:numPr>
        <w:spacing w:after="200" w:before="0" w:lineRule="auto"/>
        <w:ind w:left="720" w:hanging="360"/>
        <w:rPr/>
      </w:pPr>
      <w:bookmarkStart w:colFirst="0" w:colLast="0" w:name="_g79sc3lnhnum" w:id="5"/>
      <w:bookmarkEnd w:id="5"/>
      <w:r w:rsidDel="00000000" w:rsidR="00000000" w:rsidRPr="00000000">
        <w:rPr>
          <w:rtl w:val="0"/>
        </w:rPr>
        <w:t xml:space="preserve">Überlebenszeitanalyse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Führen Sie diese Übung mit erst mit dem Subset “</w:t>
      </w:r>
      <w:r w:rsidDel="00000000" w:rsidR="00000000" w:rsidRPr="00000000">
        <w:rPr>
          <w:b w:val="1"/>
          <w:bCs w:val="1"/>
          <w:rtl w:val="0"/>
        </w:rPr>
        <w:t xml:space="preserve">Hyperlipidämie</w:t>
      </w:r>
      <w:r w:rsidDel="00000000" w:rsidR="00000000" w:rsidRPr="00000000">
        <w:rPr>
          <w:rtl w:val="0"/>
        </w:rPr>
        <w:t xml:space="preserve">” durch. Das Subset wird geändert im Reiter “Comparison”.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Gehen Sie zu dem Reiter “</w:t>
      </w:r>
      <w:r w:rsidDel="00000000" w:rsidR="00000000" w:rsidRPr="00000000">
        <w:rPr>
          <w:b w:val="1"/>
          <w:bCs w:val="1"/>
          <w:rtl w:val="0"/>
        </w:rPr>
        <w:t xml:space="preserve">Advanced Workflow</w:t>
      </w:r>
      <w:r w:rsidDel="00000000" w:rsidR="00000000" w:rsidRPr="00000000">
        <w:rPr>
          <w:rtl w:val="0"/>
        </w:rPr>
        <w:t xml:space="preserve">” und wählen Sie im Drop-Down Menü “Analysis”-&gt;”</w:t>
      </w:r>
      <w:r w:rsidDel="00000000" w:rsidR="00000000" w:rsidRPr="00000000">
        <w:rPr>
          <w:b w:val="1"/>
          <w:bCs w:val="1"/>
          <w:rtl w:val="0"/>
        </w:rPr>
        <w:t xml:space="preserve">Survival Analysis</w:t>
      </w:r>
      <w:r w:rsidDel="00000000" w:rsidR="00000000" w:rsidRPr="00000000">
        <w:rPr>
          <w:rtl w:val="0"/>
        </w:rPr>
        <w:t xml:space="preserve">” aus. 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Erstellen Sie eine Kaplan-Meier-Kurve mit den folgenden Variablen:</w:t>
      </w:r>
    </w:p>
    <w:p w:rsidR="00000000" w:rsidDel="00000000" w:rsidP="00000000" w:rsidRDefault="00000000" w:rsidRPr="00000000" w14:paraId="0000002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Time: </w:t>
      </w:r>
      <w:r w:rsidDel="00000000" w:rsidR="00000000" w:rsidRPr="00000000">
        <w:rPr>
          <w:b w:val="1"/>
          <w:bCs w:val="1"/>
          <w:rtl w:val="0"/>
        </w:rPr>
        <w:t xml:space="preserve">age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Category: -</w:t>
      </w:r>
    </w:p>
    <w:p w:rsidR="00000000" w:rsidDel="00000000" w:rsidP="00000000" w:rsidRDefault="00000000" w:rsidRPr="00000000" w14:paraId="00000024">
      <w:pPr>
        <w:spacing w:after="20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Censoring Variable: </w:t>
      </w:r>
      <w:r w:rsidDel="00000000" w:rsidR="00000000" w:rsidRPr="00000000">
        <w:rPr>
          <w:b w:val="1"/>
          <w:bCs w:val="1"/>
          <w:rtl w:val="0"/>
        </w:rPr>
        <w:t xml:space="preserve">alive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Ändern Sie nun das Subset zu “</w:t>
      </w:r>
      <w:r w:rsidDel="00000000" w:rsidR="00000000" w:rsidRPr="00000000">
        <w:rPr>
          <w:b w:val="1"/>
          <w:bCs w:val="1"/>
          <w:rtl w:val="0"/>
        </w:rPr>
        <w:t xml:space="preserve">Vorhofflimmern</w:t>
      </w:r>
      <w:r w:rsidDel="00000000" w:rsidR="00000000" w:rsidRPr="00000000">
        <w:rPr>
          <w:rtl w:val="0"/>
        </w:rPr>
        <w:t xml:space="preserve">”. Das Subset wird geändert im Reiter “Comparison”. </w:t>
      </w:r>
    </w:p>
    <w:p w:rsidR="00000000" w:rsidDel="00000000" w:rsidP="00000000" w:rsidRDefault="00000000" w:rsidRPr="00000000" w14:paraId="00000026">
      <w:pPr>
        <w:spacing w:after="20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Führen Sie nun wieder eine Überlebenszeitanalyse durch wie in Aufgabe 5.b.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Vergleichen Sie nun die beiden Kaplan-Meier-Kurven für Patienten mit Diagnose Hyperlipidämie und Vorhofflimmern. 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Wie viele Patienten sind je nach 80 Jahren immer noch am Leben?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