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996EB" w14:textId="73F917C8" w:rsidR="00205A9D" w:rsidRPr="00D20CBA" w:rsidRDefault="00D20CBA" w:rsidP="00D20CBA">
      <w:pPr>
        <w:jc w:val="center"/>
        <w:rPr>
          <w:b/>
          <w:bCs/>
          <w:sz w:val="44"/>
          <w:szCs w:val="44"/>
        </w:rPr>
      </w:pPr>
      <w:r w:rsidRPr="00D20CBA">
        <w:rPr>
          <w:b/>
          <w:bCs/>
          <w:sz w:val="44"/>
          <w:szCs w:val="44"/>
        </w:rPr>
        <w:t>Leveraged Trading</w:t>
      </w:r>
    </w:p>
    <w:p w14:paraId="3D723B3B" w14:textId="77777777" w:rsidR="00D20CBA" w:rsidRDefault="00D20CBA" w:rsidP="00D20CBA">
      <w:pPr>
        <w:rPr>
          <w:b/>
          <w:bCs/>
          <w:sz w:val="36"/>
          <w:szCs w:val="36"/>
        </w:rPr>
      </w:pPr>
    </w:p>
    <w:p w14:paraId="446F643D" w14:textId="5B82F68A" w:rsidR="00D20CBA" w:rsidRDefault="00D20CBA" w:rsidP="00D20CBA">
      <w:pPr>
        <w:rPr>
          <w:sz w:val="28"/>
          <w:szCs w:val="28"/>
        </w:rPr>
      </w:pPr>
      <w:r w:rsidRPr="00D20CBA">
        <w:rPr>
          <w:b/>
          <w:bCs/>
          <w:sz w:val="28"/>
          <w:szCs w:val="28"/>
        </w:rPr>
        <w:t>Leveraged Trading</w:t>
      </w:r>
      <w:r w:rsidRPr="00D20CBA">
        <w:rPr>
          <w:sz w:val="28"/>
          <w:szCs w:val="28"/>
        </w:rPr>
        <w:t xml:space="preserve"> refers to a trading approach that allows traders to borrow funds to increase the size of their positions beyond what they could afford using only their capital. By leveraging borrowed money, traders can amplify their potential returns on investments. However, it also significantly increases the risk of losses, potentially exceeding the initial capital invested.</w:t>
      </w:r>
    </w:p>
    <w:p w14:paraId="03C52021" w14:textId="77777777" w:rsidR="00D20CBA" w:rsidRDefault="00D20CBA" w:rsidP="00D20CBA">
      <w:pPr>
        <w:rPr>
          <w:sz w:val="28"/>
          <w:szCs w:val="28"/>
        </w:rPr>
      </w:pPr>
    </w:p>
    <w:p w14:paraId="6E6BE63E" w14:textId="4960CF5D" w:rsidR="00D20CBA" w:rsidRPr="00D20CBA" w:rsidRDefault="00D20CBA" w:rsidP="00D20CBA">
      <w:pPr>
        <w:rPr>
          <w:b/>
          <w:bCs/>
          <w:i/>
          <w:iCs/>
          <w:color w:val="FF0000"/>
          <w:sz w:val="28"/>
          <w:szCs w:val="28"/>
        </w:rPr>
      </w:pPr>
      <w:proofErr w:type="gramStart"/>
      <w:r w:rsidRPr="00D20CBA">
        <w:rPr>
          <w:b/>
          <w:bCs/>
          <w:i/>
          <w:iCs/>
          <w:color w:val="FF0000"/>
          <w:sz w:val="28"/>
          <w:szCs w:val="28"/>
        </w:rPr>
        <w:t>Requirements :</w:t>
      </w:r>
      <w:proofErr w:type="gramEnd"/>
      <w:r w:rsidRPr="00D20CBA">
        <w:rPr>
          <w:b/>
          <w:bCs/>
          <w:i/>
          <w:iCs/>
          <w:color w:val="FF0000"/>
          <w:sz w:val="28"/>
          <w:szCs w:val="28"/>
        </w:rPr>
        <w:t xml:space="preserve"> </w:t>
      </w:r>
    </w:p>
    <w:p w14:paraId="6A74DA0B" w14:textId="77777777" w:rsidR="00D20CBA" w:rsidRDefault="00D20CBA" w:rsidP="00D20CBA">
      <w:pPr>
        <w:rPr>
          <w:sz w:val="28"/>
          <w:szCs w:val="28"/>
        </w:rPr>
      </w:pPr>
    </w:p>
    <w:p w14:paraId="0BC1F049" w14:textId="77777777" w:rsidR="00D20CBA" w:rsidRPr="00D20CBA" w:rsidRDefault="00D20CBA" w:rsidP="00D20CBA">
      <w:pPr>
        <w:tabs>
          <w:tab w:val="left" w:pos="3400"/>
        </w:tabs>
        <w:rPr>
          <w:b/>
          <w:bCs/>
          <w:sz w:val="28"/>
          <w:szCs w:val="28"/>
        </w:rPr>
      </w:pPr>
      <w:r w:rsidRPr="00D20CBA">
        <w:rPr>
          <w:b/>
          <w:bCs/>
          <w:sz w:val="28"/>
          <w:szCs w:val="28"/>
        </w:rPr>
        <w:t>1. Market Data</w:t>
      </w:r>
    </w:p>
    <w:p w14:paraId="2A2BD44C" w14:textId="77777777" w:rsidR="00D20CBA" w:rsidRPr="00D20CBA" w:rsidRDefault="00D20CBA" w:rsidP="00D20CBA">
      <w:pPr>
        <w:numPr>
          <w:ilvl w:val="0"/>
          <w:numId w:val="1"/>
        </w:numPr>
        <w:tabs>
          <w:tab w:val="left" w:pos="3400"/>
        </w:tabs>
        <w:rPr>
          <w:sz w:val="28"/>
          <w:szCs w:val="28"/>
        </w:rPr>
      </w:pPr>
      <w:r w:rsidRPr="00D20CBA">
        <w:rPr>
          <w:b/>
          <w:bCs/>
          <w:sz w:val="28"/>
          <w:szCs w:val="28"/>
        </w:rPr>
        <w:t>Price Data</w:t>
      </w:r>
      <w:r w:rsidRPr="00D20CBA">
        <w:rPr>
          <w:sz w:val="28"/>
          <w:szCs w:val="28"/>
        </w:rPr>
        <w:t>: Open, High, Low, Close (OHLC) prices for the asset.</w:t>
      </w:r>
    </w:p>
    <w:p w14:paraId="6E7C2ECA" w14:textId="77777777" w:rsidR="00D20CBA" w:rsidRPr="00D20CBA" w:rsidRDefault="00D20CBA" w:rsidP="00D20CBA">
      <w:pPr>
        <w:numPr>
          <w:ilvl w:val="0"/>
          <w:numId w:val="1"/>
        </w:numPr>
        <w:tabs>
          <w:tab w:val="left" w:pos="3400"/>
        </w:tabs>
        <w:rPr>
          <w:sz w:val="28"/>
          <w:szCs w:val="28"/>
        </w:rPr>
      </w:pPr>
      <w:r w:rsidRPr="00D20CBA">
        <w:rPr>
          <w:b/>
          <w:bCs/>
          <w:sz w:val="28"/>
          <w:szCs w:val="28"/>
        </w:rPr>
        <w:t>Volume</w:t>
      </w:r>
      <w:r w:rsidRPr="00D20CBA">
        <w:rPr>
          <w:sz w:val="28"/>
          <w:szCs w:val="28"/>
        </w:rPr>
        <w:t>: Total trading volume at each time interval.</w:t>
      </w:r>
    </w:p>
    <w:p w14:paraId="2D1BEAA7" w14:textId="77777777" w:rsidR="00D20CBA" w:rsidRPr="00D20CBA" w:rsidRDefault="00D20CBA" w:rsidP="00D20CBA">
      <w:pPr>
        <w:numPr>
          <w:ilvl w:val="0"/>
          <w:numId w:val="1"/>
        </w:numPr>
        <w:tabs>
          <w:tab w:val="left" w:pos="3400"/>
        </w:tabs>
        <w:rPr>
          <w:sz w:val="28"/>
          <w:szCs w:val="28"/>
        </w:rPr>
      </w:pPr>
      <w:r w:rsidRPr="00D20CBA">
        <w:rPr>
          <w:b/>
          <w:bCs/>
          <w:sz w:val="28"/>
          <w:szCs w:val="28"/>
        </w:rPr>
        <w:t>Bid-Ask Spread</w:t>
      </w:r>
      <w:r w:rsidRPr="00D20CBA">
        <w:rPr>
          <w:sz w:val="28"/>
          <w:szCs w:val="28"/>
        </w:rPr>
        <w:t>: Difference between the bid and ask price (important for liquidity).</w:t>
      </w:r>
    </w:p>
    <w:p w14:paraId="2305D878" w14:textId="77777777" w:rsidR="00D20CBA" w:rsidRPr="00D20CBA" w:rsidRDefault="00D20CBA" w:rsidP="00D20CBA">
      <w:pPr>
        <w:numPr>
          <w:ilvl w:val="0"/>
          <w:numId w:val="1"/>
        </w:numPr>
        <w:tabs>
          <w:tab w:val="left" w:pos="3400"/>
        </w:tabs>
        <w:rPr>
          <w:sz w:val="28"/>
          <w:szCs w:val="28"/>
        </w:rPr>
      </w:pPr>
      <w:r w:rsidRPr="00D20CBA">
        <w:rPr>
          <w:b/>
          <w:bCs/>
          <w:sz w:val="28"/>
          <w:szCs w:val="28"/>
        </w:rPr>
        <w:t>Volatility</w:t>
      </w:r>
      <w:r w:rsidRPr="00D20CBA">
        <w:rPr>
          <w:sz w:val="28"/>
          <w:szCs w:val="28"/>
        </w:rPr>
        <w:t>: Historical and implied volatility metrics.</w:t>
      </w:r>
    </w:p>
    <w:p w14:paraId="324E383B" w14:textId="77777777" w:rsidR="00D20CBA" w:rsidRPr="00D20CBA" w:rsidRDefault="00D20CBA" w:rsidP="00D20CBA">
      <w:pPr>
        <w:numPr>
          <w:ilvl w:val="0"/>
          <w:numId w:val="1"/>
        </w:numPr>
        <w:tabs>
          <w:tab w:val="left" w:pos="3400"/>
        </w:tabs>
        <w:rPr>
          <w:sz w:val="28"/>
          <w:szCs w:val="28"/>
        </w:rPr>
      </w:pPr>
      <w:r w:rsidRPr="00D20CBA">
        <w:rPr>
          <w:b/>
          <w:bCs/>
          <w:sz w:val="28"/>
          <w:szCs w:val="28"/>
        </w:rPr>
        <w:t>Timeframes</w:t>
      </w:r>
      <w:r w:rsidRPr="00D20CBA">
        <w:rPr>
          <w:sz w:val="28"/>
          <w:szCs w:val="28"/>
        </w:rPr>
        <w:t>: Include data across multiple intervals (e.g., 1-minute, 5-minute, hourly, daily).</w:t>
      </w:r>
    </w:p>
    <w:p w14:paraId="7DCFF198" w14:textId="77777777" w:rsidR="00D20CBA" w:rsidRPr="00D20CBA" w:rsidRDefault="00000000" w:rsidP="00D20CBA">
      <w:pPr>
        <w:tabs>
          <w:tab w:val="left" w:pos="3400"/>
        </w:tabs>
        <w:rPr>
          <w:sz w:val="28"/>
          <w:szCs w:val="28"/>
        </w:rPr>
      </w:pPr>
      <w:r>
        <w:rPr>
          <w:sz w:val="28"/>
          <w:szCs w:val="28"/>
        </w:rPr>
        <w:pict w14:anchorId="29642E32">
          <v:rect id="_x0000_i1025" style="width:0;height:1.5pt" o:hralign="center" o:hrstd="t" o:hr="t" fillcolor="#a0a0a0" stroked="f"/>
        </w:pict>
      </w:r>
    </w:p>
    <w:p w14:paraId="2D743CF8" w14:textId="77777777" w:rsidR="00D20CBA" w:rsidRPr="00D20CBA" w:rsidRDefault="00D20CBA" w:rsidP="00D20CBA">
      <w:pPr>
        <w:tabs>
          <w:tab w:val="left" w:pos="3400"/>
        </w:tabs>
        <w:rPr>
          <w:b/>
          <w:bCs/>
          <w:sz w:val="28"/>
          <w:szCs w:val="28"/>
        </w:rPr>
      </w:pPr>
      <w:r w:rsidRPr="00D20CBA">
        <w:rPr>
          <w:b/>
          <w:bCs/>
          <w:sz w:val="28"/>
          <w:szCs w:val="28"/>
        </w:rPr>
        <w:t>2. Technical Indicators</w:t>
      </w:r>
    </w:p>
    <w:p w14:paraId="5F53CD89" w14:textId="77777777" w:rsidR="00D20CBA" w:rsidRPr="00D20CBA" w:rsidRDefault="00D20CBA" w:rsidP="00D20CBA">
      <w:pPr>
        <w:numPr>
          <w:ilvl w:val="0"/>
          <w:numId w:val="2"/>
        </w:numPr>
        <w:tabs>
          <w:tab w:val="left" w:pos="3400"/>
        </w:tabs>
        <w:rPr>
          <w:sz w:val="28"/>
          <w:szCs w:val="28"/>
        </w:rPr>
      </w:pPr>
      <w:r w:rsidRPr="00D20CBA">
        <w:rPr>
          <w:b/>
          <w:bCs/>
          <w:sz w:val="28"/>
          <w:szCs w:val="28"/>
        </w:rPr>
        <w:t>Trend Indicators</w:t>
      </w:r>
      <w:r w:rsidRPr="00D20CBA">
        <w:rPr>
          <w:sz w:val="28"/>
          <w:szCs w:val="28"/>
        </w:rPr>
        <w:t>:</w:t>
      </w:r>
    </w:p>
    <w:p w14:paraId="2D00D9A3" w14:textId="77777777" w:rsidR="00D20CBA" w:rsidRPr="00D20CBA" w:rsidRDefault="00D20CBA" w:rsidP="00D20CBA">
      <w:pPr>
        <w:numPr>
          <w:ilvl w:val="1"/>
          <w:numId w:val="2"/>
        </w:numPr>
        <w:tabs>
          <w:tab w:val="left" w:pos="3400"/>
        </w:tabs>
        <w:rPr>
          <w:sz w:val="28"/>
          <w:szCs w:val="28"/>
        </w:rPr>
      </w:pPr>
      <w:r w:rsidRPr="00D20CBA">
        <w:rPr>
          <w:sz w:val="28"/>
          <w:szCs w:val="28"/>
        </w:rPr>
        <w:t>Moving Averages (SMA, EMA).</w:t>
      </w:r>
    </w:p>
    <w:p w14:paraId="14AA0607" w14:textId="77777777" w:rsidR="00D20CBA" w:rsidRPr="00D20CBA" w:rsidRDefault="00D20CBA" w:rsidP="00D20CBA">
      <w:pPr>
        <w:numPr>
          <w:ilvl w:val="1"/>
          <w:numId w:val="2"/>
        </w:numPr>
        <w:tabs>
          <w:tab w:val="left" w:pos="3400"/>
        </w:tabs>
        <w:rPr>
          <w:sz w:val="28"/>
          <w:szCs w:val="28"/>
        </w:rPr>
      </w:pPr>
      <w:r w:rsidRPr="00D20CBA">
        <w:rPr>
          <w:sz w:val="28"/>
          <w:szCs w:val="28"/>
        </w:rPr>
        <w:t>MACD (Moving Average Convergence Divergence).</w:t>
      </w:r>
    </w:p>
    <w:p w14:paraId="59B5FCC7" w14:textId="77777777" w:rsidR="00D20CBA" w:rsidRPr="00D20CBA" w:rsidRDefault="00D20CBA" w:rsidP="00D20CBA">
      <w:pPr>
        <w:numPr>
          <w:ilvl w:val="1"/>
          <w:numId w:val="2"/>
        </w:numPr>
        <w:tabs>
          <w:tab w:val="left" w:pos="3400"/>
        </w:tabs>
        <w:rPr>
          <w:sz w:val="28"/>
          <w:szCs w:val="28"/>
        </w:rPr>
      </w:pPr>
      <w:r w:rsidRPr="00D20CBA">
        <w:rPr>
          <w:sz w:val="28"/>
          <w:szCs w:val="28"/>
        </w:rPr>
        <w:t>ADX (Average Directional Index).</w:t>
      </w:r>
    </w:p>
    <w:p w14:paraId="35AF4E03" w14:textId="77777777" w:rsidR="00D20CBA" w:rsidRPr="00D20CBA" w:rsidRDefault="00D20CBA" w:rsidP="00D20CBA">
      <w:pPr>
        <w:numPr>
          <w:ilvl w:val="0"/>
          <w:numId w:val="2"/>
        </w:numPr>
        <w:tabs>
          <w:tab w:val="left" w:pos="3400"/>
        </w:tabs>
        <w:rPr>
          <w:sz w:val="28"/>
          <w:szCs w:val="28"/>
        </w:rPr>
      </w:pPr>
      <w:r w:rsidRPr="00D20CBA">
        <w:rPr>
          <w:b/>
          <w:bCs/>
          <w:sz w:val="28"/>
          <w:szCs w:val="28"/>
        </w:rPr>
        <w:t>Momentum Indicators</w:t>
      </w:r>
      <w:r w:rsidRPr="00D20CBA">
        <w:rPr>
          <w:sz w:val="28"/>
          <w:szCs w:val="28"/>
        </w:rPr>
        <w:t>:</w:t>
      </w:r>
    </w:p>
    <w:p w14:paraId="21509C43" w14:textId="77777777" w:rsidR="00D20CBA" w:rsidRPr="00D20CBA" w:rsidRDefault="00D20CBA" w:rsidP="00D20CBA">
      <w:pPr>
        <w:numPr>
          <w:ilvl w:val="1"/>
          <w:numId w:val="2"/>
        </w:numPr>
        <w:tabs>
          <w:tab w:val="left" w:pos="3400"/>
        </w:tabs>
        <w:rPr>
          <w:sz w:val="28"/>
          <w:szCs w:val="28"/>
        </w:rPr>
      </w:pPr>
      <w:r w:rsidRPr="00D20CBA">
        <w:rPr>
          <w:sz w:val="28"/>
          <w:szCs w:val="28"/>
        </w:rPr>
        <w:t>RSI (Relative Strength Index).</w:t>
      </w:r>
    </w:p>
    <w:p w14:paraId="2C8781A5" w14:textId="77777777" w:rsidR="00D20CBA" w:rsidRPr="00D20CBA" w:rsidRDefault="00D20CBA" w:rsidP="00D20CBA">
      <w:pPr>
        <w:numPr>
          <w:ilvl w:val="1"/>
          <w:numId w:val="2"/>
        </w:numPr>
        <w:tabs>
          <w:tab w:val="left" w:pos="3400"/>
        </w:tabs>
        <w:rPr>
          <w:sz w:val="28"/>
          <w:szCs w:val="28"/>
        </w:rPr>
      </w:pPr>
      <w:r w:rsidRPr="00D20CBA">
        <w:rPr>
          <w:sz w:val="28"/>
          <w:szCs w:val="28"/>
        </w:rPr>
        <w:t>Stochastic Oscillator.</w:t>
      </w:r>
    </w:p>
    <w:p w14:paraId="65855F78" w14:textId="77777777" w:rsidR="00D20CBA" w:rsidRPr="00D20CBA" w:rsidRDefault="00D20CBA" w:rsidP="00D20CBA">
      <w:pPr>
        <w:numPr>
          <w:ilvl w:val="1"/>
          <w:numId w:val="2"/>
        </w:numPr>
        <w:tabs>
          <w:tab w:val="left" w:pos="3400"/>
        </w:tabs>
        <w:rPr>
          <w:sz w:val="28"/>
          <w:szCs w:val="28"/>
        </w:rPr>
      </w:pPr>
      <w:r w:rsidRPr="00D20CBA">
        <w:rPr>
          <w:sz w:val="28"/>
          <w:szCs w:val="28"/>
        </w:rPr>
        <w:lastRenderedPageBreak/>
        <w:t>Rate of Change (ROC).</w:t>
      </w:r>
    </w:p>
    <w:p w14:paraId="48AC7834" w14:textId="77777777" w:rsidR="00D20CBA" w:rsidRPr="00D20CBA" w:rsidRDefault="00D20CBA" w:rsidP="00D20CBA">
      <w:pPr>
        <w:numPr>
          <w:ilvl w:val="0"/>
          <w:numId w:val="2"/>
        </w:numPr>
        <w:tabs>
          <w:tab w:val="left" w:pos="3400"/>
        </w:tabs>
        <w:rPr>
          <w:sz w:val="28"/>
          <w:szCs w:val="28"/>
        </w:rPr>
      </w:pPr>
      <w:r w:rsidRPr="00D20CBA">
        <w:rPr>
          <w:b/>
          <w:bCs/>
          <w:sz w:val="28"/>
          <w:szCs w:val="28"/>
        </w:rPr>
        <w:t>Volume Indicators</w:t>
      </w:r>
      <w:r w:rsidRPr="00D20CBA">
        <w:rPr>
          <w:sz w:val="28"/>
          <w:szCs w:val="28"/>
        </w:rPr>
        <w:t>:</w:t>
      </w:r>
    </w:p>
    <w:p w14:paraId="1B8C352A" w14:textId="77777777" w:rsidR="00D20CBA" w:rsidRPr="00D20CBA" w:rsidRDefault="00D20CBA" w:rsidP="00D20CBA">
      <w:pPr>
        <w:numPr>
          <w:ilvl w:val="1"/>
          <w:numId w:val="2"/>
        </w:numPr>
        <w:tabs>
          <w:tab w:val="left" w:pos="3400"/>
        </w:tabs>
        <w:rPr>
          <w:sz w:val="28"/>
          <w:szCs w:val="28"/>
        </w:rPr>
      </w:pPr>
      <w:r w:rsidRPr="00D20CBA">
        <w:rPr>
          <w:sz w:val="28"/>
          <w:szCs w:val="28"/>
        </w:rPr>
        <w:t>On-Balance Volume (OBV).</w:t>
      </w:r>
    </w:p>
    <w:p w14:paraId="6CE050AA" w14:textId="77777777" w:rsidR="00D20CBA" w:rsidRPr="00D20CBA" w:rsidRDefault="00D20CBA" w:rsidP="00D20CBA">
      <w:pPr>
        <w:numPr>
          <w:ilvl w:val="1"/>
          <w:numId w:val="2"/>
        </w:numPr>
        <w:tabs>
          <w:tab w:val="left" w:pos="3400"/>
        </w:tabs>
        <w:rPr>
          <w:sz w:val="28"/>
          <w:szCs w:val="28"/>
        </w:rPr>
      </w:pPr>
      <w:r w:rsidRPr="00D20CBA">
        <w:rPr>
          <w:sz w:val="28"/>
          <w:szCs w:val="28"/>
        </w:rPr>
        <w:t>Volume Weighted Average Price (VWAP).</w:t>
      </w:r>
    </w:p>
    <w:p w14:paraId="748383BD" w14:textId="77777777" w:rsidR="00D20CBA" w:rsidRPr="00D20CBA" w:rsidRDefault="00D20CBA" w:rsidP="00D20CBA">
      <w:pPr>
        <w:numPr>
          <w:ilvl w:val="0"/>
          <w:numId w:val="2"/>
        </w:numPr>
        <w:tabs>
          <w:tab w:val="left" w:pos="3400"/>
        </w:tabs>
        <w:rPr>
          <w:sz w:val="28"/>
          <w:szCs w:val="28"/>
        </w:rPr>
      </w:pPr>
      <w:r w:rsidRPr="00D20CBA">
        <w:rPr>
          <w:b/>
          <w:bCs/>
          <w:sz w:val="28"/>
          <w:szCs w:val="28"/>
        </w:rPr>
        <w:t>Support/Resistance Levels</w:t>
      </w:r>
      <w:r w:rsidRPr="00D20CBA">
        <w:rPr>
          <w:sz w:val="28"/>
          <w:szCs w:val="28"/>
        </w:rPr>
        <w:t>:</w:t>
      </w:r>
    </w:p>
    <w:p w14:paraId="7461DEC5" w14:textId="77777777" w:rsidR="00D20CBA" w:rsidRPr="00D20CBA" w:rsidRDefault="00D20CBA" w:rsidP="00D20CBA">
      <w:pPr>
        <w:numPr>
          <w:ilvl w:val="1"/>
          <w:numId w:val="2"/>
        </w:numPr>
        <w:tabs>
          <w:tab w:val="left" w:pos="3400"/>
        </w:tabs>
        <w:rPr>
          <w:sz w:val="28"/>
          <w:szCs w:val="28"/>
        </w:rPr>
      </w:pPr>
      <w:r w:rsidRPr="00D20CBA">
        <w:rPr>
          <w:sz w:val="28"/>
          <w:szCs w:val="28"/>
        </w:rPr>
        <w:t>Pivot Points.</w:t>
      </w:r>
    </w:p>
    <w:p w14:paraId="69AC282C" w14:textId="77777777" w:rsidR="00D20CBA" w:rsidRPr="00D20CBA" w:rsidRDefault="00D20CBA" w:rsidP="00D20CBA">
      <w:pPr>
        <w:numPr>
          <w:ilvl w:val="1"/>
          <w:numId w:val="2"/>
        </w:numPr>
        <w:tabs>
          <w:tab w:val="left" w:pos="3400"/>
        </w:tabs>
        <w:rPr>
          <w:sz w:val="28"/>
          <w:szCs w:val="28"/>
        </w:rPr>
      </w:pPr>
      <w:r w:rsidRPr="00D20CBA">
        <w:rPr>
          <w:sz w:val="28"/>
          <w:szCs w:val="28"/>
        </w:rPr>
        <w:t>Fibonacci Retracement Levels.</w:t>
      </w:r>
    </w:p>
    <w:p w14:paraId="0C8DFC86" w14:textId="77777777" w:rsidR="00D20CBA" w:rsidRPr="00D20CBA" w:rsidRDefault="00D20CBA" w:rsidP="00D20CBA">
      <w:pPr>
        <w:numPr>
          <w:ilvl w:val="0"/>
          <w:numId w:val="2"/>
        </w:numPr>
        <w:tabs>
          <w:tab w:val="left" w:pos="3400"/>
        </w:tabs>
        <w:rPr>
          <w:sz w:val="28"/>
          <w:szCs w:val="28"/>
        </w:rPr>
      </w:pPr>
      <w:r w:rsidRPr="00D20CBA">
        <w:rPr>
          <w:b/>
          <w:bCs/>
          <w:sz w:val="28"/>
          <w:szCs w:val="28"/>
        </w:rPr>
        <w:t>Volatility Indicators</w:t>
      </w:r>
      <w:r w:rsidRPr="00D20CBA">
        <w:rPr>
          <w:sz w:val="28"/>
          <w:szCs w:val="28"/>
        </w:rPr>
        <w:t>:</w:t>
      </w:r>
    </w:p>
    <w:p w14:paraId="3E1D60AB" w14:textId="77777777" w:rsidR="00D20CBA" w:rsidRPr="00D20CBA" w:rsidRDefault="00D20CBA" w:rsidP="00D20CBA">
      <w:pPr>
        <w:numPr>
          <w:ilvl w:val="1"/>
          <w:numId w:val="2"/>
        </w:numPr>
        <w:tabs>
          <w:tab w:val="left" w:pos="3400"/>
        </w:tabs>
        <w:rPr>
          <w:sz w:val="28"/>
          <w:szCs w:val="28"/>
        </w:rPr>
      </w:pPr>
      <w:r w:rsidRPr="00D20CBA">
        <w:rPr>
          <w:sz w:val="28"/>
          <w:szCs w:val="28"/>
        </w:rPr>
        <w:t>Bollinger Bands.</w:t>
      </w:r>
    </w:p>
    <w:p w14:paraId="08125E9C" w14:textId="77777777" w:rsidR="00D20CBA" w:rsidRPr="00D20CBA" w:rsidRDefault="00D20CBA" w:rsidP="00D20CBA">
      <w:pPr>
        <w:numPr>
          <w:ilvl w:val="1"/>
          <w:numId w:val="2"/>
        </w:numPr>
        <w:tabs>
          <w:tab w:val="left" w:pos="3400"/>
        </w:tabs>
        <w:rPr>
          <w:sz w:val="28"/>
          <w:szCs w:val="28"/>
        </w:rPr>
      </w:pPr>
      <w:r w:rsidRPr="00D20CBA">
        <w:rPr>
          <w:sz w:val="28"/>
          <w:szCs w:val="28"/>
        </w:rPr>
        <w:t>ATR (Average True Range).</w:t>
      </w:r>
    </w:p>
    <w:p w14:paraId="43C43C05" w14:textId="77777777" w:rsidR="00D20CBA" w:rsidRPr="00D20CBA" w:rsidRDefault="00000000" w:rsidP="00D20CBA">
      <w:pPr>
        <w:tabs>
          <w:tab w:val="left" w:pos="3400"/>
        </w:tabs>
        <w:rPr>
          <w:sz w:val="28"/>
          <w:szCs w:val="28"/>
        </w:rPr>
      </w:pPr>
      <w:r>
        <w:rPr>
          <w:sz w:val="28"/>
          <w:szCs w:val="28"/>
        </w:rPr>
        <w:pict w14:anchorId="034D0611">
          <v:rect id="_x0000_i1026" style="width:0;height:1.5pt" o:hralign="center" o:hrstd="t" o:hr="t" fillcolor="#a0a0a0" stroked="f"/>
        </w:pict>
      </w:r>
    </w:p>
    <w:p w14:paraId="5A3F723E" w14:textId="77777777" w:rsidR="00D20CBA" w:rsidRPr="00D20CBA" w:rsidRDefault="00D20CBA" w:rsidP="00D20CBA">
      <w:pPr>
        <w:tabs>
          <w:tab w:val="left" w:pos="3400"/>
        </w:tabs>
        <w:rPr>
          <w:b/>
          <w:bCs/>
          <w:sz w:val="28"/>
          <w:szCs w:val="28"/>
        </w:rPr>
      </w:pPr>
      <w:r w:rsidRPr="00D20CBA">
        <w:rPr>
          <w:b/>
          <w:bCs/>
          <w:sz w:val="28"/>
          <w:szCs w:val="28"/>
        </w:rPr>
        <w:t>3. Fundamental Data</w:t>
      </w:r>
    </w:p>
    <w:p w14:paraId="4F0E99FA" w14:textId="77777777" w:rsidR="00D20CBA" w:rsidRPr="00D20CBA" w:rsidRDefault="00D20CBA" w:rsidP="00D20CBA">
      <w:pPr>
        <w:numPr>
          <w:ilvl w:val="0"/>
          <w:numId w:val="3"/>
        </w:numPr>
        <w:tabs>
          <w:tab w:val="left" w:pos="3400"/>
        </w:tabs>
        <w:rPr>
          <w:sz w:val="28"/>
          <w:szCs w:val="28"/>
        </w:rPr>
      </w:pPr>
      <w:r w:rsidRPr="00D20CBA">
        <w:rPr>
          <w:b/>
          <w:bCs/>
          <w:sz w:val="28"/>
          <w:szCs w:val="28"/>
        </w:rPr>
        <w:t>News Sentiment</w:t>
      </w:r>
      <w:r w:rsidRPr="00D20CBA">
        <w:rPr>
          <w:sz w:val="28"/>
          <w:szCs w:val="28"/>
        </w:rPr>
        <w:t>:</w:t>
      </w:r>
    </w:p>
    <w:p w14:paraId="7E35E368" w14:textId="77777777" w:rsidR="00D20CBA" w:rsidRPr="00D20CBA" w:rsidRDefault="00D20CBA" w:rsidP="00D20CBA">
      <w:pPr>
        <w:numPr>
          <w:ilvl w:val="1"/>
          <w:numId w:val="3"/>
        </w:numPr>
        <w:tabs>
          <w:tab w:val="left" w:pos="3400"/>
        </w:tabs>
        <w:rPr>
          <w:sz w:val="28"/>
          <w:szCs w:val="28"/>
        </w:rPr>
      </w:pPr>
      <w:r w:rsidRPr="00D20CBA">
        <w:rPr>
          <w:sz w:val="28"/>
          <w:szCs w:val="28"/>
        </w:rPr>
        <w:t>Market news and social media sentiment scores (e.g., bullish/bearish signals).</w:t>
      </w:r>
    </w:p>
    <w:p w14:paraId="746219F1" w14:textId="77777777" w:rsidR="00D20CBA" w:rsidRPr="00D20CBA" w:rsidRDefault="00D20CBA" w:rsidP="00D20CBA">
      <w:pPr>
        <w:numPr>
          <w:ilvl w:val="0"/>
          <w:numId w:val="3"/>
        </w:numPr>
        <w:tabs>
          <w:tab w:val="left" w:pos="3400"/>
        </w:tabs>
        <w:rPr>
          <w:sz w:val="28"/>
          <w:szCs w:val="28"/>
        </w:rPr>
      </w:pPr>
      <w:r w:rsidRPr="00D20CBA">
        <w:rPr>
          <w:b/>
          <w:bCs/>
          <w:sz w:val="28"/>
          <w:szCs w:val="28"/>
        </w:rPr>
        <w:t>Economic Indicators</w:t>
      </w:r>
      <w:r w:rsidRPr="00D20CBA">
        <w:rPr>
          <w:sz w:val="28"/>
          <w:szCs w:val="28"/>
        </w:rPr>
        <w:t>:</w:t>
      </w:r>
    </w:p>
    <w:p w14:paraId="728A3AD8" w14:textId="77777777" w:rsidR="00D20CBA" w:rsidRPr="00D20CBA" w:rsidRDefault="00D20CBA" w:rsidP="00D20CBA">
      <w:pPr>
        <w:numPr>
          <w:ilvl w:val="1"/>
          <w:numId w:val="3"/>
        </w:numPr>
        <w:tabs>
          <w:tab w:val="left" w:pos="3400"/>
        </w:tabs>
        <w:rPr>
          <w:sz w:val="28"/>
          <w:szCs w:val="28"/>
        </w:rPr>
      </w:pPr>
      <w:r w:rsidRPr="00D20CBA">
        <w:rPr>
          <w:sz w:val="28"/>
          <w:szCs w:val="28"/>
        </w:rPr>
        <w:t>Interest rates, inflation data, and GDP growth.</w:t>
      </w:r>
    </w:p>
    <w:p w14:paraId="3C0059E5" w14:textId="77777777" w:rsidR="00D20CBA" w:rsidRPr="00D20CBA" w:rsidRDefault="00D20CBA" w:rsidP="00D20CBA">
      <w:pPr>
        <w:numPr>
          <w:ilvl w:val="0"/>
          <w:numId w:val="3"/>
        </w:numPr>
        <w:tabs>
          <w:tab w:val="left" w:pos="3400"/>
        </w:tabs>
        <w:rPr>
          <w:sz w:val="28"/>
          <w:szCs w:val="28"/>
        </w:rPr>
      </w:pPr>
      <w:r w:rsidRPr="00D20CBA">
        <w:rPr>
          <w:b/>
          <w:bCs/>
          <w:sz w:val="28"/>
          <w:szCs w:val="28"/>
        </w:rPr>
        <w:t>Earnings Reports</w:t>
      </w:r>
      <w:r w:rsidRPr="00D20CBA">
        <w:rPr>
          <w:sz w:val="28"/>
          <w:szCs w:val="28"/>
        </w:rPr>
        <w:t xml:space="preserve"> (for stocks): Revenue, EPS, guidance updates.</w:t>
      </w:r>
    </w:p>
    <w:p w14:paraId="74856F8B" w14:textId="77777777" w:rsidR="00D20CBA" w:rsidRPr="00D20CBA" w:rsidRDefault="00D20CBA" w:rsidP="00D20CBA">
      <w:pPr>
        <w:numPr>
          <w:ilvl w:val="0"/>
          <w:numId w:val="3"/>
        </w:numPr>
        <w:tabs>
          <w:tab w:val="left" w:pos="3400"/>
        </w:tabs>
        <w:rPr>
          <w:sz w:val="28"/>
          <w:szCs w:val="28"/>
        </w:rPr>
      </w:pPr>
      <w:r w:rsidRPr="00D20CBA">
        <w:rPr>
          <w:b/>
          <w:bCs/>
          <w:sz w:val="28"/>
          <w:szCs w:val="28"/>
        </w:rPr>
        <w:t>Macro Events</w:t>
      </w:r>
      <w:r w:rsidRPr="00D20CBA">
        <w:rPr>
          <w:sz w:val="28"/>
          <w:szCs w:val="28"/>
        </w:rPr>
        <w:t>: Political and regulatory changes.</w:t>
      </w:r>
    </w:p>
    <w:p w14:paraId="3E152108" w14:textId="77777777" w:rsidR="00D20CBA" w:rsidRPr="00D20CBA" w:rsidRDefault="00000000" w:rsidP="00D20CBA">
      <w:pPr>
        <w:tabs>
          <w:tab w:val="left" w:pos="3400"/>
        </w:tabs>
        <w:rPr>
          <w:sz w:val="28"/>
          <w:szCs w:val="28"/>
        </w:rPr>
      </w:pPr>
      <w:r>
        <w:rPr>
          <w:sz w:val="28"/>
          <w:szCs w:val="28"/>
        </w:rPr>
        <w:pict w14:anchorId="3CEE5BBF">
          <v:rect id="_x0000_i1027" style="width:0;height:1.5pt" o:hralign="center" o:hrstd="t" o:hr="t" fillcolor="#a0a0a0" stroked="f"/>
        </w:pict>
      </w:r>
    </w:p>
    <w:p w14:paraId="4BA0FB5C" w14:textId="77777777" w:rsidR="00D20CBA" w:rsidRPr="00D20CBA" w:rsidRDefault="00D20CBA" w:rsidP="00D20CBA">
      <w:pPr>
        <w:tabs>
          <w:tab w:val="left" w:pos="3400"/>
        </w:tabs>
        <w:rPr>
          <w:b/>
          <w:bCs/>
          <w:sz w:val="28"/>
          <w:szCs w:val="28"/>
        </w:rPr>
      </w:pPr>
      <w:r w:rsidRPr="00D20CBA">
        <w:rPr>
          <w:b/>
          <w:bCs/>
          <w:sz w:val="28"/>
          <w:szCs w:val="28"/>
        </w:rPr>
        <w:t>4. Leverage-Specific Metrics</w:t>
      </w:r>
    </w:p>
    <w:p w14:paraId="79D7CEE3" w14:textId="77777777" w:rsidR="00D20CBA" w:rsidRPr="00D20CBA" w:rsidRDefault="00D20CBA" w:rsidP="00D20CBA">
      <w:pPr>
        <w:numPr>
          <w:ilvl w:val="0"/>
          <w:numId w:val="4"/>
        </w:numPr>
        <w:tabs>
          <w:tab w:val="left" w:pos="3400"/>
        </w:tabs>
        <w:rPr>
          <w:sz w:val="28"/>
          <w:szCs w:val="28"/>
        </w:rPr>
      </w:pPr>
      <w:r w:rsidRPr="00D20CBA">
        <w:rPr>
          <w:b/>
          <w:bCs/>
          <w:sz w:val="28"/>
          <w:szCs w:val="28"/>
        </w:rPr>
        <w:t>Leverage Ratio</w:t>
      </w:r>
      <w:r w:rsidRPr="00D20CBA">
        <w:rPr>
          <w:sz w:val="28"/>
          <w:szCs w:val="28"/>
        </w:rPr>
        <w:t>: The multiplier used for the trade.</w:t>
      </w:r>
    </w:p>
    <w:p w14:paraId="6728CBD4" w14:textId="77777777" w:rsidR="00D20CBA" w:rsidRPr="00D20CBA" w:rsidRDefault="00D20CBA" w:rsidP="00D20CBA">
      <w:pPr>
        <w:numPr>
          <w:ilvl w:val="0"/>
          <w:numId w:val="4"/>
        </w:numPr>
        <w:tabs>
          <w:tab w:val="left" w:pos="3400"/>
        </w:tabs>
        <w:rPr>
          <w:sz w:val="28"/>
          <w:szCs w:val="28"/>
        </w:rPr>
      </w:pPr>
      <w:r w:rsidRPr="00D20CBA">
        <w:rPr>
          <w:b/>
          <w:bCs/>
          <w:sz w:val="28"/>
          <w:szCs w:val="28"/>
        </w:rPr>
        <w:t>Margin Level</w:t>
      </w:r>
      <w:r w:rsidRPr="00D20CBA">
        <w:rPr>
          <w:sz w:val="28"/>
          <w:szCs w:val="28"/>
        </w:rPr>
        <w:t>: Percentage of equity available for trading.</w:t>
      </w:r>
    </w:p>
    <w:p w14:paraId="23207D7A" w14:textId="77777777" w:rsidR="00D20CBA" w:rsidRPr="00D20CBA" w:rsidRDefault="00D20CBA" w:rsidP="00D20CBA">
      <w:pPr>
        <w:numPr>
          <w:ilvl w:val="0"/>
          <w:numId w:val="4"/>
        </w:numPr>
        <w:tabs>
          <w:tab w:val="left" w:pos="3400"/>
        </w:tabs>
        <w:rPr>
          <w:sz w:val="28"/>
          <w:szCs w:val="28"/>
        </w:rPr>
      </w:pPr>
      <w:r w:rsidRPr="00D20CBA">
        <w:rPr>
          <w:b/>
          <w:bCs/>
          <w:sz w:val="28"/>
          <w:szCs w:val="28"/>
        </w:rPr>
        <w:t>Rollover Costs</w:t>
      </w:r>
      <w:r w:rsidRPr="00D20CBA">
        <w:rPr>
          <w:sz w:val="28"/>
          <w:szCs w:val="28"/>
        </w:rPr>
        <w:t>: Swap fees or overnight charges.</w:t>
      </w:r>
    </w:p>
    <w:p w14:paraId="307A75A8" w14:textId="77777777" w:rsidR="00D20CBA" w:rsidRPr="00D20CBA" w:rsidRDefault="00D20CBA" w:rsidP="00D20CBA">
      <w:pPr>
        <w:numPr>
          <w:ilvl w:val="0"/>
          <w:numId w:val="4"/>
        </w:numPr>
        <w:tabs>
          <w:tab w:val="left" w:pos="3400"/>
        </w:tabs>
        <w:rPr>
          <w:sz w:val="28"/>
          <w:szCs w:val="28"/>
        </w:rPr>
      </w:pPr>
      <w:r w:rsidRPr="00D20CBA">
        <w:rPr>
          <w:b/>
          <w:bCs/>
          <w:sz w:val="28"/>
          <w:szCs w:val="28"/>
        </w:rPr>
        <w:t>Liquidation Threshold</w:t>
      </w:r>
      <w:r w:rsidRPr="00D20CBA">
        <w:rPr>
          <w:sz w:val="28"/>
          <w:szCs w:val="28"/>
        </w:rPr>
        <w:t>: Margin level at which the position will be liquidated.</w:t>
      </w:r>
    </w:p>
    <w:p w14:paraId="65007AAE" w14:textId="77777777" w:rsidR="00D20CBA" w:rsidRPr="00D20CBA" w:rsidRDefault="00000000" w:rsidP="00D20CBA">
      <w:pPr>
        <w:tabs>
          <w:tab w:val="left" w:pos="3400"/>
        </w:tabs>
        <w:rPr>
          <w:sz w:val="28"/>
          <w:szCs w:val="28"/>
        </w:rPr>
      </w:pPr>
      <w:r>
        <w:rPr>
          <w:sz w:val="28"/>
          <w:szCs w:val="28"/>
        </w:rPr>
        <w:pict w14:anchorId="1F427041">
          <v:rect id="_x0000_i1028" style="width:0;height:1.5pt" o:hralign="center" o:hrstd="t" o:hr="t" fillcolor="#a0a0a0" stroked="f"/>
        </w:pict>
      </w:r>
    </w:p>
    <w:p w14:paraId="5E6F5E72" w14:textId="77777777" w:rsidR="00D20CBA" w:rsidRPr="00D20CBA" w:rsidRDefault="00D20CBA" w:rsidP="00D20CBA">
      <w:pPr>
        <w:tabs>
          <w:tab w:val="left" w:pos="3400"/>
        </w:tabs>
        <w:rPr>
          <w:b/>
          <w:bCs/>
          <w:sz w:val="28"/>
          <w:szCs w:val="28"/>
        </w:rPr>
      </w:pPr>
      <w:r w:rsidRPr="00D20CBA">
        <w:rPr>
          <w:b/>
          <w:bCs/>
          <w:sz w:val="28"/>
          <w:szCs w:val="28"/>
        </w:rPr>
        <w:lastRenderedPageBreak/>
        <w:t>5. Risk Management Metrics</w:t>
      </w:r>
    </w:p>
    <w:p w14:paraId="71871134" w14:textId="77777777" w:rsidR="00D20CBA" w:rsidRPr="00D20CBA" w:rsidRDefault="00D20CBA" w:rsidP="00D20CBA">
      <w:pPr>
        <w:numPr>
          <w:ilvl w:val="0"/>
          <w:numId w:val="5"/>
        </w:numPr>
        <w:tabs>
          <w:tab w:val="left" w:pos="3400"/>
        </w:tabs>
        <w:rPr>
          <w:sz w:val="28"/>
          <w:szCs w:val="28"/>
        </w:rPr>
      </w:pPr>
      <w:r w:rsidRPr="00D20CBA">
        <w:rPr>
          <w:b/>
          <w:bCs/>
          <w:sz w:val="28"/>
          <w:szCs w:val="28"/>
        </w:rPr>
        <w:t>Stop-Loss and Take-Profit Levels</w:t>
      </w:r>
      <w:r w:rsidRPr="00D20CBA">
        <w:rPr>
          <w:sz w:val="28"/>
          <w:szCs w:val="28"/>
        </w:rPr>
        <w:t>: Distance (in percentage or pips) from entry price.</w:t>
      </w:r>
    </w:p>
    <w:p w14:paraId="65ABF744" w14:textId="77777777" w:rsidR="00D20CBA" w:rsidRPr="00D20CBA" w:rsidRDefault="00D20CBA" w:rsidP="00D20CBA">
      <w:pPr>
        <w:numPr>
          <w:ilvl w:val="0"/>
          <w:numId w:val="5"/>
        </w:numPr>
        <w:tabs>
          <w:tab w:val="left" w:pos="3400"/>
        </w:tabs>
        <w:rPr>
          <w:sz w:val="28"/>
          <w:szCs w:val="28"/>
        </w:rPr>
      </w:pPr>
      <w:r w:rsidRPr="00D20CBA">
        <w:rPr>
          <w:b/>
          <w:bCs/>
          <w:sz w:val="28"/>
          <w:szCs w:val="28"/>
        </w:rPr>
        <w:t>Drawdown</w:t>
      </w:r>
      <w:r w:rsidRPr="00D20CBA">
        <w:rPr>
          <w:sz w:val="28"/>
          <w:szCs w:val="28"/>
        </w:rPr>
        <w:t>: Maximum loss from the peak of the portfolio.</w:t>
      </w:r>
    </w:p>
    <w:p w14:paraId="1139E3D1" w14:textId="77777777" w:rsidR="00D20CBA" w:rsidRPr="00D20CBA" w:rsidRDefault="00D20CBA" w:rsidP="00D20CBA">
      <w:pPr>
        <w:numPr>
          <w:ilvl w:val="0"/>
          <w:numId w:val="5"/>
        </w:numPr>
        <w:tabs>
          <w:tab w:val="left" w:pos="3400"/>
        </w:tabs>
        <w:rPr>
          <w:sz w:val="28"/>
          <w:szCs w:val="28"/>
        </w:rPr>
      </w:pPr>
      <w:r w:rsidRPr="00D20CBA">
        <w:rPr>
          <w:b/>
          <w:bCs/>
          <w:sz w:val="28"/>
          <w:szCs w:val="28"/>
        </w:rPr>
        <w:t>Risk-Reward Ratio</w:t>
      </w:r>
      <w:r w:rsidRPr="00D20CBA">
        <w:rPr>
          <w:sz w:val="28"/>
          <w:szCs w:val="28"/>
        </w:rPr>
        <w:t>: Predetermined ratio for each trade.</w:t>
      </w:r>
    </w:p>
    <w:p w14:paraId="74E582EB" w14:textId="77777777" w:rsidR="00D20CBA" w:rsidRPr="00D20CBA" w:rsidRDefault="00D20CBA" w:rsidP="00D20CBA">
      <w:pPr>
        <w:numPr>
          <w:ilvl w:val="0"/>
          <w:numId w:val="5"/>
        </w:numPr>
        <w:tabs>
          <w:tab w:val="left" w:pos="3400"/>
        </w:tabs>
        <w:rPr>
          <w:sz w:val="28"/>
          <w:szCs w:val="28"/>
        </w:rPr>
      </w:pPr>
      <w:r w:rsidRPr="00D20CBA">
        <w:rPr>
          <w:b/>
          <w:bCs/>
          <w:sz w:val="28"/>
          <w:szCs w:val="28"/>
        </w:rPr>
        <w:t>Exposure</w:t>
      </w:r>
      <w:r w:rsidRPr="00D20CBA">
        <w:rPr>
          <w:sz w:val="28"/>
          <w:szCs w:val="28"/>
        </w:rPr>
        <w:t>: Amount of capital at risk.</w:t>
      </w:r>
    </w:p>
    <w:p w14:paraId="23DC61D7" w14:textId="77777777" w:rsidR="00D20CBA" w:rsidRPr="00D20CBA" w:rsidRDefault="00000000" w:rsidP="00D20CBA">
      <w:pPr>
        <w:tabs>
          <w:tab w:val="left" w:pos="3400"/>
        </w:tabs>
        <w:rPr>
          <w:sz w:val="28"/>
          <w:szCs w:val="28"/>
        </w:rPr>
      </w:pPr>
      <w:r>
        <w:rPr>
          <w:sz w:val="28"/>
          <w:szCs w:val="28"/>
        </w:rPr>
        <w:pict w14:anchorId="52D92B21">
          <v:rect id="_x0000_i1029" style="width:0;height:1.5pt" o:hralign="center" o:hrstd="t" o:hr="t" fillcolor="#a0a0a0" stroked="f"/>
        </w:pict>
      </w:r>
    </w:p>
    <w:p w14:paraId="58A2414E" w14:textId="77777777" w:rsidR="00D20CBA" w:rsidRPr="00D20CBA" w:rsidRDefault="00D20CBA" w:rsidP="00D20CBA">
      <w:pPr>
        <w:tabs>
          <w:tab w:val="left" w:pos="3400"/>
        </w:tabs>
        <w:rPr>
          <w:b/>
          <w:bCs/>
          <w:sz w:val="28"/>
          <w:szCs w:val="28"/>
        </w:rPr>
      </w:pPr>
      <w:r w:rsidRPr="00D20CBA">
        <w:rPr>
          <w:b/>
          <w:bCs/>
          <w:sz w:val="28"/>
          <w:szCs w:val="28"/>
        </w:rPr>
        <w:t>6. External Features</w:t>
      </w:r>
    </w:p>
    <w:p w14:paraId="63B0431F" w14:textId="77777777" w:rsidR="00D20CBA" w:rsidRPr="00D20CBA" w:rsidRDefault="00D20CBA" w:rsidP="00D20CBA">
      <w:pPr>
        <w:numPr>
          <w:ilvl w:val="0"/>
          <w:numId w:val="6"/>
        </w:numPr>
        <w:tabs>
          <w:tab w:val="left" w:pos="3400"/>
        </w:tabs>
        <w:rPr>
          <w:sz w:val="28"/>
          <w:szCs w:val="28"/>
        </w:rPr>
      </w:pPr>
      <w:r w:rsidRPr="00D20CBA">
        <w:rPr>
          <w:b/>
          <w:bCs/>
          <w:sz w:val="28"/>
          <w:szCs w:val="28"/>
        </w:rPr>
        <w:t>Market Correlations</w:t>
      </w:r>
      <w:r w:rsidRPr="00D20CBA">
        <w:rPr>
          <w:sz w:val="28"/>
          <w:szCs w:val="28"/>
        </w:rPr>
        <w:t>:</w:t>
      </w:r>
    </w:p>
    <w:p w14:paraId="7C0BEAC7" w14:textId="77777777" w:rsidR="00D20CBA" w:rsidRPr="00D20CBA" w:rsidRDefault="00D20CBA" w:rsidP="00D20CBA">
      <w:pPr>
        <w:numPr>
          <w:ilvl w:val="1"/>
          <w:numId w:val="6"/>
        </w:numPr>
        <w:tabs>
          <w:tab w:val="left" w:pos="3400"/>
        </w:tabs>
        <w:rPr>
          <w:sz w:val="28"/>
          <w:szCs w:val="28"/>
        </w:rPr>
      </w:pPr>
      <w:r w:rsidRPr="00D20CBA">
        <w:rPr>
          <w:sz w:val="28"/>
          <w:szCs w:val="28"/>
        </w:rPr>
        <w:t>Correlation with other assets (e.g., S&amp;P 500, Gold, Bitcoin).</w:t>
      </w:r>
    </w:p>
    <w:p w14:paraId="703AD16C" w14:textId="77777777" w:rsidR="00D20CBA" w:rsidRPr="00D20CBA" w:rsidRDefault="00D20CBA" w:rsidP="00D20CBA">
      <w:pPr>
        <w:numPr>
          <w:ilvl w:val="0"/>
          <w:numId w:val="6"/>
        </w:numPr>
        <w:tabs>
          <w:tab w:val="left" w:pos="3400"/>
        </w:tabs>
        <w:rPr>
          <w:sz w:val="28"/>
          <w:szCs w:val="28"/>
        </w:rPr>
      </w:pPr>
      <w:r w:rsidRPr="00D20CBA">
        <w:rPr>
          <w:b/>
          <w:bCs/>
          <w:sz w:val="28"/>
          <w:szCs w:val="28"/>
        </w:rPr>
        <w:t>Economic Calendar</w:t>
      </w:r>
      <w:r w:rsidRPr="00D20CBA">
        <w:rPr>
          <w:sz w:val="28"/>
          <w:szCs w:val="28"/>
        </w:rPr>
        <w:t>:</w:t>
      </w:r>
    </w:p>
    <w:p w14:paraId="1B810343" w14:textId="77777777" w:rsidR="00D20CBA" w:rsidRPr="00D20CBA" w:rsidRDefault="00D20CBA" w:rsidP="00D20CBA">
      <w:pPr>
        <w:numPr>
          <w:ilvl w:val="1"/>
          <w:numId w:val="6"/>
        </w:numPr>
        <w:tabs>
          <w:tab w:val="left" w:pos="3400"/>
        </w:tabs>
        <w:rPr>
          <w:sz w:val="28"/>
          <w:szCs w:val="28"/>
        </w:rPr>
      </w:pPr>
      <w:r w:rsidRPr="00D20CBA">
        <w:rPr>
          <w:sz w:val="28"/>
          <w:szCs w:val="28"/>
        </w:rPr>
        <w:t>Major events like interest rate decisions, non-farm payrolls, or earnings releases.</w:t>
      </w:r>
    </w:p>
    <w:p w14:paraId="3F66F1E3" w14:textId="77777777" w:rsidR="00D20CBA" w:rsidRPr="00D20CBA" w:rsidRDefault="00D20CBA" w:rsidP="00D20CBA">
      <w:pPr>
        <w:numPr>
          <w:ilvl w:val="0"/>
          <w:numId w:val="6"/>
        </w:numPr>
        <w:tabs>
          <w:tab w:val="left" w:pos="3400"/>
        </w:tabs>
        <w:rPr>
          <w:sz w:val="28"/>
          <w:szCs w:val="28"/>
        </w:rPr>
      </w:pPr>
      <w:r w:rsidRPr="00D20CBA">
        <w:rPr>
          <w:b/>
          <w:bCs/>
          <w:sz w:val="28"/>
          <w:szCs w:val="28"/>
        </w:rPr>
        <w:t>Sentiment Analysis</w:t>
      </w:r>
      <w:r w:rsidRPr="00D20CBA">
        <w:rPr>
          <w:sz w:val="28"/>
          <w:szCs w:val="28"/>
        </w:rPr>
        <w:t>:</w:t>
      </w:r>
    </w:p>
    <w:p w14:paraId="6B5A756B" w14:textId="77777777" w:rsidR="00D20CBA" w:rsidRPr="00D20CBA" w:rsidRDefault="00D20CBA" w:rsidP="00D20CBA">
      <w:pPr>
        <w:numPr>
          <w:ilvl w:val="1"/>
          <w:numId w:val="6"/>
        </w:numPr>
        <w:tabs>
          <w:tab w:val="left" w:pos="3400"/>
        </w:tabs>
        <w:rPr>
          <w:sz w:val="28"/>
          <w:szCs w:val="28"/>
        </w:rPr>
      </w:pPr>
      <w:r w:rsidRPr="00D20CBA">
        <w:rPr>
          <w:sz w:val="28"/>
          <w:szCs w:val="28"/>
        </w:rPr>
        <w:t>Bullish/bearish sentiment derived from news, social media, or analyst reports.</w:t>
      </w:r>
    </w:p>
    <w:p w14:paraId="08576F8D" w14:textId="77777777" w:rsidR="00D20CBA" w:rsidRPr="00D20CBA" w:rsidRDefault="00000000" w:rsidP="00D20CBA">
      <w:pPr>
        <w:tabs>
          <w:tab w:val="left" w:pos="3400"/>
        </w:tabs>
        <w:rPr>
          <w:sz w:val="28"/>
          <w:szCs w:val="28"/>
        </w:rPr>
      </w:pPr>
      <w:r>
        <w:rPr>
          <w:sz w:val="28"/>
          <w:szCs w:val="28"/>
        </w:rPr>
        <w:pict w14:anchorId="70586FB2">
          <v:rect id="_x0000_i1030" style="width:0;height:1.5pt" o:hralign="center" o:hrstd="t" o:hr="t" fillcolor="#a0a0a0" stroked="f"/>
        </w:pict>
      </w:r>
    </w:p>
    <w:p w14:paraId="1D5F3A6F" w14:textId="77777777" w:rsidR="00D20CBA" w:rsidRPr="00D20CBA" w:rsidRDefault="00D20CBA" w:rsidP="00D20CBA">
      <w:pPr>
        <w:tabs>
          <w:tab w:val="left" w:pos="3400"/>
        </w:tabs>
        <w:rPr>
          <w:b/>
          <w:bCs/>
          <w:sz w:val="28"/>
          <w:szCs w:val="28"/>
        </w:rPr>
      </w:pPr>
      <w:r w:rsidRPr="00D20CBA">
        <w:rPr>
          <w:b/>
          <w:bCs/>
          <w:sz w:val="28"/>
          <w:szCs w:val="28"/>
        </w:rPr>
        <w:t>7. Derived Features</w:t>
      </w:r>
    </w:p>
    <w:p w14:paraId="69516F5E" w14:textId="77777777" w:rsidR="00D20CBA" w:rsidRPr="00D20CBA" w:rsidRDefault="00D20CBA" w:rsidP="00D20CBA">
      <w:pPr>
        <w:numPr>
          <w:ilvl w:val="0"/>
          <w:numId w:val="7"/>
        </w:numPr>
        <w:tabs>
          <w:tab w:val="left" w:pos="3400"/>
        </w:tabs>
        <w:rPr>
          <w:sz w:val="28"/>
          <w:szCs w:val="28"/>
        </w:rPr>
      </w:pPr>
      <w:r w:rsidRPr="00D20CBA">
        <w:rPr>
          <w:b/>
          <w:bCs/>
          <w:sz w:val="28"/>
          <w:szCs w:val="28"/>
        </w:rPr>
        <w:t>Candle Patterns</w:t>
      </w:r>
      <w:r w:rsidRPr="00D20CBA">
        <w:rPr>
          <w:sz w:val="28"/>
          <w:szCs w:val="28"/>
        </w:rPr>
        <w:t>:</w:t>
      </w:r>
    </w:p>
    <w:p w14:paraId="742A4814" w14:textId="77777777" w:rsidR="00D20CBA" w:rsidRPr="00D20CBA" w:rsidRDefault="00D20CBA" w:rsidP="00D20CBA">
      <w:pPr>
        <w:numPr>
          <w:ilvl w:val="1"/>
          <w:numId w:val="7"/>
        </w:numPr>
        <w:tabs>
          <w:tab w:val="left" w:pos="3400"/>
        </w:tabs>
        <w:rPr>
          <w:sz w:val="28"/>
          <w:szCs w:val="28"/>
        </w:rPr>
      </w:pPr>
      <w:r w:rsidRPr="00D20CBA">
        <w:rPr>
          <w:sz w:val="28"/>
          <w:szCs w:val="28"/>
        </w:rPr>
        <w:t xml:space="preserve">Identify common patterns like </w:t>
      </w:r>
      <w:proofErr w:type="spellStart"/>
      <w:r w:rsidRPr="00D20CBA">
        <w:rPr>
          <w:sz w:val="28"/>
          <w:szCs w:val="28"/>
        </w:rPr>
        <w:t>Doji</w:t>
      </w:r>
      <w:proofErr w:type="spellEnd"/>
      <w:r w:rsidRPr="00D20CBA">
        <w:rPr>
          <w:sz w:val="28"/>
          <w:szCs w:val="28"/>
        </w:rPr>
        <w:t>, Hammer, or Engulfing Candles.</w:t>
      </w:r>
    </w:p>
    <w:p w14:paraId="151C2CCA" w14:textId="77777777" w:rsidR="00D20CBA" w:rsidRPr="00D20CBA" w:rsidRDefault="00D20CBA" w:rsidP="00D20CBA">
      <w:pPr>
        <w:numPr>
          <w:ilvl w:val="0"/>
          <w:numId w:val="7"/>
        </w:numPr>
        <w:tabs>
          <w:tab w:val="left" w:pos="3400"/>
        </w:tabs>
        <w:rPr>
          <w:sz w:val="28"/>
          <w:szCs w:val="28"/>
        </w:rPr>
      </w:pPr>
      <w:r w:rsidRPr="00D20CBA">
        <w:rPr>
          <w:b/>
          <w:bCs/>
          <w:sz w:val="28"/>
          <w:szCs w:val="28"/>
        </w:rPr>
        <w:t>Moving Averages Crossovers</w:t>
      </w:r>
      <w:r w:rsidRPr="00D20CBA">
        <w:rPr>
          <w:sz w:val="28"/>
          <w:szCs w:val="28"/>
        </w:rPr>
        <w:t>:</w:t>
      </w:r>
    </w:p>
    <w:p w14:paraId="74EF0F3B" w14:textId="77777777" w:rsidR="00D20CBA" w:rsidRPr="00D20CBA" w:rsidRDefault="00D20CBA" w:rsidP="00D20CBA">
      <w:pPr>
        <w:numPr>
          <w:ilvl w:val="1"/>
          <w:numId w:val="7"/>
        </w:numPr>
        <w:tabs>
          <w:tab w:val="left" w:pos="3400"/>
        </w:tabs>
        <w:rPr>
          <w:sz w:val="28"/>
          <w:szCs w:val="28"/>
        </w:rPr>
      </w:pPr>
      <w:r w:rsidRPr="00D20CBA">
        <w:rPr>
          <w:sz w:val="28"/>
          <w:szCs w:val="28"/>
        </w:rPr>
        <w:t>E.g., 50-day SMA crossing above the 200-day SMA (Golden Cross).</w:t>
      </w:r>
    </w:p>
    <w:p w14:paraId="12284013" w14:textId="77777777" w:rsidR="00D20CBA" w:rsidRPr="00D20CBA" w:rsidRDefault="00D20CBA" w:rsidP="00D20CBA">
      <w:pPr>
        <w:numPr>
          <w:ilvl w:val="0"/>
          <w:numId w:val="7"/>
        </w:numPr>
        <w:tabs>
          <w:tab w:val="left" w:pos="3400"/>
        </w:tabs>
        <w:rPr>
          <w:sz w:val="28"/>
          <w:szCs w:val="28"/>
        </w:rPr>
      </w:pPr>
      <w:r w:rsidRPr="00D20CBA">
        <w:rPr>
          <w:b/>
          <w:bCs/>
          <w:sz w:val="28"/>
          <w:szCs w:val="28"/>
        </w:rPr>
        <w:t>Breakout Levels</w:t>
      </w:r>
      <w:r w:rsidRPr="00D20CBA">
        <w:rPr>
          <w:sz w:val="28"/>
          <w:szCs w:val="28"/>
        </w:rPr>
        <w:t>:</w:t>
      </w:r>
    </w:p>
    <w:p w14:paraId="2D2ED346" w14:textId="77777777" w:rsidR="00D20CBA" w:rsidRPr="00D20CBA" w:rsidRDefault="00D20CBA" w:rsidP="00D20CBA">
      <w:pPr>
        <w:numPr>
          <w:ilvl w:val="1"/>
          <w:numId w:val="7"/>
        </w:numPr>
        <w:tabs>
          <w:tab w:val="left" w:pos="3400"/>
        </w:tabs>
        <w:rPr>
          <w:sz w:val="28"/>
          <w:szCs w:val="28"/>
        </w:rPr>
      </w:pPr>
      <w:r w:rsidRPr="00D20CBA">
        <w:rPr>
          <w:sz w:val="28"/>
          <w:szCs w:val="28"/>
        </w:rPr>
        <w:t>Recent highs/lows or Bollinger Band breakouts.</w:t>
      </w:r>
    </w:p>
    <w:p w14:paraId="2C203CD6" w14:textId="77777777" w:rsidR="00184D78" w:rsidRDefault="00184D78" w:rsidP="00D20CBA">
      <w:pPr>
        <w:tabs>
          <w:tab w:val="left" w:pos="3400"/>
        </w:tabs>
        <w:rPr>
          <w:sz w:val="28"/>
          <w:szCs w:val="28"/>
          <w:lang w:val="en-US"/>
        </w:rPr>
      </w:pPr>
    </w:p>
    <w:p w14:paraId="591A3602" w14:textId="377A690F" w:rsidR="00184D78" w:rsidRDefault="00000000" w:rsidP="00184D78">
      <w:pPr>
        <w:tabs>
          <w:tab w:val="left" w:pos="1030"/>
        </w:tabs>
        <w:rPr>
          <w:sz w:val="28"/>
          <w:szCs w:val="28"/>
          <w:lang w:val="en-US"/>
        </w:rPr>
      </w:pPr>
      <w:r>
        <w:rPr>
          <w:sz w:val="28"/>
          <w:szCs w:val="28"/>
          <w:bdr w:val="dashSmallGap" w:sz="4" w:space="0" w:color="auto"/>
          <w:shd w:val="clear" w:color="auto" w:fill="FF0000"/>
        </w:rPr>
        <w:pict w14:anchorId="4C0BDF6F">
          <v:rect id="_x0000_i1031" style="width:0;height:1.5pt" o:hralign="center" o:hrstd="t" o:hr="t" fillcolor="#a0a0a0" stroked="f"/>
        </w:pict>
      </w:r>
    </w:p>
    <w:p w14:paraId="2D986618" w14:textId="77777777" w:rsidR="00184D78" w:rsidRPr="00184D78" w:rsidRDefault="00184D78" w:rsidP="00184D78">
      <w:pPr>
        <w:tabs>
          <w:tab w:val="left" w:pos="3400"/>
        </w:tabs>
        <w:rPr>
          <w:b/>
          <w:bCs/>
          <w:sz w:val="28"/>
          <w:szCs w:val="28"/>
        </w:rPr>
      </w:pPr>
      <w:r w:rsidRPr="00184D78">
        <w:rPr>
          <w:b/>
          <w:bCs/>
          <w:sz w:val="28"/>
          <w:szCs w:val="28"/>
        </w:rPr>
        <w:lastRenderedPageBreak/>
        <w:t>A. Entry Decision</w:t>
      </w:r>
    </w:p>
    <w:p w14:paraId="4A9183A1" w14:textId="77777777" w:rsidR="00184D78" w:rsidRPr="00184D78" w:rsidRDefault="00184D78" w:rsidP="00184D78">
      <w:pPr>
        <w:numPr>
          <w:ilvl w:val="0"/>
          <w:numId w:val="8"/>
        </w:numPr>
        <w:tabs>
          <w:tab w:val="left" w:pos="3400"/>
        </w:tabs>
        <w:rPr>
          <w:sz w:val="28"/>
          <w:szCs w:val="28"/>
        </w:rPr>
      </w:pPr>
      <w:r w:rsidRPr="00184D78">
        <w:rPr>
          <w:b/>
          <w:bCs/>
          <w:sz w:val="28"/>
          <w:szCs w:val="28"/>
        </w:rPr>
        <w:t>Trend Confirmation</w:t>
      </w:r>
      <w:r w:rsidRPr="00184D78">
        <w:rPr>
          <w:sz w:val="28"/>
          <w:szCs w:val="28"/>
        </w:rPr>
        <w:t>:</w:t>
      </w:r>
    </w:p>
    <w:p w14:paraId="4B739A51" w14:textId="77777777" w:rsidR="00184D78" w:rsidRPr="00184D78" w:rsidRDefault="00184D78" w:rsidP="00184D78">
      <w:pPr>
        <w:numPr>
          <w:ilvl w:val="1"/>
          <w:numId w:val="8"/>
        </w:numPr>
        <w:tabs>
          <w:tab w:val="left" w:pos="3400"/>
        </w:tabs>
        <w:rPr>
          <w:sz w:val="28"/>
          <w:szCs w:val="28"/>
        </w:rPr>
      </w:pPr>
      <w:r w:rsidRPr="00184D78">
        <w:rPr>
          <w:sz w:val="28"/>
          <w:szCs w:val="28"/>
        </w:rPr>
        <w:t>Use moving averages or ADX to identify uptrends or downtrends.</w:t>
      </w:r>
    </w:p>
    <w:p w14:paraId="2CF405AB" w14:textId="77777777" w:rsidR="00184D78" w:rsidRPr="00184D78" w:rsidRDefault="00184D78" w:rsidP="00184D78">
      <w:pPr>
        <w:numPr>
          <w:ilvl w:val="1"/>
          <w:numId w:val="8"/>
        </w:numPr>
        <w:tabs>
          <w:tab w:val="left" w:pos="3400"/>
        </w:tabs>
        <w:rPr>
          <w:sz w:val="28"/>
          <w:szCs w:val="28"/>
        </w:rPr>
      </w:pPr>
      <w:r w:rsidRPr="00184D78">
        <w:rPr>
          <w:sz w:val="28"/>
          <w:szCs w:val="28"/>
        </w:rPr>
        <w:t>Example: If the 50-day SMA &gt; 200-day SMA and ADX &gt; 25, the trend is bullish.</w:t>
      </w:r>
    </w:p>
    <w:p w14:paraId="288A4EB5" w14:textId="77777777" w:rsidR="00184D78" w:rsidRPr="00184D78" w:rsidRDefault="00184D78" w:rsidP="00184D78">
      <w:pPr>
        <w:numPr>
          <w:ilvl w:val="0"/>
          <w:numId w:val="8"/>
        </w:numPr>
        <w:tabs>
          <w:tab w:val="left" w:pos="3400"/>
        </w:tabs>
        <w:rPr>
          <w:sz w:val="28"/>
          <w:szCs w:val="28"/>
        </w:rPr>
      </w:pPr>
      <w:r w:rsidRPr="00184D78">
        <w:rPr>
          <w:b/>
          <w:bCs/>
          <w:sz w:val="28"/>
          <w:szCs w:val="28"/>
        </w:rPr>
        <w:t>Momentum Validation</w:t>
      </w:r>
      <w:r w:rsidRPr="00184D78">
        <w:rPr>
          <w:sz w:val="28"/>
          <w:szCs w:val="28"/>
        </w:rPr>
        <w:t>:</w:t>
      </w:r>
    </w:p>
    <w:p w14:paraId="5CFA4A92" w14:textId="77777777" w:rsidR="00184D78" w:rsidRPr="00184D78" w:rsidRDefault="00184D78" w:rsidP="00184D78">
      <w:pPr>
        <w:numPr>
          <w:ilvl w:val="1"/>
          <w:numId w:val="8"/>
        </w:numPr>
        <w:tabs>
          <w:tab w:val="left" w:pos="3400"/>
        </w:tabs>
        <w:rPr>
          <w:sz w:val="28"/>
          <w:szCs w:val="28"/>
        </w:rPr>
      </w:pPr>
      <w:r w:rsidRPr="00184D78">
        <w:rPr>
          <w:sz w:val="28"/>
          <w:szCs w:val="28"/>
        </w:rPr>
        <w:t>Check RSI or Stochastic Oscillator for oversold/overbought levels.</w:t>
      </w:r>
    </w:p>
    <w:p w14:paraId="090BB48F" w14:textId="77777777" w:rsidR="00184D78" w:rsidRPr="00184D78" w:rsidRDefault="00184D78" w:rsidP="00184D78">
      <w:pPr>
        <w:numPr>
          <w:ilvl w:val="1"/>
          <w:numId w:val="8"/>
        </w:numPr>
        <w:tabs>
          <w:tab w:val="left" w:pos="3400"/>
        </w:tabs>
        <w:rPr>
          <w:sz w:val="28"/>
          <w:szCs w:val="28"/>
        </w:rPr>
      </w:pPr>
      <w:r w:rsidRPr="00184D78">
        <w:rPr>
          <w:sz w:val="28"/>
          <w:szCs w:val="28"/>
        </w:rPr>
        <w:t>Example: Enter a buy position if RSI &lt; 30 in an uptrend.</w:t>
      </w:r>
    </w:p>
    <w:p w14:paraId="211A8C8C" w14:textId="77777777" w:rsidR="00184D78" w:rsidRPr="00184D78" w:rsidRDefault="00184D78" w:rsidP="00184D78">
      <w:pPr>
        <w:numPr>
          <w:ilvl w:val="0"/>
          <w:numId w:val="8"/>
        </w:numPr>
        <w:tabs>
          <w:tab w:val="left" w:pos="3400"/>
        </w:tabs>
        <w:rPr>
          <w:sz w:val="28"/>
          <w:szCs w:val="28"/>
        </w:rPr>
      </w:pPr>
      <w:r w:rsidRPr="00184D78">
        <w:rPr>
          <w:b/>
          <w:bCs/>
          <w:sz w:val="28"/>
          <w:szCs w:val="28"/>
        </w:rPr>
        <w:t>Volume Support</w:t>
      </w:r>
      <w:r w:rsidRPr="00184D78">
        <w:rPr>
          <w:sz w:val="28"/>
          <w:szCs w:val="28"/>
        </w:rPr>
        <w:t>:</w:t>
      </w:r>
    </w:p>
    <w:p w14:paraId="128E8BFD" w14:textId="77777777" w:rsidR="00184D78" w:rsidRPr="00184D78" w:rsidRDefault="00184D78" w:rsidP="00184D78">
      <w:pPr>
        <w:numPr>
          <w:ilvl w:val="1"/>
          <w:numId w:val="8"/>
        </w:numPr>
        <w:tabs>
          <w:tab w:val="left" w:pos="3400"/>
        </w:tabs>
        <w:rPr>
          <w:sz w:val="28"/>
          <w:szCs w:val="28"/>
        </w:rPr>
      </w:pPr>
      <w:r w:rsidRPr="00184D78">
        <w:rPr>
          <w:sz w:val="28"/>
          <w:szCs w:val="28"/>
        </w:rPr>
        <w:t>Ensure volume confirms price movement.</w:t>
      </w:r>
    </w:p>
    <w:p w14:paraId="019D1413" w14:textId="77777777" w:rsidR="00184D78" w:rsidRPr="00184D78" w:rsidRDefault="00184D78" w:rsidP="00184D78">
      <w:pPr>
        <w:numPr>
          <w:ilvl w:val="1"/>
          <w:numId w:val="8"/>
        </w:numPr>
        <w:tabs>
          <w:tab w:val="left" w:pos="3400"/>
        </w:tabs>
        <w:rPr>
          <w:sz w:val="28"/>
          <w:szCs w:val="28"/>
        </w:rPr>
      </w:pPr>
      <w:r w:rsidRPr="00184D78">
        <w:rPr>
          <w:sz w:val="28"/>
          <w:szCs w:val="28"/>
        </w:rPr>
        <w:t>Example: Enter if breakout volume &gt; 20-day average volume.</w:t>
      </w:r>
    </w:p>
    <w:p w14:paraId="0217C1FF" w14:textId="77777777" w:rsidR="00184D78" w:rsidRPr="00184D78" w:rsidRDefault="00184D78" w:rsidP="00184D78">
      <w:pPr>
        <w:numPr>
          <w:ilvl w:val="0"/>
          <w:numId w:val="8"/>
        </w:numPr>
        <w:tabs>
          <w:tab w:val="left" w:pos="3400"/>
        </w:tabs>
        <w:rPr>
          <w:sz w:val="28"/>
          <w:szCs w:val="28"/>
        </w:rPr>
      </w:pPr>
      <w:r w:rsidRPr="00184D78">
        <w:rPr>
          <w:b/>
          <w:bCs/>
          <w:sz w:val="28"/>
          <w:szCs w:val="28"/>
        </w:rPr>
        <w:t>Risk-Reward Assessment</w:t>
      </w:r>
      <w:r w:rsidRPr="00184D78">
        <w:rPr>
          <w:sz w:val="28"/>
          <w:szCs w:val="28"/>
        </w:rPr>
        <w:t>:</w:t>
      </w:r>
    </w:p>
    <w:p w14:paraId="647A03BD" w14:textId="77777777" w:rsidR="00184D78" w:rsidRPr="00184D78" w:rsidRDefault="00184D78" w:rsidP="00184D78">
      <w:pPr>
        <w:numPr>
          <w:ilvl w:val="1"/>
          <w:numId w:val="8"/>
        </w:numPr>
        <w:tabs>
          <w:tab w:val="left" w:pos="3400"/>
        </w:tabs>
        <w:rPr>
          <w:sz w:val="28"/>
          <w:szCs w:val="28"/>
        </w:rPr>
      </w:pPr>
      <w:r w:rsidRPr="00184D78">
        <w:rPr>
          <w:sz w:val="28"/>
          <w:szCs w:val="28"/>
        </w:rPr>
        <w:t>Verify that the trade offers an acceptable risk-reward ratio (e.g., 3:1).</w:t>
      </w:r>
    </w:p>
    <w:p w14:paraId="37EE6687" w14:textId="77777777" w:rsidR="00184D78" w:rsidRPr="00184D78" w:rsidRDefault="00000000" w:rsidP="00184D78">
      <w:pPr>
        <w:tabs>
          <w:tab w:val="left" w:pos="3400"/>
        </w:tabs>
        <w:rPr>
          <w:sz w:val="28"/>
          <w:szCs w:val="28"/>
        </w:rPr>
      </w:pPr>
      <w:r>
        <w:rPr>
          <w:sz w:val="28"/>
          <w:szCs w:val="28"/>
        </w:rPr>
        <w:pict w14:anchorId="4BB999FE">
          <v:rect id="_x0000_i1032" style="width:0;height:1.5pt" o:hralign="center" o:hrstd="t" o:hr="t" fillcolor="#a0a0a0" stroked="f"/>
        </w:pict>
      </w:r>
    </w:p>
    <w:p w14:paraId="4FE013BF" w14:textId="77777777" w:rsidR="00184D78" w:rsidRPr="00184D78" w:rsidRDefault="00184D78" w:rsidP="00184D78">
      <w:pPr>
        <w:tabs>
          <w:tab w:val="left" w:pos="3400"/>
        </w:tabs>
        <w:rPr>
          <w:b/>
          <w:bCs/>
          <w:sz w:val="28"/>
          <w:szCs w:val="28"/>
        </w:rPr>
      </w:pPr>
      <w:r w:rsidRPr="00184D78">
        <w:rPr>
          <w:b/>
          <w:bCs/>
          <w:sz w:val="28"/>
          <w:szCs w:val="28"/>
        </w:rPr>
        <w:t>B. Exit Decision</w:t>
      </w:r>
    </w:p>
    <w:p w14:paraId="626263E5" w14:textId="77777777" w:rsidR="00184D78" w:rsidRPr="00184D78" w:rsidRDefault="00184D78" w:rsidP="00184D78">
      <w:pPr>
        <w:numPr>
          <w:ilvl w:val="0"/>
          <w:numId w:val="9"/>
        </w:numPr>
        <w:tabs>
          <w:tab w:val="left" w:pos="3400"/>
        </w:tabs>
        <w:rPr>
          <w:sz w:val="28"/>
          <w:szCs w:val="28"/>
        </w:rPr>
      </w:pPr>
      <w:r w:rsidRPr="00184D78">
        <w:rPr>
          <w:b/>
          <w:bCs/>
          <w:sz w:val="28"/>
          <w:szCs w:val="28"/>
        </w:rPr>
        <w:t>Stop-Loss Triggers</w:t>
      </w:r>
      <w:r w:rsidRPr="00184D78">
        <w:rPr>
          <w:sz w:val="28"/>
          <w:szCs w:val="28"/>
        </w:rPr>
        <w:t>:</w:t>
      </w:r>
    </w:p>
    <w:p w14:paraId="739F3C67" w14:textId="77777777" w:rsidR="00184D78" w:rsidRPr="00184D78" w:rsidRDefault="00184D78" w:rsidP="00184D78">
      <w:pPr>
        <w:numPr>
          <w:ilvl w:val="1"/>
          <w:numId w:val="9"/>
        </w:numPr>
        <w:tabs>
          <w:tab w:val="left" w:pos="3400"/>
        </w:tabs>
        <w:rPr>
          <w:sz w:val="28"/>
          <w:szCs w:val="28"/>
        </w:rPr>
      </w:pPr>
      <w:r w:rsidRPr="00184D78">
        <w:rPr>
          <w:sz w:val="28"/>
          <w:szCs w:val="28"/>
        </w:rPr>
        <w:t>Exit if the price moves against you by a predefined percentage.</w:t>
      </w:r>
    </w:p>
    <w:p w14:paraId="3EDD310E" w14:textId="77777777" w:rsidR="00184D78" w:rsidRPr="00184D78" w:rsidRDefault="00184D78" w:rsidP="00184D78">
      <w:pPr>
        <w:numPr>
          <w:ilvl w:val="1"/>
          <w:numId w:val="9"/>
        </w:numPr>
        <w:tabs>
          <w:tab w:val="left" w:pos="3400"/>
        </w:tabs>
        <w:rPr>
          <w:sz w:val="28"/>
          <w:szCs w:val="28"/>
        </w:rPr>
      </w:pPr>
      <w:r w:rsidRPr="00184D78">
        <w:rPr>
          <w:sz w:val="28"/>
          <w:szCs w:val="28"/>
        </w:rPr>
        <w:t>Example: Place a stop-loss at 2% below entry for a long position.</w:t>
      </w:r>
    </w:p>
    <w:p w14:paraId="46AFC6D1" w14:textId="77777777" w:rsidR="00184D78" w:rsidRPr="00184D78" w:rsidRDefault="00184D78" w:rsidP="00184D78">
      <w:pPr>
        <w:numPr>
          <w:ilvl w:val="0"/>
          <w:numId w:val="9"/>
        </w:numPr>
        <w:tabs>
          <w:tab w:val="left" w:pos="3400"/>
        </w:tabs>
        <w:rPr>
          <w:sz w:val="28"/>
          <w:szCs w:val="28"/>
        </w:rPr>
      </w:pPr>
      <w:r w:rsidRPr="00184D78">
        <w:rPr>
          <w:b/>
          <w:bCs/>
          <w:sz w:val="28"/>
          <w:szCs w:val="28"/>
        </w:rPr>
        <w:t>Take-Profit Levels</w:t>
      </w:r>
      <w:r w:rsidRPr="00184D78">
        <w:rPr>
          <w:sz w:val="28"/>
          <w:szCs w:val="28"/>
        </w:rPr>
        <w:t>:</w:t>
      </w:r>
    </w:p>
    <w:p w14:paraId="606B2CDF" w14:textId="77777777" w:rsidR="00184D78" w:rsidRPr="00184D78" w:rsidRDefault="00184D78" w:rsidP="00184D78">
      <w:pPr>
        <w:numPr>
          <w:ilvl w:val="1"/>
          <w:numId w:val="9"/>
        </w:numPr>
        <w:tabs>
          <w:tab w:val="left" w:pos="3400"/>
        </w:tabs>
        <w:rPr>
          <w:sz w:val="28"/>
          <w:szCs w:val="28"/>
        </w:rPr>
      </w:pPr>
      <w:r w:rsidRPr="00184D78">
        <w:rPr>
          <w:sz w:val="28"/>
          <w:szCs w:val="28"/>
        </w:rPr>
        <w:t>Use Fibonacci retracement levels or prior resistance levels.</w:t>
      </w:r>
    </w:p>
    <w:p w14:paraId="0AA544E7" w14:textId="77777777" w:rsidR="00184D78" w:rsidRPr="00184D78" w:rsidRDefault="00184D78" w:rsidP="00184D78">
      <w:pPr>
        <w:numPr>
          <w:ilvl w:val="1"/>
          <w:numId w:val="9"/>
        </w:numPr>
        <w:tabs>
          <w:tab w:val="left" w:pos="3400"/>
        </w:tabs>
        <w:rPr>
          <w:sz w:val="28"/>
          <w:szCs w:val="28"/>
        </w:rPr>
      </w:pPr>
      <w:r w:rsidRPr="00184D78">
        <w:rPr>
          <w:sz w:val="28"/>
          <w:szCs w:val="28"/>
        </w:rPr>
        <w:t>Example: Exit if the price reaches 1.618 Fibonacci extension.</w:t>
      </w:r>
    </w:p>
    <w:p w14:paraId="0150F5E3" w14:textId="77777777" w:rsidR="00184D78" w:rsidRPr="00184D78" w:rsidRDefault="00184D78" w:rsidP="00184D78">
      <w:pPr>
        <w:numPr>
          <w:ilvl w:val="0"/>
          <w:numId w:val="9"/>
        </w:numPr>
        <w:tabs>
          <w:tab w:val="left" w:pos="3400"/>
        </w:tabs>
        <w:rPr>
          <w:sz w:val="28"/>
          <w:szCs w:val="28"/>
        </w:rPr>
      </w:pPr>
      <w:r w:rsidRPr="00184D78">
        <w:rPr>
          <w:b/>
          <w:bCs/>
          <w:sz w:val="28"/>
          <w:szCs w:val="28"/>
        </w:rPr>
        <w:t>Reversal Signals</w:t>
      </w:r>
      <w:r w:rsidRPr="00184D78">
        <w:rPr>
          <w:sz w:val="28"/>
          <w:szCs w:val="28"/>
        </w:rPr>
        <w:t>:</w:t>
      </w:r>
    </w:p>
    <w:p w14:paraId="19F5C023" w14:textId="77777777" w:rsidR="00184D78" w:rsidRPr="00184D78" w:rsidRDefault="00184D78" w:rsidP="00184D78">
      <w:pPr>
        <w:numPr>
          <w:ilvl w:val="1"/>
          <w:numId w:val="9"/>
        </w:numPr>
        <w:tabs>
          <w:tab w:val="left" w:pos="3400"/>
        </w:tabs>
        <w:rPr>
          <w:sz w:val="28"/>
          <w:szCs w:val="28"/>
        </w:rPr>
      </w:pPr>
      <w:r w:rsidRPr="00184D78">
        <w:rPr>
          <w:sz w:val="28"/>
          <w:szCs w:val="28"/>
        </w:rPr>
        <w:t>Exit on bearish divergence in RSI or MACD.</w:t>
      </w:r>
    </w:p>
    <w:p w14:paraId="03D8BAD0" w14:textId="77777777" w:rsidR="00184D78" w:rsidRPr="00184D78" w:rsidRDefault="00184D78" w:rsidP="00184D78">
      <w:pPr>
        <w:numPr>
          <w:ilvl w:val="1"/>
          <w:numId w:val="9"/>
        </w:numPr>
        <w:tabs>
          <w:tab w:val="left" w:pos="3400"/>
        </w:tabs>
        <w:rPr>
          <w:sz w:val="28"/>
          <w:szCs w:val="28"/>
        </w:rPr>
      </w:pPr>
      <w:r w:rsidRPr="00184D78">
        <w:rPr>
          <w:sz w:val="28"/>
          <w:szCs w:val="28"/>
        </w:rPr>
        <w:t>Example: Sell if RSI starts falling from overbought levels.</w:t>
      </w:r>
    </w:p>
    <w:p w14:paraId="2C83701A" w14:textId="77777777" w:rsidR="00184D78" w:rsidRPr="00184D78" w:rsidRDefault="00000000" w:rsidP="00184D78">
      <w:pPr>
        <w:tabs>
          <w:tab w:val="left" w:pos="3400"/>
        </w:tabs>
        <w:rPr>
          <w:sz w:val="28"/>
          <w:szCs w:val="28"/>
        </w:rPr>
      </w:pPr>
      <w:r>
        <w:rPr>
          <w:sz w:val="28"/>
          <w:szCs w:val="28"/>
        </w:rPr>
        <w:pict w14:anchorId="2A55833C">
          <v:rect id="_x0000_i1033" style="width:0;height:1.5pt" o:hralign="center" o:hrstd="t" o:hr="t" fillcolor="#a0a0a0" stroked="f"/>
        </w:pict>
      </w:r>
    </w:p>
    <w:p w14:paraId="49706FEC" w14:textId="77777777" w:rsidR="00184D78" w:rsidRPr="00184D78" w:rsidRDefault="00184D78" w:rsidP="00184D78">
      <w:pPr>
        <w:tabs>
          <w:tab w:val="left" w:pos="3400"/>
        </w:tabs>
        <w:rPr>
          <w:b/>
          <w:bCs/>
          <w:sz w:val="28"/>
          <w:szCs w:val="28"/>
        </w:rPr>
      </w:pPr>
      <w:r w:rsidRPr="00184D78">
        <w:rPr>
          <w:b/>
          <w:bCs/>
          <w:sz w:val="28"/>
          <w:szCs w:val="28"/>
        </w:rPr>
        <w:t>C. Hold Decision</w:t>
      </w:r>
    </w:p>
    <w:p w14:paraId="79828417" w14:textId="77777777" w:rsidR="00184D78" w:rsidRPr="00184D78" w:rsidRDefault="00184D78" w:rsidP="00184D78">
      <w:pPr>
        <w:numPr>
          <w:ilvl w:val="0"/>
          <w:numId w:val="10"/>
        </w:numPr>
        <w:tabs>
          <w:tab w:val="left" w:pos="3400"/>
        </w:tabs>
        <w:rPr>
          <w:sz w:val="28"/>
          <w:szCs w:val="28"/>
        </w:rPr>
      </w:pPr>
      <w:r w:rsidRPr="00184D78">
        <w:rPr>
          <w:b/>
          <w:bCs/>
          <w:sz w:val="28"/>
          <w:szCs w:val="28"/>
        </w:rPr>
        <w:lastRenderedPageBreak/>
        <w:t>Trend Continuation</w:t>
      </w:r>
      <w:r w:rsidRPr="00184D78">
        <w:rPr>
          <w:sz w:val="28"/>
          <w:szCs w:val="28"/>
        </w:rPr>
        <w:t>:</w:t>
      </w:r>
    </w:p>
    <w:p w14:paraId="1F12564D" w14:textId="77777777" w:rsidR="00184D78" w:rsidRPr="00184D78" w:rsidRDefault="00184D78" w:rsidP="00184D78">
      <w:pPr>
        <w:numPr>
          <w:ilvl w:val="1"/>
          <w:numId w:val="10"/>
        </w:numPr>
        <w:tabs>
          <w:tab w:val="left" w:pos="3400"/>
        </w:tabs>
        <w:rPr>
          <w:sz w:val="28"/>
          <w:szCs w:val="28"/>
        </w:rPr>
      </w:pPr>
      <w:r w:rsidRPr="00184D78">
        <w:rPr>
          <w:sz w:val="28"/>
          <w:szCs w:val="28"/>
        </w:rPr>
        <w:t>If indicators suggest the trend remains strong, maintain the position.</w:t>
      </w:r>
    </w:p>
    <w:p w14:paraId="1D8589D6" w14:textId="77777777" w:rsidR="00184D78" w:rsidRPr="00184D78" w:rsidRDefault="00184D78" w:rsidP="00184D78">
      <w:pPr>
        <w:numPr>
          <w:ilvl w:val="1"/>
          <w:numId w:val="10"/>
        </w:numPr>
        <w:tabs>
          <w:tab w:val="left" w:pos="3400"/>
        </w:tabs>
        <w:rPr>
          <w:sz w:val="28"/>
          <w:szCs w:val="28"/>
        </w:rPr>
      </w:pPr>
      <w:r w:rsidRPr="00184D78">
        <w:rPr>
          <w:sz w:val="28"/>
          <w:szCs w:val="28"/>
        </w:rPr>
        <w:t>Example: Hold if the price remains above the 20-day EMA in an uptrend.</w:t>
      </w:r>
    </w:p>
    <w:p w14:paraId="2705A39F" w14:textId="77777777" w:rsidR="00184D78" w:rsidRPr="00184D78" w:rsidRDefault="00184D78" w:rsidP="00184D78">
      <w:pPr>
        <w:numPr>
          <w:ilvl w:val="0"/>
          <w:numId w:val="10"/>
        </w:numPr>
        <w:tabs>
          <w:tab w:val="left" w:pos="3400"/>
        </w:tabs>
        <w:rPr>
          <w:sz w:val="28"/>
          <w:szCs w:val="28"/>
        </w:rPr>
      </w:pPr>
      <w:r w:rsidRPr="00184D78">
        <w:rPr>
          <w:b/>
          <w:bCs/>
          <w:sz w:val="28"/>
          <w:szCs w:val="28"/>
        </w:rPr>
        <w:t>Volume Consistency</w:t>
      </w:r>
      <w:r w:rsidRPr="00184D78">
        <w:rPr>
          <w:sz w:val="28"/>
          <w:szCs w:val="28"/>
        </w:rPr>
        <w:t>:</w:t>
      </w:r>
    </w:p>
    <w:p w14:paraId="1E62CC2D" w14:textId="77777777" w:rsidR="00184D78" w:rsidRPr="00184D78" w:rsidRDefault="00184D78" w:rsidP="00184D78">
      <w:pPr>
        <w:numPr>
          <w:ilvl w:val="1"/>
          <w:numId w:val="10"/>
        </w:numPr>
        <w:tabs>
          <w:tab w:val="left" w:pos="3400"/>
        </w:tabs>
        <w:rPr>
          <w:sz w:val="28"/>
          <w:szCs w:val="28"/>
        </w:rPr>
      </w:pPr>
      <w:r w:rsidRPr="00184D78">
        <w:rPr>
          <w:sz w:val="28"/>
          <w:szCs w:val="28"/>
        </w:rPr>
        <w:t>Continue holding if volume supports the trend.</w:t>
      </w:r>
    </w:p>
    <w:p w14:paraId="4F3FA3C7" w14:textId="77777777" w:rsidR="00184D78" w:rsidRPr="00184D78" w:rsidRDefault="00184D78" w:rsidP="00184D78">
      <w:pPr>
        <w:numPr>
          <w:ilvl w:val="0"/>
          <w:numId w:val="10"/>
        </w:numPr>
        <w:tabs>
          <w:tab w:val="left" w:pos="3400"/>
        </w:tabs>
        <w:rPr>
          <w:sz w:val="28"/>
          <w:szCs w:val="28"/>
        </w:rPr>
      </w:pPr>
      <w:r w:rsidRPr="00184D78">
        <w:rPr>
          <w:b/>
          <w:bCs/>
          <w:sz w:val="28"/>
          <w:szCs w:val="28"/>
        </w:rPr>
        <w:t>Volatility Consideration</w:t>
      </w:r>
      <w:r w:rsidRPr="00184D78">
        <w:rPr>
          <w:sz w:val="28"/>
          <w:szCs w:val="28"/>
        </w:rPr>
        <w:t>:</w:t>
      </w:r>
    </w:p>
    <w:p w14:paraId="577AE36E" w14:textId="77777777" w:rsidR="00184D78" w:rsidRPr="00184D78" w:rsidRDefault="00184D78" w:rsidP="00184D78">
      <w:pPr>
        <w:numPr>
          <w:ilvl w:val="1"/>
          <w:numId w:val="10"/>
        </w:numPr>
        <w:tabs>
          <w:tab w:val="left" w:pos="3400"/>
        </w:tabs>
        <w:rPr>
          <w:sz w:val="28"/>
          <w:szCs w:val="28"/>
        </w:rPr>
      </w:pPr>
      <w:r w:rsidRPr="00184D78">
        <w:rPr>
          <w:sz w:val="28"/>
          <w:szCs w:val="28"/>
        </w:rPr>
        <w:t>Use ATR to determine if the current movement aligns with typical price action.</w:t>
      </w:r>
    </w:p>
    <w:p w14:paraId="483519C5" w14:textId="77777777" w:rsidR="00184D78" w:rsidRDefault="00184D78" w:rsidP="00D20CBA">
      <w:pPr>
        <w:tabs>
          <w:tab w:val="left" w:pos="3400"/>
        </w:tabs>
        <w:rPr>
          <w:sz w:val="28"/>
          <w:szCs w:val="28"/>
          <w:lang w:val="en-US"/>
        </w:rPr>
      </w:pPr>
    </w:p>
    <w:p w14:paraId="02770BF2" w14:textId="77777777" w:rsidR="00AE231E" w:rsidRDefault="00AE231E" w:rsidP="00AE231E">
      <w:pPr>
        <w:rPr>
          <w:sz w:val="28"/>
          <w:szCs w:val="28"/>
          <w:lang w:val="en-US"/>
        </w:rPr>
      </w:pPr>
    </w:p>
    <w:p w14:paraId="73D3EABD" w14:textId="77777777" w:rsidR="00AE231E" w:rsidRDefault="00AE231E" w:rsidP="00AE231E">
      <w:pPr>
        <w:rPr>
          <w:sz w:val="28"/>
          <w:szCs w:val="28"/>
          <w:lang w:val="en-US"/>
        </w:rPr>
      </w:pPr>
    </w:p>
    <w:p w14:paraId="15C69C84" w14:textId="77777777" w:rsidR="00AE231E" w:rsidRDefault="00AE231E" w:rsidP="00AE231E">
      <w:pPr>
        <w:rPr>
          <w:sz w:val="28"/>
          <w:szCs w:val="28"/>
          <w:lang w:val="en-US"/>
        </w:rPr>
      </w:pPr>
    </w:p>
    <w:p w14:paraId="68340284" w14:textId="77777777" w:rsidR="00AE231E" w:rsidRPr="00AE231E" w:rsidRDefault="00AE231E" w:rsidP="00AE231E">
      <w:pPr>
        <w:rPr>
          <w:sz w:val="28"/>
          <w:szCs w:val="28"/>
          <w:lang w:val="en-US"/>
        </w:rPr>
      </w:pPr>
    </w:p>
    <w:p w14:paraId="0604BB65" w14:textId="4F18CB44" w:rsidR="00AE231E" w:rsidRPr="00AE231E" w:rsidRDefault="00AE231E" w:rsidP="00AE231E">
      <w:pPr>
        <w:pStyle w:val="ListParagraph"/>
        <w:numPr>
          <w:ilvl w:val="0"/>
          <w:numId w:val="12"/>
        </w:numPr>
        <w:rPr>
          <w:sz w:val="28"/>
          <w:szCs w:val="28"/>
          <w:lang w:val="en-US"/>
        </w:rPr>
      </w:pPr>
      <w:r w:rsidRPr="00AE231E">
        <w:rPr>
          <w:sz w:val="28"/>
          <w:szCs w:val="28"/>
        </w:rPr>
        <w:t>For a leveraged trading strategy, it might be calculated based on the available funds in your account compared to the funds used to open a position.</w:t>
      </w:r>
    </w:p>
    <w:p w14:paraId="51556454" w14:textId="77777777" w:rsidR="00AE231E" w:rsidRPr="00AE231E" w:rsidRDefault="00AE231E" w:rsidP="00AE231E">
      <w:pPr>
        <w:rPr>
          <w:sz w:val="28"/>
          <w:szCs w:val="28"/>
          <w:lang w:val="en-US"/>
        </w:rPr>
      </w:pPr>
    </w:p>
    <w:p w14:paraId="74C2191F" w14:textId="0DA364E6" w:rsidR="00AE231E" w:rsidRDefault="00AE231E" w:rsidP="00AE231E">
      <w:pPr>
        <w:tabs>
          <w:tab w:val="left" w:pos="3920"/>
        </w:tabs>
        <w:rPr>
          <w:sz w:val="28"/>
          <w:szCs w:val="28"/>
          <w:lang w:val="en-US"/>
        </w:rPr>
      </w:pPr>
      <w:r w:rsidRPr="00AE231E">
        <w:rPr>
          <w:sz w:val="28"/>
          <w:szCs w:val="28"/>
          <w:lang w:val="en-US"/>
        </w:rPr>
        <w:drawing>
          <wp:inline distT="0" distB="0" distL="0" distR="0" wp14:anchorId="506292D0" wp14:editId="70A7056F">
            <wp:extent cx="5239481" cy="1362265"/>
            <wp:effectExtent l="0" t="0" r="0" b="9525"/>
            <wp:docPr id="87931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2551" name=""/>
                    <pic:cNvPicPr/>
                  </pic:nvPicPr>
                  <pic:blipFill>
                    <a:blip r:embed="rId5"/>
                    <a:stretch>
                      <a:fillRect/>
                    </a:stretch>
                  </pic:blipFill>
                  <pic:spPr>
                    <a:xfrm>
                      <a:off x="0" y="0"/>
                      <a:ext cx="5239481" cy="1362265"/>
                    </a:xfrm>
                    <a:prstGeom prst="rect">
                      <a:avLst/>
                    </a:prstGeom>
                  </pic:spPr>
                </pic:pic>
              </a:graphicData>
            </a:graphic>
          </wp:inline>
        </w:drawing>
      </w:r>
    </w:p>
    <w:p w14:paraId="2E4F2BBD" w14:textId="77777777" w:rsidR="00AE231E" w:rsidRPr="00AE231E" w:rsidRDefault="00AE231E" w:rsidP="00AE231E">
      <w:pPr>
        <w:rPr>
          <w:sz w:val="28"/>
          <w:szCs w:val="28"/>
          <w:lang w:val="en-US"/>
        </w:rPr>
      </w:pPr>
    </w:p>
    <w:p w14:paraId="792E830C" w14:textId="77777777" w:rsidR="00AE231E" w:rsidRDefault="00AE231E" w:rsidP="00AE231E">
      <w:pPr>
        <w:rPr>
          <w:sz w:val="28"/>
          <w:szCs w:val="28"/>
          <w:lang w:val="en-US"/>
        </w:rPr>
      </w:pPr>
    </w:p>
    <w:p w14:paraId="5F9FE11C" w14:textId="77777777" w:rsidR="00AE231E" w:rsidRDefault="00AE231E" w:rsidP="00AE231E">
      <w:pPr>
        <w:rPr>
          <w:sz w:val="28"/>
          <w:szCs w:val="28"/>
          <w:lang w:val="en-US"/>
        </w:rPr>
      </w:pPr>
    </w:p>
    <w:p w14:paraId="76B0C97C" w14:textId="77777777" w:rsidR="00AE231E" w:rsidRDefault="00AE231E" w:rsidP="00AE231E">
      <w:pPr>
        <w:rPr>
          <w:sz w:val="28"/>
          <w:szCs w:val="28"/>
          <w:lang w:val="en-US"/>
        </w:rPr>
      </w:pPr>
    </w:p>
    <w:p w14:paraId="4E84E197" w14:textId="77777777" w:rsidR="00AE231E" w:rsidRDefault="00AE231E" w:rsidP="00AE231E">
      <w:pPr>
        <w:rPr>
          <w:sz w:val="28"/>
          <w:szCs w:val="28"/>
          <w:lang w:val="en-US"/>
        </w:rPr>
      </w:pPr>
    </w:p>
    <w:p w14:paraId="5B397218" w14:textId="77777777" w:rsidR="00AE231E" w:rsidRDefault="00AE231E" w:rsidP="00AE231E">
      <w:pPr>
        <w:rPr>
          <w:sz w:val="28"/>
          <w:szCs w:val="28"/>
          <w:lang w:val="en-US"/>
        </w:rPr>
      </w:pPr>
    </w:p>
    <w:p w14:paraId="7F73DFA0" w14:textId="77777777" w:rsidR="00AE231E" w:rsidRDefault="00AE231E" w:rsidP="00AE231E">
      <w:pPr>
        <w:rPr>
          <w:sz w:val="28"/>
          <w:szCs w:val="28"/>
          <w:lang w:val="en-US"/>
        </w:rPr>
      </w:pPr>
    </w:p>
    <w:p w14:paraId="5C3CCF17" w14:textId="48B9E048" w:rsidR="00AE231E" w:rsidRPr="00AE231E" w:rsidRDefault="00AE231E" w:rsidP="00AE231E">
      <w:pPr>
        <w:pStyle w:val="ListParagraph"/>
        <w:numPr>
          <w:ilvl w:val="0"/>
          <w:numId w:val="11"/>
        </w:numPr>
        <w:rPr>
          <w:sz w:val="28"/>
          <w:szCs w:val="28"/>
        </w:rPr>
      </w:pPr>
      <w:r w:rsidRPr="00AE231E">
        <w:rPr>
          <w:sz w:val="28"/>
          <w:szCs w:val="28"/>
        </w:rPr>
        <w:t xml:space="preserve">The unrealized </w:t>
      </w:r>
      <w:proofErr w:type="spellStart"/>
      <w:r w:rsidRPr="00AE231E">
        <w:rPr>
          <w:sz w:val="28"/>
          <w:szCs w:val="28"/>
        </w:rPr>
        <w:t>PnL</w:t>
      </w:r>
      <w:proofErr w:type="spellEnd"/>
      <w:r w:rsidRPr="00AE231E">
        <w:rPr>
          <w:sz w:val="28"/>
          <w:szCs w:val="28"/>
        </w:rPr>
        <w:t xml:space="preserve"> (Profit and Loss) is the profit or loss from an open position that hasn't been closed yet. It's calculated based on the difference between the entry price and the current price, taking into account the position size.</w:t>
      </w:r>
    </w:p>
    <w:p w14:paraId="07E662D0" w14:textId="77777777" w:rsidR="00AE231E" w:rsidRDefault="00AE231E" w:rsidP="00AE231E">
      <w:pPr>
        <w:rPr>
          <w:sz w:val="28"/>
          <w:szCs w:val="28"/>
        </w:rPr>
      </w:pPr>
    </w:p>
    <w:p w14:paraId="651EA8C3" w14:textId="3B313CB6" w:rsidR="00AE231E" w:rsidRPr="00AE231E" w:rsidRDefault="00AE231E" w:rsidP="00AE231E">
      <w:pPr>
        <w:rPr>
          <w:sz w:val="28"/>
          <w:szCs w:val="28"/>
          <w:lang w:val="en-US"/>
        </w:rPr>
      </w:pPr>
      <w:r>
        <w:rPr>
          <w:noProof/>
        </w:rPr>
        <w:drawing>
          <wp:inline distT="0" distB="0" distL="0" distR="0" wp14:anchorId="6AF2F6F8" wp14:editId="4AAEF53D">
            <wp:extent cx="5731510" cy="480060"/>
            <wp:effectExtent l="0" t="0" r="2540" b="0"/>
            <wp:docPr id="163346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68810" name=""/>
                    <pic:cNvPicPr/>
                  </pic:nvPicPr>
                  <pic:blipFill>
                    <a:blip r:embed="rId6"/>
                    <a:stretch>
                      <a:fillRect/>
                    </a:stretch>
                  </pic:blipFill>
                  <pic:spPr>
                    <a:xfrm>
                      <a:off x="0" y="0"/>
                      <a:ext cx="5731510" cy="480060"/>
                    </a:xfrm>
                    <a:prstGeom prst="rect">
                      <a:avLst/>
                    </a:prstGeom>
                  </pic:spPr>
                </pic:pic>
              </a:graphicData>
            </a:graphic>
          </wp:inline>
        </w:drawing>
      </w:r>
    </w:p>
    <w:sectPr w:rsidR="00AE231E" w:rsidRPr="00AE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2C3"/>
    <w:multiLevelType w:val="multilevel"/>
    <w:tmpl w:val="0072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004"/>
    <w:multiLevelType w:val="multilevel"/>
    <w:tmpl w:val="4726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7862"/>
    <w:multiLevelType w:val="multilevel"/>
    <w:tmpl w:val="1AD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71CC3"/>
    <w:multiLevelType w:val="multilevel"/>
    <w:tmpl w:val="1660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2EE0"/>
    <w:multiLevelType w:val="hybridMultilevel"/>
    <w:tmpl w:val="EF5E7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23094"/>
    <w:multiLevelType w:val="multilevel"/>
    <w:tmpl w:val="A746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E1617"/>
    <w:multiLevelType w:val="multilevel"/>
    <w:tmpl w:val="4A46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B5B74"/>
    <w:multiLevelType w:val="multilevel"/>
    <w:tmpl w:val="567A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A2B57"/>
    <w:multiLevelType w:val="multilevel"/>
    <w:tmpl w:val="BDB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84105"/>
    <w:multiLevelType w:val="multilevel"/>
    <w:tmpl w:val="5586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F12B4"/>
    <w:multiLevelType w:val="hybridMultilevel"/>
    <w:tmpl w:val="7D26B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1D25C1"/>
    <w:multiLevelType w:val="multilevel"/>
    <w:tmpl w:val="3AE2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14201">
    <w:abstractNumId w:val="8"/>
  </w:num>
  <w:num w:numId="2" w16cid:durableId="1227061769">
    <w:abstractNumId w:val="11"/>
  </w:num>
  <w:num w:numId="3" w16cid:durableId="806554844">
    <w:abstractNumId w:val="0"/>
  </w:num>
  <w:num w:numId="4" w16cid:durableId="1424255257">
    <w:abstractNumId w:val="2"/>
  </w:num>
  <w:num w:numId="5" w16cid:durableId="901062595">
    <w:abstractNumId w:val="6"/>
  </w:num>
  <w:num w:numId="6" w16cid:durableId="2031754078">
    <w:abstractNumId w:val="7"/>
  </w:num>
  <w:num w:numId="7" w16cid:durableId="227885719">
    <w:abstractNumId w:val="3"/>
  </w:num>
  <w:num w:numId="8" w16cid:durableId="960889959">
    <w:abstractNumId w:val="9"/>
  </w:num>
  <w:num w:numId="9" w16cid:durableId="1362124570">
    <w:abstractNumId w:val="1"/>
  </w:num>
  <w:num w:numId="10" w16cid:durableId="2016876941">
    <w:abstractNumId w:val="5"/>
  </w:num>
  <w:num w:numId="11" w16cid:durableId="1475027091">
    <w:abstractNumId w:val="10"/>
  </w:num>
  <w:num w:numId="12" w16cid:durableId="200979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BA"/>
    <w:rsid w:val="00184D78"/>
    <w:rsid w:val="00205A9D"/>
    <w:rsid w:val="003130BB"/>
    <w:rsid w:val="00471FCD"/>
    <w:rsid w:val="008E1D7D"/>
    <w:rsid w:val="00983835"/>
    <w:rsid w:val="00A72469"/>
    <w:rsid w:val="00AE231E"/>
    <w:rsid w:val="00D2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8170"/>
  <w15:chartTrackingRefBased/>
  <w15:docId w15:val="{8571BFB6-D7CD-4BFE-95AC-96A194CA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426895">
      <w:bodyDiv w:val="1"/>
      <w:marLeft w:val="0"/>
      <w:marRight w:val="0"/>
      <w:marTop w:val="0"/>
      <w:marBottom w:val="0"/>
      <w:divBdr>
        <w:top w:val="none" w:sz="0" w:space="0" w:color="auto"/>
        <w:left w:val="none" w:sz="0" w:space="0" w:color="auto"/>
        <w:bottom w:val="none" w:sz="0" w:space="0" w:color="auto"/>
        <w:right w:val="none" w:sz="0" w:space="0" w:color="auto"/>
      </w:divBdr>
    </w:div>
    <w:div w:id="1381057080">
      <w:bodyDiv w:val="1"/>
      <w:marLeft w:val="0"/>
      <w:marRight w:val="0"/>
      <w:marTop w:val="0"/>
      <w:marBottom w:val="0"/>
      <w:divBdr>
        <w:top w:val="none" w:sz="0" w:space="0" w:color="auto"/>
        <w:left w:val="none" w:sz="0" w:space="0" w:color="auto"/>
        <w:bottom w:val="none" w:sz="0" w:space="0" w:color="auto"/>
        <w:right w:val="none" w:sz="0" w:space="0" w:color="auto"/>
      </w:divBdr>
    </w:div>
    <w:div w:id="1755131815">
      <w:bodyDiv w:val="1"/>
      <w:marLeft w:val="0"/>
      <w:marRight w:val="0"/>
      <w:marTop w:val="0"/>
      <w:marBottom w:val="0"/>
      <w:divBdr>
        <w:top w:val="none" w:sz="0" w:space="0" w:color="auto"/>
        <w:left w:val="none" w:sz="0" w:space="0" w:color="auto"/>
        <w:bottom w:val="none" w:sz="0" w:space="0" w:color="auto"/>
        <w:right w:val="none" w:sz="0" w:space="0" w:color="auto"/>
      </w:divBdr>
    </w:div>
    <w:div w:id="199845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dc:description/>
  <cp:lastModifiedBy>Sahil Katkamwar</cp:lastModifiedBy>
  <cp:revision>2</cp:revision>
  <dcterms:created xsi:type="dcterms:W3CDTF">2025-01-04T07:10:00Z</dcterms:created>
  <dcterms:modified xsi:type="dcterms:W3CDTF">2025-01-08T07:22:00Z</dcterms:modified>
</cp:coreProperties>
</file>