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2B936" w14:textId="77777777" w:rsidR="008125EC" w:rsidRPr="008125EC" w:rsidRDefault="008125EC" w:rsidP="008125EC">
      <w:pPr>
        <w:widowControl/>
        <w:spacing w:before="100" w:beforeAutospacing="1" w:after="100" w:afterAutospacing="1"/>
        <w:rPr>
          <w:rFonts w:eastAsia="Times New Roman"/>
          <w:color w:val="000000"/>
          <w:kern w:val="0"/>
          <w:sz w:val="20"/>
          <w:szCs w:val="20"/>
        </w:rPr>
      </w:pPr>
      <w:r w:rsidRPr="008125EC">
        <w:rPr>
          <w:rFonts w:ascii="新細明體" w:hAnsi="新細明體" w:cs="新細明體" w:hint="eastAsia"/>
          <w:color w:val="000000"/>
          <w:kern w:val="0"/>
          <w:sz w:val="20"/>
          <w:szCs w:val="20"/>
        </w:rPr>
        <w:t>澳門特別行政區政府</w:t>
      </w:r>
      <w:r w:rsidRPr="008125EC">
        <w:rPr>
          <w:rFonts w:ascii="新細明體" w:hAnsi="新細明體" w:cs="新細明體" w:hint="eastAsia"/>
          <w:color w:val="000000"/>
          <w:kern w:val="0"/>
          <w:sz w:val="20"/>
          <w:szCs w:val="20"/>
          <w:u w:val="single"/>
        </w:rPr>
        <w:t>自行制定科學技術政策</w:t>
      </w:r>
      <w:r w:rsidRPr="008125EC">
        <w:rPr>
          <w:rFonts w:ascii="新細明體" w:hAnsi="新細明體" w:cs="新細明體" w:hint="eastAsia"/>
          <w:color w:val="000000"/>
          <w:kern w:val="0"/>
          <w:sz w:val="20"/>
          <w:szCs w:val="20"/>
        </w:rPr>
        <w:t>，依法保護科學技術的</w:t>
      </w:r>
      <w:r w:rsidRPr="008125EC">
        <w:rPr>
          <w:rFonts w:ascii="新細明體" w:hAnsi="新細明體" w:cs="新細明體" w:hint="eastAsia"/>
          <w:color w:val="000000"/>
          <w:kern w:val="0"/>
          <w:sz w:val="20"/>
          <w:szCs w:val="20"/>
          <w:u w:val="single"/>
        </w:rPr>
        <w:t>研究成果、專利和發明創造</w:t>
      </w:r>
      <w:r w:rsidRPr="008125EC">
        <w:rPr>
          <w:rFonts w:ascii="新細明體" w:hAnsi="新細明體" w:cs="新細明體"/>
          <w:color w:val="000000"/>
          <w:kern w:val="0"/>
          <w:sz w:val="20"/>
          <w:szCs w:val="20"/>
        </w:rPr>
        <w:t>。</w:t>
      </w:r>
    </w:p>
    <w:p w14:paraId="3DF7FF92" w14:textId="77777777" w:rsidR="008125EC" w:rsidRPr="008125EC" w:rsidRDefault="008125EC" w:rsidP="008125EC">
      <w:pPr>
        <w:widowControl/>
        <w:spacing w:before="100" w:beforeAutospacing="1" w:after="100" w:afterAutospacing="1"/>
        <w:rPr>
          <w:rFonts w:eastAsia="Times New Roman"/>
          <w:color w:val="000000"/>
          <w:kern w:val="0"/>
          <w:sz w:val="20"/>
          <w:szCs w:val="20"/>
        </w:rPr>
      </w:pPr>
      <w:r w:rsidRPr="008125EC">
        <w:rPr>
          <w:rFonts w:ascii="新細明體" w:hAnsi="新細明體" w:cs="新細明體" w:hint="eastAsia"/>
          <w:color w:val="000000"/>
          <w:kern w:val="0"/>
          <w:sz w:val="20"/>
          <w:szCs w:val="20"/>
        </w:rPr>
        <w:t>澳門特別行政區政府自行確定適用於澳門的</w:t>
      </w:r>
      <w:r w:rsidRPr="008125EC">
        <w:rPr>
          <w:rFonts w:ascii="新細明體" w:hAnsi="新細明體" w:cs="新細明體" w:hint="eastAsia"/>
          <w:color w:val="000000"/>
          <w:kern w:val="0"/>
          <w:sz w:val="20"/>
          <w:szCs w:val="20"/>
          <w:u w:val="single"/>
        </w:rPr>
        <w:t>各類科學技術標準</w:t>
      </w:r>
      <w:r w:rsidRPr="008125EC">
        <w:rPr>
          <w:rFonts w:ascii="新細明體" w:hAnsi="新細明體" w:cs="新細明體" w:hint="eastAsia"/>
          <w:color w:val="000000"/>
          <w:kern w:val="0"/>
          <w:sz w:val="20"/>
          <w:szCs w:val="20"/>
        </w:rPr>
        <w:t>和</w:t>
      </w:r>
      <w:r w:rsidRPr="008125EC">
        <w:rPr>
          <w:rFonts w:ascii="新細明體" w:hAnsi="新細明體" w:cs="新細明體" w:hint="eastAsia"/>
          <w:color w:val="000000"/>
          <w:kern w:val="0"/>
          <w:sz w:val="20"/>
          <w:szCs w:val="20"/>
          <w:u w:val="single"/>
        </w:rPr>
        <w:t>規格</w:t>
      </w:r>
      <w:r w:rsidRPr="008125EC">
        <w:rPr>
          <w:rFonts w:ascii="新細明體" w:hAnsi="新細明體" w:cs="新細明體"/>
          <w:color w:val="000000"/>
          <w:kern w:val="0"/>
          <w:sz w:val="20"/>
          <w:szCs w:val="20"/>
        </w:rPr>
        <w:t>。</w:t>
      </w:r>
    </w:p>
    <w:p w14:paraId="1B99727C" w14:textId="77777777" w:rsidR="008125EC" w:rsidRPr="008125EC" w:rsidRDefault="008125EC" w:rsidP="008125EC">
      <w:pPr>
        <w:widowControl/>
        <w:spacing w:before="100" w:beforeAutospacing="1" w:after="100" w:afterAutospacing="1"/>
        <w:rPr>
          <w:rFonts w:eastAsia="Times New Roman"/>
          <w:color w:val="000000"/>
          <w:kern w:val="0"/>
          <w:sz w:val="20"/>
          <w:szCs w:val="20"/>
        </w:rPr>
      </w:pPr>
      <w:r w:rsidRPr="008125EC">
        <w:rPr>
          <w:rFonts w:ascii="新細明體" w:hAnsi="新細明體" w:cs="新細明體" w:hint="eastAsia"/>
          <w:color w:val="000000"/>
          <w:kern w:val="0"/>
          <w:sz w:val="20"/>
          <w:szCs w:val="20"/>
        </w:rPr>
        <w:t>澳門特別行政區政府自行制定</w:t>
      </w:r>
      <w:r w:rsidRPr="008125EC">
        <w:rPr>
          <w:rFonts w:ascii="新細明體" w:hAnsi="新細明體" w:cs="新細明體" w:hint="eastAsia"/>
          <w:color w:val="000000"/>
          <w:kern w:val="0"/>
          <w:sz w:val="20"/>
          <w:szCs w:val="20"/>
          <w:u w:val="single"/>
        </w:rPr>
        <w:t>文化政策</w:t>
      </w:r>
      <w:r w:rsidRPr="008125EC">
        <w:rPr>
          <w:rFonts w:ascii="新細明體" w:hAnsi="新細明體" w:cs="新細明體" w:hint="eastAsia"/>
          <w:color w:val="000000"/>
          <w:kern w:val="0"/>
          <w:sz w:val="20"/>
          <w:szCs w:val="20"/>
        </w:rPr>
        <w:t>，包括</w:t>
      </w:r>
      <w:r w:rsidRPr="008125EC">
        <w:rPr>
          <w:rFonts w:ascii="新細明體" w:hAnsi="新細明體" w:cs="新細明體" w:hint="eastAsia"/>
          <w:color w:val="000000"/>
          <w:kern w:val="0"/>
          <w:sz w:val="20"/>
          <w:szCs w:val="20"/>
          <w:u w:val="single"/>
        </w:rPr>
        <w:t>文學藝術</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廣播</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電影</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電視</w:t>
      </w:r>
      <w:r w:rsidRPr="008125EC">
        <w:rPr>
          <w:rFonts w:ascii="新細明體" w:hAnsi="新細明體" w:cs="新細明體" w:hint="eastAsia"/>
          <w:color w:val="000000"/>
          <w:kern w:val="0"/>
          <w:sz w:val="20"/>
          <w:szCs w:val="20"/>
        </w:rPr>
        <w:t>等政策</w:t>
      </w:r>
      <w:r w:rsidRPr="008125EC">
        <w:rPr>
          <w:rFonts w:ascii="新細明體" w:hAnsi="新細明體" w:cs="新細明體"/>
          <w:color w:val="000000"/>
          <w:kern w:val="0"/>
          <w:sz w:val="20"/>
          <w:szCs w:val="20"/>
        </w:rPr>
        <w:t>。</w:t>
      </w:r>
    </w:p>
    <w:p w14:paraId="68C9CACC" w14:textId="77777777" w:rsidR="008125EC" w:rsidRPr="008125EC" w:rsidRDefault="008125EC" w:rsidP="008125EC">
      <w:pPr>
        <w:widowControl/>
        <w:spacing w:before="100" w:beforeAutospacing="1" w:after="100" w:afterAutospacing="1"/>
        <w:rPr>
          <w:rFonts w:eastAsia="Times New Roman"/>
          <w:color w:val="000000"/>
          <w:kern w:val="0"/>
          <w:sz w:val="20"/>
          <w:szCs w:val="20"/>
        </w:rPr>
      </w:pPr>
      <w:r w:rsidRPr="008125EC">
        <w:rPr>
          <w:rFonts w:ascii="新細明體" w:hAnsi="新細明體" w:cs="新細明體" w:hint="eastAsia"/>
          <w:color w:val="000000"/>
          <w:kern w:val="0"/>
          <w:sz w:val="20"/>
          <w:szCs w:val="20"/>
        </w:rPr>
        <w:t>澳門特別行政區政府依法保護作者的文學藝術及其他的</w:t>
      </w:r>
      <w:r w:rsidRPr="008125EC">
        <w:rPr>
          <w:rFonts w:ascii="新細明體" w:hAnsi="新細明體" w:cs="新細明體" w:hint="eastAsia"/>
          <w:color w:val="000000"/>
          <w:kern w:val="0"/>
          <w:sz w:val="20"/>
          <w:szCs w:val="20"/>
          <w:u w:val="single"/>
        </w:rPr>
        <w:t>創作成果</w:t>
      </w:r>
      <w:r w:rsidRPr="008125EC">
        <w:rPr>
          <w:rFonts w:ascii="新細明體" w:hAnsi="新細明體" w:cs="新細明體" w:hint="eastAsia"/>
          <w:color w:val="000000"/>
          <w:kern w:val="0"/>
          <w:sz w:val="20"/>
          <w:szCs w:val="20"/>
        </w:rPr>
        <w:t>和</w:t>
      </w:r>
      <w:r w:rsidRPr="008125EC">
        <w:rPr>
          <w:rFonts w:ascii="新細明體" w:hAnsi="新細明體" w:cs="新細明體" w:hint="eastAsia"/>
          <w:color w:val="000000"/>
          <w:kern w:val="0"/>
          <w:sz w:val="20"/>
          <w:szCs w:val="20"/>
          <w:u w:val="single"/>
        </w:rPr>
        <w:t>合法權益</w:t>
      </w:r>
      <w:r w:rsidRPr="008125EC">
        <w:rPr>
          <w:rFonts w:ascii="新細明體" w:hAnsi="新細明體" w:cs="新細明體"/>
          <w:color w:val="000000"/>
          <w:kern w:val="0"/>
          <w:sz w:val="20"/>
          <w:szCs w:val="20"/>
        </w:rPr>
        <w:t>。</w:t>
      </w:r>
    </w:p>
    <w:p w14:paraId="2075E674" w14:textId="77777777" w:rsidR="008125EC" w:rsidRPr="008125EC" w:rsidRDefault="008125EC" w:rsidP="008125EC">
      <w:pPr>
        <w:widowControl/>
        <w:spacing w:before="100" w:beforeAutospacing="1" w:after="100" w:afterAutospacing="1"/>
        <w:rPr>
          <w:rFonts w:eastAsia="Times New Roman"/>
          <w:color w:val="000000"/>
          <w:kern w:val="0"/>
          <w:sz w:val="20"/>
          <w:szCs w:val="20"/>
        </w:rPr>
      </w:pPr>
      <w:r w:rsidRPr="008125EC">
        <w:rPr>
          <w:rFonts w:ascii="新細明體" w:hAnsi="新細明體" w:cs="新細明體" w:hint="eastAsia"/>
          <w:color w:val="000000"/>
          <w:kern w:val="0"/>
          <w:sz w:val="20"/>
          <w:szCs w:val="20"/>
        </w:rPr>
        <w:t>澳門特別行政區政府依法保護</w:t>
      </w:r>
      <w:r w:rsidRPr="008125EC">
        <w:rPr>
          <w:rFonts w:ascii="新細明體" w:hAnsi="新細明體" w:cs="新細明體" w:hint="eastAsia"/>
          <w:color w:val="000000"/>
          <w:kern w:val="0"/>
          <w:sz w:val="20"/>
          <w:szCs w:val="20"/>
          <w:u w:val="single"/>
        </w:rPr>
        <w:t>名勝</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古蹟</w:t>
      </w:r>
      <w:r w:rsidRPr="008125EC">
        <w:rPr>
          <w:rFonts w:ascii="新細明體" w:hAnsi="新細明體" w:cs="新細明體" w:hint="eastAsia"/>
          <w:color w:val="000000"/>
          <w:kern w:val="0"/>
          <w:sz w:val="20"/>
          <w:szCs w:val="20"/>
        </w:rPr>
        <w:t>和</w:t>
      </w:r>
      <w:r w:rsidRPr="008125EC">
        <w:rPr>
          <w:rFonts w:ascii="新細明體" w:hAnsi="新細明體" w:cs="新細明體" w:hint="eastAsia"/>
          <w:color w:val="000000"/>
          <w:kern w:val="0"/>
          <w:sz w:val="20"/>
          <w:szCs w:val="20"/>
          <w:u w:val="single"/>
        </w:rPr>
        <w:t>其他歷史文物</w:t>
      </w:r>
      <w:r w:rsidRPr="008125EC">
        <w:rPr>
          <w:rFonts w:ascii="新細明體" w:hAnsi="新細明體" w:cs="新細明體" w:hint="eastAsia"/>
          <w:color w:val="000000"/>
          <w:kern w:val="0"/>
          <w:sz w:val="20"/>
          <w:szCs w:val="20"/>
        </w:rPr>
        <w:t>，並保護文物所有者的</w:t>
      </w:r>
      <w:r w:rsidRPr="008125EC">
        <w:rPr>
          <w:rFonts w:ascii="新細明體" w:hAnsi="新細明體" w:cs="新細明體" w:hint="eastAsia"/>
          <w:color w:val="000000"/>
          <w:kern w:val="0"/>
          <w:sz w:val="20"/>
          <w:szCs w:val="20"/>
          <w:u w:val="single"/>
        </w:rPr>
        <w:t>合法權益</w:t>
      </w:r>
      <w:r w:rsidRPr="008125EC">
        <w:rPr>
          <w:rFonts w:ascii="新細明體" w:hAnsi="新細明體" w:cs="新細明體"/>
          <w:color w:val="000000"/>
          <w:kern w:val="0"/>
          <w:sz w:val="20"/>
          <w:szCs w:val="20"/>
        </w:rPr>
        <w:t>。</w:t>
      </w:r>
    </w:p>
    <w:p w14:paraId="0E9DE9EB" w14:textId="77777777" w:rsidR="008125EC" w:rsidRPr="008125EC" w:rsidRDefault="008125EC" w:rsidP="008125EC">
      <w:pPr>
        <w:widowControl/>
        <w:spacing w:before="100" w:beforeAutospacing="1" w:after="100" w:afterAutospacing="1"/>
        <w:rPr>
          <w:rFonts w:eastAsia="Times New Roman"/>
          <w:color w:val="000000"/>
          <w:kern w:val="0"/>
          <w:sz w:val="20"/>
          <w:szCs w:val="20"/>
        </w:rPr>
      </w:pPr>
      <w:r w:rsidRPr="008125EC">
        <w:rPr>
          <w:rFonts w:ascii="新細明體" w:hAnsi="新細明體" w:cs="新細明體" w:hint="eastAsia"/>
          <w:color w:val="000000"/>
          <w:kern w:val="0"/>
          <w:sz w:val="20"/>
          <w:szCs w:val="20"/>
        </w:rPr>
        <w:t>澳門特別行政區政府</w:t>
      </w:r>
      <w:r w:rsidRPr="008125EC">
        <w:rPr>
          <w:rFonts w:ascii="新細明體" w:hAnsi="新細明體" w:cs="新細明體" w:hint="eastAsia"/>
          <w:color w:val="000000"/>
          <w:kern w:val="0"/>
          <w:sz w:val="20"/>
          <w:szCs w:val="20"/>
          <w:u w:val="single"/>
        </w:rPr>
        <w:t>自行</w:t>
      </w:r>
      <w:r w:rsidRPr="008125EC">
        <w:rPr>
          <w:rFonts w:ascii="新細明體" w:hAnsi="新細明體" w:cs="新細明體" w:hint="eastAsia"/>
          <w:color w:val="000000"/>
          <w:kern w:val="0"/>
          <w:sz w:val="20"/>
          <w:szCs w:val="20"/>
        </w:rPr>
        <w:t>制定</w:t>
      </w:r>
      <w:r w:rsidRPr="008125EC">
        <w:rPr>
          <w:rFonts w:ascii="新細明體" w:hAnsi="新細明體" w:cs="新細明體" w:hint="eastAsia"/>
          <w:color w:val="000000"/>
          <w:kern w:val="0"/>
          <w:sz w:val="20"/>
          <w:szCs w:val="20"/>
          <w:u w:val="single"/>
        </w:rPr>
        <w:t>新聞、出版政策</w:t>
      </w:r>
      <w:r w:rsidRPr="008125EC">
        <w:rPr>
          <w:rFonts w:ascii="新細明體" w:hAnsi="新細明體" w:cs="新細明體"/>
          <w:color w:val="000000"/>
          <w:kern w:val="0"/>
          <w:sz w:val="20"/>
          <w:szCs w:val="20"/>
        </w:rPr>
        <w:t>。</w:t>
      </w:r>
    </w:p>
    <w:p w14:paraId="7DB150BE" w14:textId="77777777" w:rsidR="008125EC" w:rsidRPr="008125EC" w:rsidRDefault="008125EC" w:rsidP="008125EC">
      <w:pPr>
        <w:widowControl/>
        <w:spacing w:before="100" w:beforeAutospacing="1" w:after="100" w:afterAutospacing="1"/>
        <w:rPr>
          <w:rFonts w:eastAsia="Times New Roman"/>
          <w:color w:val="000000"/>
          <w:kern w:val="0"/>
          <w:sz w:val="20"/>
          <w:szCs w:val="20"/>
        </w:rPr>
      </w:pPr>
      <w:r w:rsidRPr="008125EC">
        <w:rPr>
          <w:rFonts w:ascii="新細明體" w:hAnsi="新細明體" w:cs="新細明體" w:hint="eastAsia"/>
          <w:color w:val="000000"/>
          <w:kern w:val="0"/>
          <w:sz w:val="20"/>
          <w:szCs w:val="20"/>
        </w:rPr>
        <w:t>澳門特別行政區政府自行制定</w:t>
      </w:r>
      <w:r w:rsidRPr="008125EC">
        <w:rPr>
          <w:rFonts w:ascii="新細明體" w:hAnsi="新細明體" w:cs="新細明體" w:hint="eastAsia"/>
          <w:color w:val="000000"/>
          <w:kern w:val="0"/>
          <w:sz w:val="20"/>
          <w:szCs w:val="20"/>
          <w:u w:val="single"/>
        </w:rPr>
        <w:t>體育政策</w:t>
      </w:r>
      <w:r w:rsidRPr="008125EC">
        <w:rPr>
          <w:rFonts w:ascii="新細明體" w:hAnsi="新細明體" w:cs="新細明體" w:hint="eastAsia"/>
          <w:color w:val="000000"/>
          <w:kern w:val="0"/>
          <w:sz w:val="20"/>
          <w:szCs w:val="20"/>
        </w:rPr>
        <w:t>。民間體育團體可依法繼續</w:t>
      </w:r>
      <w:r w:rsidRPr="008125EC">
        <w:rPr>
          <w:rFonts w:ascii="新細明體" w:hAnsi="新細明體" w:cs="新細明體" w:hint="eastAsia"/>
          <w:color w:val="000000"/>
          <w:kern w:val="0"/>
          <w:sz w:val="20"/>
          <w:szCs w:val="20"/>
          <w:u w:val="single"/>
        </w:rPr>
        <w:t>存在和發展</w:t>
      </w:r>
      <w:r w:rsidRPr="008125EC">
        <w:rPr>
          <w:rFonts w:ascii="新細明體" w:hAnsi="新細明體" w:cs="新細明體"/>
          <w:color w:val="000000"/>
          <w:kern w:val="0"/>
          <w:sz w:val="20"/>
          <w:szCs w:val="20"/>
        </w:rPr>
        <w:t>。</w:t>
      </w:r>
    </w:p>
    <w:p w14:paraId="696A078E" w14:textId="77777777" w:rsidR="008125EC" w:rsidRPr="008125EC" w:rsidRDefault="008125EC" w:rsidP="008125EC">
      <w:pPr>
        <w:widowControl/>
        <w:spacing w:before="100" w:beforeAutospacing="1" w:after="100" w:afterAutospacing="1"/>
        <w:rPr>
          <w:rFonts w:eastAsia="Times New Roman"/>
          <w:color w:val="000000"/>
          <w:kern w:val="0"/>
          <w:sz w:val="20"/>
          <w:szCs w:val="20"/>
        </w:rPr>
      </w:pPr>
      <w:r w:rsidRPr="008125EC">
        <w:rPr>
          <w:rFonts w:ascii="新細明體" w:hAnsi="新細明體" w:cs="新細明體" w:hint="eastAsia"/>
          <w:color w:val="000000"/>
          <w:kern w:val="0"/>
          <w:sz w:val="20"/>
          <w:szCs w:val="20"/>
        </w:rPr>
        <w:t>澳門特別行政區政府根據宗教信仰自由的原則，</w:t>
      </w:r>
      <w:r w:rsidRPr="008125EC">
        <w:rPr>
          <w:rFonts w:ascii="新細明體" w:hAnsi="新細明體" w:cs="新細明體" w:hint="eastAsia"/>
          <w:color w:val="000000"/>
          <w:kern w:val="0"/>
          <w:sz w:val="20"/>
          <w:szCs w:val="20"/>
          <w:u w:val="single"/>
        </w:rPr>
        <w:t>不干預</w:t>
      </w:r>
      <w:r w:rsidRPr="008125EC">
        <w:rPr>
          <w:rFonts w:ascii="新細明體" w:hAnsi="新細明體" w:cs="新細明體" w:hint="eastAsia"/>
          <w:color w:val="000000"/>
          <w:kern w:val="0"/>
          <w:sz w:val="20"/>
          <w:szCs w:val="20"/>
        </w:rPr>
        <w:t>宗教組織的內部事務，</w:t>
      </w:r>
      <w:r w:rsidRPr="008125EC">
        <w:rPr>
          <w:rFonts w:ascii="新細明體" w:hAnsi="新細明體" w:cs="新細明體" w:hint="eastAsia"/>
          <w:color w:val="000000"/>
          <w:kern w:val="0"/>
          <w:sz w:val="20"/>
          <w:szCs w:val="20"/>
          <w:u w:val="single"/>
        </w:rPr>
        <w:t>不干預</w:t>
      </w:r>
      <w:r w:rsidRPr="008125EC">
        <w:rPr>
          <w:rFonts w:ascii="新細明體" w:hAnsi="新細明體" w:cs="新細明體" w:hint="eastAsia"/>
          <w:color w:val="000000"/>
          <w:kern w:val="0"/>
          <w:sz w:val="20"/>
          <w:szCs w:val="20"/>
        </w:rPr>
        <w:t>宗教組織和教徒同澳門以外地區的宗教組織和教徒保持及發展關係，</w:t>
      </w:r>
      <w:r w:rsidRPr="008125EC">
        <w:rPr>
          <w:rFonts w:ascii="新細明體" w:hAnsi="新細明體" w:cs="新細明體" w:hint="eastAsia"/>
          <w:color w:val="000000"/>
          <w:kern w:val="0"/>
          <w:sz w:val="20"/>
          <w:szCs w:val="20"/>
          <w:u w:val="single"/>
        </w:rPr>
        <w:t>不限制</w:t>
      </w:r>
      <w:r w:rsidRPr="008125EC">
        <w:rPr>
          <w:rFonts w:ascii="新細明體" w:hAnsi="新細明體" w:cs="新細明體" w:hint="eastAsia"/>
          <w:color w:val="000000"/>
          <w:kern w:val="0"/>
          <w:sz w:val="20"/>
          <w:szCs w:val="20"/>
        </w:rPr>
        <w:t>與澳門特別行政區法律沒有抵觸的宗教活動</w:t>
      </w:r>
      <w:r w:rsidRPr="008125EC">
        <w:rPr>
          <w:rFonts w:ascii="新細明體" w:hAnsi="新細明體" w:cs="新細明體"/>
          <w:color w:val="000000"/>
          <w:kern w:val="0"/>
          <w:sz w:val="20"/>
          <w:szCs w:val="20"/>
        </w:rPr>
        <w:t>。</w:t>
      </w:r>
    </w:p>
    <w:p w14:paraId="23B0D111" w14:textId="77777777" w:rsidR="008125EC" w:rsidRPr="008125EC" w:rsidRDefault="008125EC" w:rsidP="008125EC">
      <w:pPr>
        <w:widowControl/>
        <w:spacing w:before="100" w:beforeAutospacing="1" w:after="100" w:afterAutospacing="1"/>
        <w:rPr>
          <w:rFonts w:eastAsia="Times New Roman"/>
          <w:color w:val="000000"/>
          <w:kern w:val="0"/>
          <w:sz w:val="20"/>
          <w:szCs w:val="20"/>
        </w:rPr>
      </w:pPr>
      <w:r w:rsidRPr="008125EC">
        <w:rPr>
          <w:rFonts w:ascii="新細明體" w:hAnsi="新細明體" w:cs="新細明體" w:hint="eastAsia"/>
          <w:color w:val="000000"/>
          <w:kern w:val="0"/>
          <w:sz w:val="20"/>
          <w:szCs w:val="20"/>
        </w:rPr>
        <w:t>宗教組織可依法開辦</w:t>
      </w:r>
      <w:r w:rsidRPr="008125EC">
        <w:rPr>
          <w:rFonts w:ascii="新細明體" w:hAnsi="新細明體" w:cs="新細明體" w:hint="eastAsia"/>
          <w:color w:val="000000"/>
          <w:kern w:val="0"/>
          <w:sz w:val="20"/>
          <w:szCs w:val="20"/>
          <w:u w:val="single"/>
        </w:rPr>
        <w:t>宗教院校</w:t>
      </w:r>
      <w:r w:rsidRPr="008125EC">
        <w:rPr>
          <w:rFonts w:ascii="新細明體" w:hAnsi="新細明體" w:cs="新細明體" w:hint="eastAsia"/>
          <w:color w:val="000000"/>
          <w:kern w:val="0"/>
          <w:sz w:val="20"/>
          <w:szCs w:val="20"/>
        </w:rPr>
        <w:t>和其他學校、</w:t>
      </w:r>
      <w:r w:rsidRPr="008125EC">
        <w:rPr>
          <w:rFonts w:ascii="新細明體" w:hAnsi="新細明體" w:cs="新細明體" w:hint="eastAsia"/>
          <w:color w:val="000000"/>
          <w:kern w:val="0"/>
          <w:sz w:val="20"/>
          <w:szCs w:val="20"/>
          <w:u w:val="single"/>
        </w:rPr>
        <w:t>醫院和福利機構</w:t>
      </w:r>
      <w:r w:rsidRPr="008125EC">
        <w:rPr>
          <w:rFonts w:ascii="新細明體" w:hAnsi="新細明體" w:cs="新細明體" w:hint="eastAsia"/>
          <w:color w:val="000000"/>
          <w:kern w:val="0"/>
          <w:sz w:val="20"/>
          <w:szCs w:val="20"/>
        </w:rPr>
        <w:t>以及提供其他</w:t>
      </w:r>
      <w:r w:rsidRPr="008125EC">
        <w:rPr>
          <w:rFonts w:ascii="新細明體" w:hAnsi="新細明體" w:cs="新細明體" w:hint="eastAsia"/>
          <w:color w:val="000000"/>
          <w:kern w:val="0"/>
          <w:sz w:val="20"/>
          <w:szCs w:val="20"/>
          <w:u w:val="single"/>
        </w:rPr>
        <w:t>社會服務</w:t>
      </w:r>
      <w:r w:rsidRPr="008125EC">
        <w:rPr>
          <w:rFonts w:ascii="新細明體" w:hAnsi="新細明體" w:cs="新細明體" w:hint="eastAsia"/>
          <w:color w:val="000000"/>
          <w:kern w:val="0"/>
          <w:sz w:val="20"/>
          <w:szCs w:val="20"/>
        </w:rPr>
        <w:t>。宗教組織開辦的學校可以繼續提供</w:t>
      </w:r>
      <w:r w:rsidRPr="008125EC">
        <w:rPr>
          <w:rFonts w:ascii="新細明體" w:hAnsi="新細明體" w:cs="新細明體" w:hint="eastAsia"/>
          <w:color w:val="000000"/>
          <w:kern w:val="0"/>
          <w:sz w:val="20"/>
          <w:szCs w:val="20"/>
          <w:u w:val="single"/>
        </w:rPr>
        <w:t>宗教教育</w:t>
      </w:r>
      <w:r w:rsidRPr="008125EC">
        <w:rPr>
          <w:rFonts w:ascii="新細明體" w:hAnsi="新細明體" w:cs="新細明體" w:hint="eastAsia"/>
          <w:color w:val="000000"/>
          <w:kern w:val="0"/>
          <w:sz w:val="20"/>
          <w:szCs w:val="20"/>
        </w:rPr>
        <w:t>，包括開設</w:t>
      </w:r>
      <w:r w:rsidRPr="008125EC">
        <w:rPr>
          <w:rFonts w:ascii="新細明體" w:hAnsi="新細明體" w:cs="新細明體" w:hint="eastAsia"/>
          <w:color w:val="000000"/>
          <w:kern w:val="0"/>
          <w:sz w:val="20"/>
          <w:szCs w:val="20"/>
          <w:u w:val="single"/>
        </w:rPr>
        <w:t>宗教課程</w:t>
      </w:r>
      <w:r w:rsidRPr="008125EC">
        <w:rPr>
          <w:rFonts w:ascii="新細明體" w:hAnsi="新細明體" w:cs="新細明體"/>
          <w:color w:val="000000"/>
          <w:kern w:val="0"/>
          <w:sz w:val="20"/>
          <w:szCs w:val="20"/>
        </w:rPr>
        <w:t>。</w:t>
      </w:r>
    </w:p>
    <w:p w14:paraId="51514407" w14:textId="77777777" w:rsidR="008125EC" w:rsidRPr="008125EC" w:rsidRDefault="008125EC" w:rsidP="008125EC">
      <w:pPr>
        <w:widowControl/>
        <w:spacing w:before="100" w:beforeAutospacing="1" w:after="100" w:afterAutospacing="1"/>
        <w:rPr>
          <w:rFonts w:eastAsia="Times New Roman"/>
          <w:color w:val="000000"/>
          <w:kern w:val="0"/>
          <w:sz w:val="20"/>
          <w:szCs w:val="20"/>
        </w:rPr>
      </w:pPr>
      <w:r w:rsidRPr="008125EC">
        <w:rPr>
          <w:rFonts w:ascii="新細明體" w:hAnsi="新細明體" w:cs="新細明體" w:hint="eastAsia"/>
          <w:color w:val="000000"/>
          <w:kern w:val="0"/>
          <w:sz w:val="20"/>
          <w:szCs w:val="20"/>
        </w:rPr>
        <w:t>宗教組織依法享有財產的</w:t>
      </w:r>
      <w:r w:rsidRPr="008125EC">
        <w:rPr>
          <w:rFonts w:ascii="新細明體" w:hAnsi="新細明體" w:cs="新細明體" w:hint="eastAsia"/>
          <w:color w:val="000000"/>
          <w:kern w:val="0"/>
          <w:sz w:val="20"/>
          <w:szCs w:val="20"/>
          <w:u w:val="single"/>
        </w:rPr>
        <w:t>取得</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使用</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處置</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繼承</w:t>
      </w:r>
      <w:r w:rsidRPr="008125EC">
        <w:rPr>
          <w:rFonts w:ascii="新細明體" w:hAnsi="新細明體" w:cs="新細明體" w:hint="eastAsia"/>
          <w:color w:val="000000"/>
          <w:kern w:val="0"/>
          <w:sz w:val="20"/>
          <w:szCs w:val="20"/>
        </w:rPr>
        <w:t>以及</w:t>
      </w:r>
      <w:r w:rsidRPr="008125EC">
        <w:rPr>
          <w:rFonts w:ascii="新細明體" w:hAnsi="新細明體" w:cs="新細明體" w:hint="eastAsia"/>
          <w:color w:val="000000"/>
          <w:kern w:val="0"/>
          <w:sz w:val="20"/>
          <w:szCs w:val="20"/>
          <w:u w:val="single"/>
        </w:rPr>
        <w:t>接受捐獻</w:t>
      </w:r>
      <w:r w:rsidRPr="008125EC">
        <w:rPr>
          <w:rFonts w:ascii="新細明體" w:hAnsi="新細明體" w:cs="新細明體" w:hint="eastAsia"/>
          <w:color w:val="000000"/>
          <w:kern w:val="0"/>
          <w:sz w:val="20"/>
          <w:szCs w:val="20"/>
        </w:rPr>
        <w:t>的權利。宗教組織在財產方面的原有權益依法受到保護</w:t>
      </w:r>
      <w:r w:rsidRPr="008125EC">
        <w:rPr>
          <w:rFonts w:ascii="新細明體" w:hAnsi="新細明體" w:cs="新細明體"/>
          <w:color w:val="000000"/>
          <w:kern w:val="0"/>
          <w:sz w:val="20"/>
          <w:szCs w:val="20"/>
        </w:rPr>
        <w:t>。</w:t>
      </w:r>
    </w:p>
    <w:p w14:paraId="15F1F4E2" w14:textId="77777777" w:rsidR="008125EC" w:rsidRPr="008125EC" w:rsidRDefault="008125EC" w:rsidP="008125EC">
      <w:pPr>
        <w:widowControl/>
        <w:spacing w:before="100" w:beforeAutospacing="1" w:after="100" w:afterAutospacing="1"/>
        <w:rPr>
          <w:rFonts w:eastAsia="Times New Roman"/>
          <w:color w:val="000000"/>
          <w:kern w:val="0"/>
          <w:sz w:val="20"/>
          <w:szCs w:val="20"/>
        </w:rPr>
      </w:pPr>
      <w:r w:rsidRPr="008125EC">
        <w:rPr>
          <w:rFonts w:ascii="新細明體" w:hAnsi="新細明體" w:cs="新細明體" w:hint="eastAsia"/>
          <w:color w:val="000000"/>
          <w:kern w:val="0"/>
          <w:sz w:val="20"/>
          <w:szCs w:val="20"/>
        </w:rPr>
        <w:t>澳門特別行政區政府自行確定</w:t>
      </w:r>
      <w:r w:rsidRPr="008125EC">
        <w:rPr>
          <w:rFonts w:ascii="新細明體" w:hAnsi="新細明體" w:cs="新細明體" w:hint="eastAsia"/>
          <w:color w:val="000000"/>
          <w:kern w:val="0"/>
          <w:sz w:val="20"/>
          <w:szCs w:val="20"/>
          <w:u w:val="single"/>
        </w:rPr>
        <w:t>專業制度</w:t>
      </w:r>
      <w:r w:rsidRPr="008125EC">
        <w:rPr>
          <w:rFonts w:ascii="新細明體" w:hAnsi="新細明體" w:cs="新細明體" w:hint="eastAsia"/>
          <w:color w:val="000000"/>
          <w:kern w:val="0"/>
          <w:sz w:val="20"/>
          <w:szCs w:val="20"/>
        </w:rPr>
        <w:t>，根據</w:t>
      </w:r>
      <w:r w:rsidRPr="008125EC">
        <w:rPr>
          <w:rFonts w:ascii="新細明體" w:hAnsi="新細明體" w:cs="新細明體" w:hint="eastAsia"/>
          <w:color w:val="000000"/>
          <w:kern w:val="0"/>
          <w:sz w:val="20"/>
          <w:szCs w:val="20"/>
          <w:u w:val="single"/>
        </w:rPr>
        <w:t>公平合理</w:t>
      </w:r>
      <w:r w:rsidRPr="008125EC">
        <w:rPr>
          <w:rFonts w:ascii="新細明體" w:hAnsi="新細明體" w:cs="新細明體" w:hint="eastAsia"/>
          <w:color w:val="000000"/>
          <w:kern w:val="0"/>
          <w:sz w:val="20"/>
          <w:szCs w:val="20"/>
        </w:rPr>
        <w:t>的原則，制定有關</w:t>
      </w:r>
      <w:r w:rsidRPr="008125EC">
        <w:rPr>
          <w:rFonts w:ascii="新細明體" w:hAnsi="新細明體" w:cs="新細明體" w:hint="eastAsia"/>
          <w:color w:val="000000"/>
          <w:kern w:val="0"/>
          <w:sz w:val="20"/>
          <w:szCs w:val="20"/>
          <w:u w:val="single"/>
        </w:rPr>
        <w:t>評審</w:t>
      </w:r>
      <w:r w:rsidRPr="008125EC">
        <w:rPr>
          <w:rFonts w:ascii="新細明體" w:hAnsi="新細明體" w:cs="新細明體" w:hint="eastAsia"/>
          <w:color w:val="000000"/>
          <w:kern w:val="0"/>
          <w:sz w:val="20"/>
          <w:szCs w:val="20"/>
        </w:rPr>
        <w:t>和</w:t>
      </w:r>
      <w:proofErr w:type="gramStart"/>
      <w:r w:rsidRPr="008125EC">
        <w:rPr>
          <w:rFonts w:ascii="新細明體" w:hAnsi="新細明體" w:cs="新細明體" w:hint="eastAsia"/>
          <w:color w:val="000000"/>
          <w:kern w:val="0"/>
          <w:sz w:val="20"/>
          <w:szCs w:val="20"/>
          <w:u w:val="single"/>
        </w:rPr>
        <w:t>頒授</w:t>
      </w:r>
      <w:proofErr w:type="gramEnd"/>
      <w:r w:rsidRPr="008125EC">
        <w:rPr>
          <w:rFonts w:ascii="新細明體" w:hAnsi="新細明體" w:cs="新細明體" w:hint="eastAsia"/>
          <w:color w:val="000000"/>
          <w:kern w:val="0"/>
          <w:sz w:val="20"/>
          <w:szCs w:val="20"/>
        </w:rPr>
        <w:t>各種專業和執業資格的辦法</w:t>
      </w:r>
      <w:r w:rsidRPr="008125EC">
        <w:rPr>
          <w:rFonts w:ascii="新細明體" w:hAnsi="新細明體" w:cs="新細明體"/>
          <w:color w:val="000000"/>
          <w:kern w:val="0"/>
          <w:sz w:val="20"/>
          <w:szCs w:val="20"/>
        </w:rPr>
        <w:t>。</w:t>
      </w:r>
    </w:p>
    <w:p w14:paraId="7E4C521F" w14:textId="77777777" w:rsidR="008125EC" w:rsidRPr="008125EC" w:rsidRDefault="008125EC" w:rsidP="008125EC">
      <w:pPr>
        <w:widowControl/>
        <w:spacing w:before="100" w:beforeAutospacing="1" w:after="100" w:afterAutospacing="1"/>
        <w:rPr>
          <w:rFonts w:eastAsia="Times New Roman"/>
          <w:color w:val="000000"/>
          <w:kern w:val="0"/>
          <w:sz w:val="20"/>
          <w:szCs w:val="20"/>
        </w:rPr>
      </w:pPr>
      <w:r w:rsidRPr="008125EC">
        <w:rPr>
          <w:rFonts w:ascii="新細明體" w:hAnsi="新細明體" w:cs="新細明體" w:hint="eastAsia"/>
          <w:color w:val="000000"/>
          <w:kern w:val="0"/>
          <w:sz w:val="20"/>
          <w:szCs w:val="20"/>
        </w:rPr>
        <w:t>在澳門特別行政區成立以前已經取得</w:t>
      </w:r>
      <w:r w:rsidRPr="008125EC">
        <w:rPr>
          <w:rFonts w:ascii="新細明體" w:hAnsi="新細明體" w:cs="新細明體" w:hint="eastAsia"/>
          <w:color w:val="000000"/>
          <w:kern w:val="0"/>
          <w:sz w:val="20"/>
          <w:szCs w:val="20"/>
          <w:u w:val="single"/>
        </w:rPr>
        <w:t>專業資格</w:t>
      </w:r>
      <w:r w:rsidRPr="008125EC">
        <w:rPr>
          <w:rFonts w:ascii="新細明體" w:hAnsi="新細明體" w:cs="新細明體" w:hint="eastAsia"/>
          <w:color w:val="000000"/>
          <w:kern w:val="0"/>
          <w:sz w:val="20"/>
          <w:szCs w:val="20"/>
        </w:rPr>
        <w:t>和</w:t>
      </w:r>
      <w:r w:rsidRPr="008125EC">
        <w:rPr>
          <w:rFonts w:ascii="新細明體" w:hAnsi="新細明體" w:cs="新細明體" w:hint="eastAsia"/>
          <w:color w:val="000000"/>
          <w:kern w:val="0"/>
          <w:sz w:val="20"/>
          <w:szCs w:val="20"/>
          <w:u w:val="single"/>
        </w:rPr>
        <w:t>執業資格者</w:t>
      </w:r>
      <w:r w:rsidRPr="008125EC">
        <w:rPr>
          <w:rFonts w:ascii="新細明體" w:hAnsi="新細明體" w:cs="新細明體" w:hint="eastAsia"/>
          <w:color w:val="000000"/>
          <w:kern w:val="0"/>
          <w:sz w:val="20"/>
          <w:szCs w:val="20"/>
        </w:rPr>
        <w:t>，根據澳門特別行政區的有關規定可保留</w:t>
      </w:r>
      <w:r w:rsidRPr="008125EC">
        <w:rPr>
          <w:rFonts w:ascii="新細明體" w:hAnsi="新細明體" w:cs="新細明體" w:hint="eastAsia"/>
          <w:color w:val="000000"/>
          <w:kern w:val="0"/>
          <w:sz w:val="20"/>
          <w:szCs w:val="20"/>
          <w:u w:val="single"/>
        </w:rPr>
        <w:t>原有的資格</w:t>
      </w:r>
      <w:r w:rsidRPr="008125EC">
        <w:rPr>
          <w:rFonts w:ascii="新細明體" w:hAnsi="新細明體" w:cs="新細明體"/>
          <w:color w:val="000000"/>
          <w:kern w:val="0"/>
          <w:sz w:val="20"/>
          <w:szCs w:val="20"/>
        </w:rPr>
        <w:t>。</w:t>
      </w:r>
    </w:p>
    <w:p w14:paraId="50F76F2A" w14:textId="77777777" w:rsidR="008125EC" w:rsidRPr="008125EC" w:rsidRDefault="008125EC" w:rsidP="008125EC">
      <w:pPr>
        <w:widowControl/>
        <w:spacing w:before="100" w:beforeAutospacing="1" w:after="100" w:afterAutospacing="1"/>
        <w:rPr>
          <w:rFonts w:eastAsia="Times New Roman"/>
          <w:color w:val="000000"/>
          <w:kern w:val="0"/>
          <w:sz w:val="20"/>
          <w:szCs w:val="20"/>
        </w:rPr>
      </w:pPr>
      <w:r w:rsidRPr="008125EC">
        <w:rPr>
          <w:rFonts w:ascii="新細明體" w:hAnsi="新細明體" w:cs="新細明體" w:hint="eastAsia"/>
          <w:color w:val="000000"/>
          <w:kern w:val="0"/>
          <w:sz w:val="20"/>
          <w:szCs w:val="20"/>
        </w:rPr>
        <w:t>澳門特別行政區政府根據有關規定承認在澳門特別行政區成立以前已被承認的專業和</w:t>
      </w:r>
      <w:r w:rsidRPr="008125EC">
        <w:rPr>
          <w:rFonts w:ascii="新細明體" w:hAnsi="新細明體" w:cs="新細明體" w:hint="eastAsia"/>
          <w:color w:val="000000"/>
          <w:kern w:val="0"/>
          <w:sz w:val="20"/>
          <w:szCs w:val="20"/>
          <w:u w:val="single"/>
        </w:rPr>
        <w:t>專業團體</w:t>
      </w:r>
      <w:r w:rsidRPr="008125EC">
        <w:rPr>
          <w:rFonts w:ascii="新細明體" w:hAnsi="新細明體" w:cs="新細明體" w:hint="eastAsia"/>
          <w:color w:val="000000"/>
          <w:kern w:val="0"/>
          <w:sz w:val="20"/>
          <w:szCs w:val="20"/>
        </w:rPr>
        <w:t>，並可根據社會發展需要，經諮詢有關方面的意見，承認新的專業和專業團體</w:t>
      </w:r>
      <w:r w:rsidRPr="008125EC">
        <w:rPr>
          <w:rFonts w:ascii="新細明體" w:hAnsi="新細明體" w:cs="新細明體"/>
          <w:color w:val="000000"/>
          <w:kern w:val="0"/>
          <w:sz w:val="20"/>
          <w:szCs w:val="20"/>
        </w:rPr>
        <w:t>。</w:t>
      </w:r>
    </w:p>
    <w:p w14:paraId="5918249D" w14:textId="77777777" w:rsidR="008125EC" w:rsidRPr="008125EC" w:rsidRDefault="008125EC" w:rsidP="008125EC">
      <w:pPr>
        <w:widowControl/>
        <w:spacing w:before="100" w:beforeAutospacing="1" w:after="100" w:afterAutospacing="1"/>
        <w:rPr>
          <w:rFonts w:eastAsia="Times New Roman"/>
          <w:color w:val="000000"/>
          <w:kern w:val="0"/>
          <w:sz w:val="20"/>
          <w:szCs w:val="20"/>
        </w:rPr>
      </w:pPr>
      <w:r w:rsidRPr="008125EC">
        <w:rPr>
          <w:rFonts w:ascii="新細明體" w:hAnsi="新細明體" w:cs="新細明體" w:hint="eastAsia"/>
          <w:color w:val="000000"/>
          <w:kern w:val="0"/>
          <w:sz w:val="20"/>
          <w:szCs w:val="20"/>
        </w:rPr>
        <w:t>澳門特別行政區政府在原有社會福利制度的基礎上，根據</w:t>
      </w:r>
      <w:r w:rsidRPr="008125EC">
        <w:rPr>
          <w:rFonts w:ascii="新細明體" w:hAnsi="新細明體" w:cs="新細明體" w:hint="eastAsia"/>
          <w:color w:val="000000"/>
          <w:kern w:val="0"/>
          <w:sz w:val="20"/>
          <w:szCs w:val="20"/>
          <w:u w:val="single"/>
        </w:rPr>
        <w:t>經濟條件</w:t>
      </w:r>
      <w:r w:rsidRPr="008125EC">
        <w:rPr>
          <w:rFonts w:ascii="新細明體" w:hAnsi="新細明體" w:cs="新細明體" w:hint="eastAsia"/>
          <w:color w:val="000000"/>
          <w:kern w:val="0"/>
          <w:sz w:val="20"/>
          <w:szCs w:val="20"/>
        </w:rPr>
        <w:t>和</w:t>
      </w:r>
      <w:r w:rsidRPr="008125EC">
        <w:rPr>
          <w:rFonts w:ascii="新細明體" w:hAnsi="新細明體" w:cs="新細明體" w:hint="eastAsia"/>
          <w:color w:val="000000"/>
          <w:kern w:val="0"/>
          <w:sz w:val="20"/>
          <w:szCs w:val="20"/>
          <w:u w:val="single"/>
        </w:rPr>
        <w:t>社會需要</w:t>
      </w:r>
      <w:r w:rsidRPr="008125EC">
        <w:rPr>
          <w:rFonts w:ascii="新細明體" w:hAnsi="新細明體" w:cs="新細明體" w:hint="eastAsia"/>
          <w:color w:val="000000"/>
          <w:kern w:val="0"/>
          <w:sz w:val="20"/>
          <w:szCs w:val="20"/>
        </w:rPr>
        <w:t>自行制定有關社會福利的發展和改進的政策</w:t>
      </w:r>
      <w:r w:rsidRPr="008125EC">
        <w:rPr>
          <w:rFonts w:ascii="新細明體" w:hAnsi="新細明體" w:cs="新細明體"/>
          <w:color w:val="000000"/>
          <w:kern w:val="0"/>
          <w:sz w:val="20"/>
          <w:szCs w:val="20"/>
        </w:rPr>
        <w:t>。</w:t>
      </w:r>
    </w:p>
    <w:p w14:paraId="03582295" w14:textId="77777777" w:rsidR="008125EC" w:rsidRPr="008125EC" w:rsidRDefault="008125EC" w:rsidP="008125EC">
      <w:pPr>
        <w:widowControl/>
        <w:spacing w:before="100" w:beforeAutospacing="1" w:after="100" w:afterAutospacing="1"/>
        <w:rPr>
          <w:rFonts w:eastAsia="Times New Roman"/>
          <w:color w:val="000000"/>
          <w:kern w:val="0"/>
          <w:sz w:val="20"/>
          <w:szCs w:val="20"/>
        </w:rPr>
      </w:pPr>
      <w:r w:rsidRPr="008125EC">
        <w:rPr>
          <w:rFonts w:ascii="新細明體" w:hAnsi="新細明體" w:cs="新細明體" w:hint="eastAsia"/>
          <w:color w:val="000000"/>
          <w:kern w:val="0"/>
          <w:sz w:val="20"/>
          <w:szCs w:val="20"/>
        </w:rPr>
        <w:t>澳門特別行政區的</w:t>
      </w:r>
      <w:r w:rsidRPr="008125EC">
        <w:rPr>
          <w:rFonts w:ascii="新細明體" w:hAnsi="新細明體" w:cs="新細明體" w:hint="eastAsia"/>
          <w:color w:val="000000"/>
          <w:kern w:val="0"/>
          <w:sz w:val="20"/>
          <w:szCs w:val="20"/>
          <w:u w:val="single"/>
        </w:rPr>
        <w:t>社會服務團體</w:t>
      </w:r>
      <w:r w:rsidRPr="008125EC">
        <w:rPr>
          <w:rFonts w:ascii="新細明體" w:hAnsi="新細明體" w:cs="新細明體" w:hint="eastAsia"/>
          <w:color w:val="000000"/>
          <w:kern w:val="0"/>
          <w:sz w:val="20"/>
          <w:szCs w:val="20"/>
        </w:rPr>
        <w:t>，在</w:t>
      </w:r>
      <w:r w:rsidRPr="008125EC">
        <w:rPr>
          <w:rFonts w:ascii="新細明體" w:hAnsi="新細明體" w:cs="新細明體" w:hint="eastAsia"/>
          <w:color w:val="000000"/>
          <w:kern w:val="0"/>
          <w:sz w:val="20"/>
          <w:szCs w:val="20"/>
          <w:u w:val="single"/>
        </w:rPr>
        <w:t>不抵觸法律</w:t>
      </w:r>
      <w:r w:rsidRPr="008125EC">
        <w:rPr>
          <w:rFonts w:ascii="新細明體" w:hAnsi="新細明體" w:cs="新細明體" w:hint="eastAsia"/>
          <w:color w:val="000000"/>
          <w:kern w:val="0"/>
          <w:sz w:val="20"/>
          <w:szCs w:val="20"/>
        </w:rPr>
        <w:t>的情況下，可以</w:t>
      </w:r>
      <w:r w:rsidRPr="008125EC">
        <w:rPr>
          <w:rFonts w:ascii="新細明體" w:hAnsi="新細明體" w:cs="新細明體" w:hint="eastAsia"/>
          <w:color w:val="000000"/>
          <w:kern w:val="0"/>
          <w:sz w:val="20"/>
          <w:szCs w:val="20"/>
          <w:u w:val="single"/>
        </w:rPr>
        <w:t>自行決定其服務方式</w:t>
      </w:r>
      <w:r w:rsidRPr="008125EC">
        <w:rPr>
          <w:rFonts w:ascii="新細明體" w:hAnsi="新細明體" w:cs="新細明體"/>
          <w:color w:val="000000"/>
          <w:kern w:val="0"/>
          <w:sz w:val="20"/>
          <w:szCs w:val="20"/>
        </w:rPr>
        <w:t>。</w:t>
      </w:r>
    </w:p>
    <w:p w14:paraId="3773DD28" w14:textId="77777777" w:rsidR="008125EC" w:rsidRPr="008125EC" w:rsidRDefault="008125EC" w:rsidP="008125EC">
      <w:pPr>
        <w:widowControl/>
        <w:spacing w:before="100" w:beforeAutospacing="1" w:after="100" w:afterAutospacing="1"/>
        <w:rPr>
          <w:rFonts w:eastAsia="Times New Roman"/>
          <w:color w:val="000000"/>
          <w:kern w:val="0"/>
          <w:sz w:val="20"/>
          <w:szCs w:val="20"/>
        </w:rPr>
      </w:pPr>
      <w:r w:rsidRPr="008125EC">
        <w:rPr>
          <w:rFonts w:ascii="新細明體" w:hAnsi="新細明體" w:cs="新細明體" w:hint="eastAsia"/>
          <w:color w:val="000000"/>
          <w:kern w:val="0"/>
          <w:sz w:val="20"/>
          <w:szCs w:val="20"/>
        </w:rPr>
        <w:t>澳門特別行政區政府根據需要和可能逐步改善原在澳門實行的對</w:t>
      </w:r>
      <w:r w:rsidRPr="008125EC">
        <w:rPr>
          <w:rFonts w:ascii="新細明體" w:hAnsi="新細明體" w:cs="新細明體" w:hint="eastAsia"/>
          <w:color w:val="000000"/>
          <w:kern w:val="0"/>
          <w:sz w:val="20"/>
          <w:szCs w:val="20"/>
          <w:u w:val="single"/>
        </w:rPr>
        <w:t>教育</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科學</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技術</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文化</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體育</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康樂</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醫療衛生</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社會福利</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社會工作</w:t>
      </w:r>
      <w:r w:rsidRPr="008125EC">
        <w:rPr>
          <w:rFonts w:ascii="新細明體" w:hAnsi="新細明體" w:cs="新細明體" w:hint="eastAsia"/>
          <w:color w:val="000000"/>
          <w:kern w:val="0"/>
          <w:sz w:val="20"/>
          <w:szCs w:val="20"/>
        </w:rPr>
        <w:t>等方面的民間組織的資助政策</w:t>
      </w:r>
      <w:r w:rsidRPr="008125EC">
        <w:rPr>
          <w:rFonts w:ascii="新細明體" w:hAnsi="新細明體" w:cs="新細明體"/>
          <w:color w:val="000000"/>
          <w:kern w:val="0"/>
          <w:sz w:val="20"/>
          <w:szCs w:val="20"/>
        </w:rPr>
        <w:t>。</w:t>
      </w:r>
    </w:p>
    <w:p w14:paraId="32AF5BFF" w14:textId="77777777" w:rsidR="008125EC" w:rsidRPr="008125EC" w:rsidRDefault="008125EC" w:rsidP="008125EC">
      <w:pPr>
        <w:widowControl/>
        <w:spacing w:before="100" w:beforeAutospacing="1" w:after="100" w:afterAutospacing="1"/>
        <w:rPr>
          <w:rFonts w:eastAsia="Times New Roman"/>
          <w:color w:val="000000"/>
          <w:kern w:val="0"/>
          <w:sz w:val="20"/>
          <w:szCs w:val="20"/>
        </w:rPr>
      </w:pPr>
      <w:r w:rsidRPr="008125EC">
        <w:rPr>
          <w:rFonts w:ascii="新細明體" w:hAnsi="新細明體" w:cs="新細明體" w:hint="eastAsia"/>
          <w:color w:val="000000"/>
          <w:kern w:val="0"/>
          <w:sz w:val="20"/>
          <w:szCs w:val="20"/>
        </w:rPr>
        <w:lastRenderedPageBreak/>
        <w:t>澳門特別行政區的</w:t>
      </w:r>
      <w:r w:rsidRPr="008125EC">
        <w:rPr>
          <w:rFonts w:ascii="新細明體" w:hAnsi="新細明體" w:cs="新細明體" w:hint="eastAsia"/>
          <w:color w:val="000000"/>
          <w:kern w:val="0"/>
          <w:sz w:val="20"/>
          <w:szCs w:val="20"/>
          <w:u w:val="single"/>
        </w:rPr>
        <w:t>教育</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科學</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技術</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文化</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新聞</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出版</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體育</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康樂</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專業</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醫療衛生</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勞工</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婦女</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青年</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歸僑</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社會福利</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社會工作</w:t>
      </w:r>
      <w:r w:rsidRPr="008125EC">
        <w:rPr>
          <w:rFonts w:ascii="新細明體" w:hAnsi="新細明體" w:cs="新細明體" w:hint="eastAsia"/>
          <w:color w:val="000000"/>
          <w:kern w:val="0"/>
          <w:sz w:val="20"/>
          <w:szCs w:val="20"/>
        </w:rPr>
        <w:t>等方面的民間團體和宗教組織同全國其他地區相應的團體和組織的關係，以</w:t>
      </w:r>
      <w:r w:rsidRPr="008125EC">
        <w:rPr>
          <w:rFonts w:ascii="新細明體" w:hAnsi="新細明體" w:cs="新細明體" w:hint="eastAsia"/>
          <w:color w:val="000000"/>
          <w:kern w:val="0"/>
          <w:sz w:val="20"/>
          <w:szCs w:val="20"/>
          <w:u w:val="single"/>
        </w:rPr>
        <w:t>互不隸屬</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互不干涉</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互相尊重</w:t>
      </w:r>
      <w:r w:rsidRPr="008125EC">
        <w:rPr>
          <w:rFonts w:ascii="新細明體" w:hAnsi="新細明體" w:cs="新細明體" w:hint="eastAsia"/>
          <w:color w:val="000000"/>
          <w:kern w:val="0"/>
          <w:sz w:val="20"/>
          <w:szCs w:val="20"/>
        </w:rPr>
        <w:t>的原則為基礎</w:t>
      </w:r>
      <w:r w:rsidRPr="008125EC">
        <w:rPr>
          <w:rFonts w:ascii="新細明體" w:hAnsi="新細明體" w:cs="新細明體"/>
          <w:color w:val="000000"/>
          <w:kern w:val="0"/>
          <w:sz w:val="20"/>
          <w:szCs w:val="20"/>
        </w:rPr>
        <w:t>。</w:t>
      </w:r>
    </w:p>
    <w:p w14:paraId="37A46019" w14:textId="77777777" w:rsidR="008125EC" w:rsidRPr="008125EC" w:rsidRDefault="008125EC" w:rsidP="008125EC">
      <w:pPr>
        <w:widowControl/>
        <w:spacing w:before="100" w:beforeAutospacing="1" w:after="100" w:afterAutospacing="1"/>
        <w:rPr>
          <w:rFonts w:eastAsia="Times New Roman"/>
          <w:color w:val="000000"/>
          <w:kern w:val="0"/>
          <w:sz w:val="20"/>
          <w:szCs w:val="20"/>
        </w:rPr>
      </w:pPr>
      <w:r w:rsidRPr="008125EC">
        <w:rPr>
          <w:rFonts w:ascii="新細明體" w:hAnsi="新細明體" w:cs="新細明體" w:hint="eastAsia"/>
          <w:color w:val="000000"/>
          <w:kern w:val="0"/>
          <w:sz w:val="20"/>
          <w:szCs w:val="20"/>
        </w:rPr>
        <w:t>澳門特別行政區的</w:t>
      </w:r>
      <w:r w:rsidRPr="008125EC">
        <w:rPr>
          <w:rFonts w:ascii="新細明體" w:hAnsi="新細明體" w:cs="新細明體" w:hint="eastAsia"/>
          <w:color w:val="000000"/>
          <w:kern w:val="0"/>
          <w:sz w:val="20"/>
          <w:szCs w:val="20"/>
          <w:u w:val="single"/>
        </w:rPr>
        <w:t>教育</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科學</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技術</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文化</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新聞</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出版</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體育</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康樂</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專業</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醫療衛生</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勞工</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婦女</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青年</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歸僑</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社會福利</w:t>
      </w:r>
      <w:r w:rsidRPr="008125EC">
        <w:rPr>
          <w:rFonts w:ascii="新細明體" w:hAnsi="新細明體" w:cs="新細明體" w:hint="eastAsia"/>
          <w:color w:val="000000"/>
          <w:kern w:val="0"/>
          <w:sz w:val="20"/>
          <w:szCs w:val="20"/>
        </w:rPr>
        <w:t>、</w:t>
      </w:r>
      <w:r w:rsidRPr="008125EC">
        <w:rPr>
          <w:rFonts w:ascii="新細明體" w:hAnsi="新細明體" w:cs="新細明體" w:hint="eastAsia"/>
          <w:color w:val="000000"/>
          <w:kern w:val="0"/>
          <w:sz w:val="20"/>
          <w:szCs w:val="20"/>
          <w:u w:val="single"/>
        </w:rPr>
        <w:t>社會工作</w:t>
      </w:r>
      <w:r w:rsidRPr="008125EC">
        <w:rPr>
          <w:rFonts w:ascii="新細明體" w:hAnsi="新細明體" w:cs="新細明體" w:hint="eastAsia"/>
          <w:color w:val="000000"/>
          <w:kern w:val="0"/>
          <w:sz w:val="20"/>
          <w:szCs w:val="20"/>
        </w:rPr>
        <w:t>等方面的民間團體和宗教組織可同世界各國、各地區及國際的有關團體和組織保持和發展關係</w:t>
      </w:r>
      <w:proofErr w:type="gramStart"/>
      <w:r w:rsidRPr="008125EC">
        <w:rPr>
          <w:rFonts w:ascii="新細明體" w:hAnsi="新細明體" w:cs="新細明體" w:hint="eastAsia"/>
          <w:color w:val="000000"/>
          <w:kern w:val="0"/>
          <w:sz w:val="20"/>
          <w:szCs w:val="20"/>
        </w:rPr>
        <w:t>﹐</w:t>
      </w:r>
      <w:proofErr w:type="gramEnd"/>
      <w:r w:rsidRPr="008125EC">
        <w:rPr>
          <w:rFonts w:ascii="新細明體" w:hAnsi="新細明體" w:cs="新細明體" w:hint="eastAsia"/>
          <w:color w:val="000000"/>
          <w:kern w:val="0"/>
          <w:sz w:val="20"/>
          <w:szCs w:val="20"/>
        </w:rPr>
        <w:t>各該團體和組織可根據</w:t>
      </w:r>
      <w:proofErr w:type="gramStart"/>
      <w:r w:rsidRPr="008125EC">
        <w:rPr>
          <w:rFonts w:ascii="新細明體" w:hAnsi="新細明體" w:cs="新細明體" w:hint="eastAsia"/>
          <w:color w:val="000000"/>
          <w:kern w:val="0"/>
          <w:sz w:val="20"/>
          <w:szCs w:val="20"/>
        </w:rPr>
        <w:t>需要冠用</w:t>
      </w:r>
      <w:r w:rsidRPr="008125EC">
        <w:rPr>
          <w:rFonts w:eastAsia="Times New Roman"/>
          <w:color w:val="000000"/>
          <w:kern w:val="0"/>
          <w:sz w:val="20"/>
          <w:szCs w:val="20"/>
        </w:rPr>
        <w:t>“</w:t>
      </w:r>
      <w:r w:rsidRPr="008125EC">
        <w:rPr>
          <w:rFonts w:ascii="新細明體" w:hAnsi="新細明體" w:cs="新細明體" w:hint="eastAsia"/>
          <w:color w:val="000000"/>
          <w:kern w:val="0"/>
          <w:sz w:val="20"/>
          <w:szCs w:val="20"/>
          <w:u w:val="single"/>
        </w:rPr>
        <w:t>中國澳門</w:t>
      </w:r>
      <w:r w:rsidRPr="008125EC">
        <w:rPr>
          <w:rFonts w:eastAsia="Times New Roman"/>
          <w:color w:val="000000"/>
          <w:kern w:val="0"/>
          <w:sz w:val="20"/>
          <w:szCs w:val="20"/>
        </w:rPr>
        <w:t>”</w:t>
      </w:r>
      <w:proofErr w:type="gramEnd"/>
      <w:r w:rsidRPr="008125EC">
        <w:rPr>
          <w:rFonts w:ascii="新細明體" w:hAnsi="新細明體" w:cs="新細明體" w:hint="eastAsia"/>
          <w:color w:val="000000"/>
          <w:kern w:val="0"/>
          <w:sz w:val="20"/>
          <w:szCs w:val="20"/>
        </w:rPr>
        <w:t>的名義，參與有關活動</w:t>
      </w:r>
      <w:r w:rsidRPr="008125EC">
        <w:rPr>
          <w:rFonts w:ascii="新細明體" w:hAnsi="新細明體" w:cs="新細明體"/>
          <w:color w:val="000000"/>
          <w:kern w:val="0"/>
          <w:sz w:val="20"/>
          <w:szCs w:val="20"/>
        </w:rPr>
        <w:t>。</w:t>
      </w:r>
    </w:p>
    <w:p w14:paraId="0517A4E9" w14:textId="77777777" w:rsidR="00CF5036" w:rsidRPr="008125EC" w:rsidRDefault="00CF5036"/>
    <w:sectPr w:rsidR="00CF5036" w:rsidRPr="008125E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2F"/>
    <w:rsid w:val="001D5F2F"/>
    <w:rsid w:val="00223E28"/>
    <w:rsid w:val="008125EC"/>
    <w:rsid w:val="00CF50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D4F7"/>
  <w15:chartTrackingRefBased/>
  <w15:docId w15:val="{798AF7D8-74A9-449E-B309-0A0031AF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8125EC"/>
    <w:pPr>
      <w:widowControl/>
      <w:spacing w:before="100" w:beforeAutospacing="1" w:after="100" w:afterAutospacing="1"/>
      <w:outlineLvl w:val="2"/>
    </w:pPr>
    <w:rPr>
      <w:rFonts w:eastAsia="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8125EC"/>
    <w:rPr>
      <w:rFonts w:eastAsia="Times New Roman"/>
      <w:b/>
      <w:bCs/>
      <w:kern w:val="0"/>
      <w:sz w:val="27"/>
      <w:szCs w:val="27"/>
    </w:rPr>
  </w:style>
  <w:style w:type="paragraph" w:styleId="Web">
    <w:name w:val="Normal (Web)"/>
    <w:basedOn w:val="a"/>
    <w:uiPriority w:val="99"/>
    <w:semiHidden/>
    <w:unhideWhenUsed/>
    <w:rsid w:val="008125EC"/>
    <w:pPr>
      <w:widowControl/>
      <w:spacing w:before="100" w:beforeAutospacing="1" w:after="100" w:afterAutospacing="1"/>
    </w:pPr>
    <w:rPr>
      <w:rFonts w:eastAsia="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0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lao</dc:creator>
  <cp:keywords/>
  <dc:description/>
  <cp:lastModifiedBy>Sunny lao</cp:lastModifiedBy>
  <cp:revision>2</cp:revision>
  <dcterms:created xsi:type="dcterms:W3CDTF">2025-02-13T02:17:00Z</dcterms:created>
  <dcterms:modified xsi:type="dcterms:W3CDTF">2025-02-13T02:24:00Z</dcterms:modified>
</cp:coreProperties>
</file>