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Tables 3 and 4 focus on reporting for models 2-6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conclusions  have been changed respect to the </w:t>
      </w:r>
      <w:r>
        <w:rPr>
          <w:rFonts w:eastAsia="Times New Roman" w:cs="Times New Roman" w:ascii="Times New Roman" w:hAnsi="Times New Roman"/>
          <w:b w:val="false"/>
          <w:bCs w:val="false"/>
          <w:position w:val="0"/>
          <w:sz w:val="28"/>
          <w:sz w:val="28"/>
          <w:szCs w:val="28"/>
          <w:vertAlign w:val="baseline"/>
          <w:lang w:val="en-US"/>
        </w:rPr>
        <w:t>ones in the</w:t>
      </w:r>
      <w:r>
        <w:rPr>
          <w:rFonts w:eastAsia="Times New Roman" w:cs="Times New Roman" w:ascii="Times New Roman" w:hAnsi="Times New Roman"/>
          <w:b w:val="false"/>
          <w:bCs w:val="false"/>
          <w:position w:val="0"/>
          <w:sz w:val="28"/>
          <w:sz w:val="28"/>
          <w:szCs w:val="28"/>
          <w:vertAlign w:val="baseline"/>
          <w:lang w:val="en-US"/>
        </w:rPr>
        <w:t xml:space="preserv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According with the above explanation throughout this article we said that </w:t>
      </w:r>
      <w:r>
        <w:rPr>
          <w:rFonts w:eastAsia="Times New Roman" w:cs="Times New Roman" w:ascii="Times New Roman" w:hAnsi="Times New Roman"/>
          <w:b w:val="false"/>
          <w:bCs w:val="false"/>
          <w:position w:val="0"/>
          <w:sz w:val="28"/>
          <w:sz w:val="28"/>
          <w:szCs w:val="28"/>
          <w:vertAlign w:val="baseline"/>
          <w:lang w:val="en-US"/>
        </w:rPr>
        <w:t>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w:t>
      </w:r>
      <w:r>
        <w:rPr>
          <w:rFonts w:eastAsia="Times New Roman" w:cs="Times New Roman" w:ascii="Times New Roman" w:hAnsi="Times New Roman"/>
          <w:b w:val="false"/>
          <w:bCs w:val="false"/>
          <w:position w:val="0"/>
          <w:sz w:val="28"/>
          <w:sz w:val="28"/>
          <w:szCs w:val="28"/>
          <w:vertAlign w:val="baseline"/>
          <w:lang w:val="en-US"/>
        </w:rPr>
        <w:t>as expected,</w:t>
      </w:r>
      <w:r>
        <w:rPr>
          <w:rFonts w:eastAsia="Times New Roman" w:cs="Times New Roman" w:ascii="Times New Roman" w:hAnsi="Times New Roman"/>
          <w:b w:val="false"/>
          <w:bCs w:val="false"/>
          <w:position w:val="0"/>
          <w:sz w:val="28"/>
          <w:sz w:val="28"/>
          <w:szCs w:val="28"/>
          <w:vertAlign w:val="baseline"/>
          <w:lang w:val="en-US"/>
        </w:rPr>
        <w:t xml:space="preserve"> that variation of the parameter </w:t>
      </w:r>
      <w:r>
        <w:rPr>
          <w:rFonts w:eastAsia="Calibri" w:cs="Times New Roman" w:ascii="Times New Roman" w:hAnsi="Times New Roman"/>
          <w:b w:val="false"/>
          <w:bCs w:val="false"/>
          <w:position w:val="0"/>
          <w:sz w:val="28"/>
          <w:sz w:val="28"/>
          <w:szCs w:val="28"/>
          <w:vertAlign w:val="baseline"/>
          <w:lang w:val="en-US"/>
        </w:rPr>
        <w:t xml:space="preserve">M/k leads to changes in the </w:t>
      </w:r>
      <w:r>
        <w:rPr>
          <w:rFonts w:eastAsia="Calibri" w:cs="Times New Roman" w:ascii="Times New Roman" w:hAnsi="Times New Roman"/>
          <w:b w:val="false"/>
          <w:bCs w:val="false"/>
          <w:position w:val="0"/>
          <w:sz w:val="28"/>
          <w:sz w:val="28"/>
          <w:szCs w:val="28"/>
          <w:vertAlign w:val="baseline"/>
          <w:lang w:val="en-US"/>
        </w:rPr>
        <w:t xml:space="preserve">conclusions derived from the </w:t>
      </w:r>
      <w:r>
        <w:rPr>
          <w:rFonts w:eastAsia="Calibri" w:cs="Times New Roman" w:ascii="Times New Roman" w:hAnsi="Times New Roman"/>
          <w:b w:val="false"/>
          <w:bCs w:val="false"/>
          <w:position w:val="0"/>
          <w:sz w:val="28"/>
          <w:sz w:val="28"/>
          <w:szCs w:val="28"/>
          <w:vertAlign w:val="baseline"/>
          <w:lang w:val="en-US"/>
        </w:rPr>
        <w:t>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w:t>
      </w:r>
      <w:r>
        <w:rPr>
          <w:rFonts w:ascii="Times New Roman" w:hAnsi="Times New Roman"/>
          <w:b w:val="false"/>
          <w:bCs w:val="false"/>
          <w:color w:val="000000"/>
          <w:position w:val="0"/>
          <w:sz w:val="28"/>
          <w:sz w:val="28"/>
          <w:szCs w:val="28"/>
          <w:vertAlign w:val="baseline"/>
        </w:rPr>
        <w:t xml:space="preserve">relates to the optimal yield, MSY and conservation of large individuals, respectively. </w:t>
      </w:r>
      <w:r>
        <w:rPr>
          <w:rFonts w:ascii="Times New Roman" w:hAnsi="Times New Roman"/>
          <w:b w:val="false"/>
          <w:bCs w:val="false"/>
          <w:color w:val="000000"/>
          <w:position w:val="0"/>
          <w:sz w:val="28"/>
          <w:sz w:val="28"/>
          <w:szCs w:val="28"/>
          <w:vertAlign w:val="baseline"/>
        </w:rPr>
        <w:t xml:space="preserve">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rFonts w:eastAsia="Times New Roman" w:cs="Times New Roman"/>
          <w:b/>
          <w:b/>
          <w:bCs w:val="false"/>
          <w:position w:val="0"/>
          <w:sz w:val="28"/>
          <w:sz w:val="28"/>
          <w:vertAlign w:val="baseline"/>
          <w:lang w:val="en-US"/>
        </w:rPr>
      </w:pPr>
      <w:r>
        <w:rPr>
          <w:rFonts w:eastAsia="Times New Roman" w:cs="Times New Roman"/>
          <w:b/>
          <w:bCs w:val="false"/>
          <w:position w:val="0"/>
          <w:sz w:val="28"/>
          <w:sz w:val="28"/>
          <w:vertAlign w:val="baseline"/>
          <w:lang w:val="en-US"/>
        </w:rPr>
      </w:r>
    </w:p>
    <w:p>
      <w:pPr>
        <w:pStyle w:val="Normal"/>
        <w:spacing w:lineRule="auto" w:line="480" w:before="0" w:after="20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2861472"/>
    </w:sdtPr>
    <w:sdtContent>
      <w:p>
        <w:pPr>
          <w:pStyle w:val="Piedepgina"/>
          <w:rPr/>
        </w:pPr>
        <w:r>
          <w:rPr/>
          <w:fldChar w:fldCharType="begin"/>
        </w:r>
        <w:r>
          <w:rPr/>
          <w:instrText> PAGE </w:instrText>
        </w:r>
        <w:r>
          <w:rPr/>
          <w:fldChar w:fldCharType="separate"/>
        </w:r>
        <w:r>
          <w:rPr/>
          <w:t>18</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Application>LibreOffice/7.0.3.1$Windows_X86_64 LibreOffice_project/d7547858d014d4cf69878db179d326fc3483e082</Application>
  <Pages>18</Pages>
  <Words>2440</Words>
  <Characters>13606</Characters>
  <CharactersWithSpaces>15720</CharactersWithSpaces>
  <Paragraphs>357</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2020-11-24T15:20:07Z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