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528"/>
        <w:gridCol w:w="10399"/>
        <w:gridCol w:w="581"/>
      </w:tblGrid>
      <w:tr w:rsidR="00EC1D77" w:rsidTr="00266876">
        <w:tc>
          <w:tcPr>
            <w:tcW w:w="3528" w:type="dxa"/>
            <w:shd w:val="clear" w:color="auto" w:fill="DBE5F1" w:themeFill="accent1" w:themeFillTint="33"/>
          </w:tcPr>
          <w:p w:rsidR="00EC1D77" w:rsidRPr="009E1D90" w:rsidRDefault="00EC1D7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AllBONames</w:t>
            </w:r>
            <w:proofErr w:type="spellEnd"/>
          </w:p>
        </w:tc>
        <w:tc>
          <w:tcPr>
            <w:tcW w:w="10399" w:type="dxa"/>
            <w:shd w:val="clear" w:color="auto" w:fill="DBE5F1" w:themeFill="accent1" w:themeFillTint="33"/>
          </w:tcPr>
          <w:p w:rsidR="00EC1D77" w:rsidRPr="009E1D90" w:rsidRDefault="00EE6F97" w:rsidP="009E1D9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EC1D77" w:rsidRPr="009E1D90">
              <w:rPr>
                <w:rFonts w:cs="Times New Roman"/>
                <w:sz w:val="24"/>
                <w:szCs w:val="24"/>
              </w:rPr>
              <w:t xml:space="preserve">eturns a list of all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EC1D77" w:rsidRPr="009E1D90">
              <w:rPr>
                <w:rFonts w:cs="Times New Roman"/>
                <w:sz w:val="24"/>
                <w:szCs w:val="24"/>
              </w:rPr>
              <w:t>s supported by the PIAPI. These names can be</w:t>
            </w:r>
            <w:r w:rsidR="009E1D90">
              <w:rPr>
                <w:rFonts w:cs="Times New Roman"/>
                <w:sz w:val="24"/>
                <w:szCs w:val="24"/>
              </w:rPr>
              <w:t xml:space="preserve"> </w:t>
            </w:r>
            <w:r w:rsidR="00EC1D77" w:rsidRPr="009E1D90">
              <w:rPr>
                <w:rFonts w:cs="Times New Roman"/>
                <w:sz w:val="24"/>
                <w:szCs w:val="24"/>
              </w:rPr>
              <w:t xml:space="preserve">used by </w:t>
            </w:r>
            <w:proofErr w:type="spellStart"/>
            <w:r w:rsidR="00EC1D77" w:rsidRPr="009E1D90">
              <w:rPr>
                <w:rFonts w:cs="Times New Roman"/>
                <w:sz w:val="24"/>
                <w:szCs w:val="24"/>
              </w:rPr>
              <w:t>CreateChildBOByName</w:t>
            </w:r>
            <w:proofErr w:type="spellEnd"/>
            <w:r w:rsidR="00EC1D77" w:rsidRPr="009E1D90">
              <w:rPr>
                <w:rFonts w:cs="Times New Roman"/>
                <w:sz w:val="24"/>
                <w:szCs w:val="24"/>
              </w:rPr>
              <w:t xml:space="preserve"> to instantiate new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EC1D77" w:rsidRPr="009E1D90">
              <w:rPr>
                <w:rFonts w:cs="Times New Roman"/>
                <w:sz w:val="24"/>
                <w:szCs w:val="24"/>
              </w:rPr>
              <w:t>s.</w:t>
            </w:r>
          </w:p>
        </w:tc>
        <w:tc>
          <w:tcPr>
            <w:tcW w:w="581" w:type="dxa"/>
            <w:shd w:val="clear" w:color="auto" w:fill="DBE5F1" w:themeFill="accent1" w:themeFillTint="33"/>
          </w:tcPr>
          <w:p w:rsidR="00EC1D77" w:rsidRPr="009E1D90" w:rsidRDefault="00EC1D77" w:rsidP="00EC1D77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>88</w:t>
            </w:r>
          </w:p>
        </w:tc>
      </w:tr>
      <w:tr w:rsidR="00EC1D77" w:rsidTr="00266876">
        <w:tc>
          <w:tcPr>
            <w:tcW w:w="3528" w:type="dxa"/>
            <w:shd w:val="clear" w:color="auto" w:fill="DBE5F1" w:themeFill="accent1" w:themeFillTint="33"/>
          </w:tcPr>
          <w:p w:rsidR="00EC1D77" w:rsidRPr="009E1D90" w:rsidRDefault="00EC1D7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APIVersion</w:t>
            </w:r>
            <w:proofErr w:type="spellEnd"/>
          </w:p>
        </w:tc>
        <w:tc>
          <w:tcPr>
            <w:tcW w:w="10399" w:type="dxa"/>
            <w:shd w:val="clear" w:color="auto" w:fill="DBE5F1" w:themeFill="accent1" w:themeFillTint="33"/>
          </w:tcPr>
          <w:p w:rsidR="00EC1D77" w:rsidRPr="009E1D90" w:rsidRDefault="00EE6F97" w:rsidP="00A41012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EC1D77" w:rsidRPr="009E1D90">
              <w:rPr>
                <w:rFonts w:cs="Times New Roman"/>
                <w:sz w:val="24"/>
                <w:szCs w:val="24"/>
              </w:rPr>
              <w:t xml:space="preserve">eturns the highest version of the PIAPI that </w:t>
            </w:r>
            <w:proofErr w:type="spellStart"/>
            <w:r w:rsidR="00EC1D77" w:rsidRPr="009E1D90">
              <w:rPr>
                <w:rFonts w:cs="Times New Roman"/>
                <w:sz w:val="24"/>
                <w:szCs w:val="24"/>
              </w:rPr>
              <w:t>RPro</w:t>
            </w:r>
            <w:proofErr w:type="spellEnd"/>
            <w:r w:rsidR="00EC1D77" w:rsidRPr="009E1D90">
              <w:rPr>
                <w:rFonts w:cs="Times New Roman"/>
                <w:sz w:val="24"/>
                <w:szCs w:val="24"/>
              </w:rPr>
              <w:t xml:space="preserve"> supports,</w:t>
            </w:r>
          </w:p>
        </w:tc>
        <w:tc>
          <w:tcPr>
            <w:tcW w:w="581" w:type="dxa"/>
            <w:shd w:val="clear" w:color="auto" w:fill="DBE5F1" w:themeFill="accent1" w:themeFillTint="33"/>
          </w:tcPr>
          <w:p w:rsidR="00EC1D77" w:rsidRPr="009E1D90" w:rsidRDefault="00EC1D77">
            <w:pPr>
              <w:rPr>
                <w:rFonts w:cs="Times New Roman"/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>88</w:t>
            </w:r>
          </w:p>
        </w:tc>
      </w:tr>
      <w:tr w:rsidR="00EC1D77" w:rsidTr="00266876">
        <w:tc>
          <w:tcPr>
            <w:tcW w:w="3528" w:type="dxa"/>
            <w:shd w:val="clear" w:color="auto" w:fill="DBE5F1" w:themeFill="accent1" w:themeFillTint="33"/>
          </w:tcPr>
          <w:p w:rsidR="00EC1D77" w:rsidRPr="009E1D90" w:rsidRDefault="00EC1D7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Plugin</w:t>
            </w:r>
            <w:proofErr w:type="spellEnd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 xml:space="preserve"> Capability</w:t>
            </w:r>
          </w:p>
        </w:tc>
        <w:tc>
          <w:tcPr>
            <w:tcW w:w="10399" w:type="dxa"/>
            <w:shd w:val="clear" w:color="auto" w:fill="DBE5F1" w:themeFill="accent1" w:themeFillTint="33"/>
          </w:tcPr>
          <w:p w:rsidR="00EC1D77" w:rsidRPr="009E1D90" w:rsidRDefault="00EC1D77">
            <w:pPr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 xml:space="preserve">True if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plugin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 xml:space="preserve"> supports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ACapability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>. Typically False.</w:t>
            </w:r>
          </w:p>
        </w:tc>
        <w:tc>
          <w:tcPr>
            <w:tcW w:w="581" w:type="dxa"/>
            <w:shd w:val="clear" w:color="auto" w:fill="DBE5F1" w:themeFill="accent1" w:themeFillTint="33"/>
          </w:tcPr>
          <w:p w:rsidR="00EC1D77" w:rsidRPr="009E1D90" w:rsidRDefault="00EC1D77">
            <w:pPr>
              <w:rPr>
                <w:rFonts w:cs="Times New Roman"/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>89</w:t>
            </w:r>
          </w:p>
        </w:tc>
      </w:tr>
      <w:tr w:rsidR="00EC1D77" w:rsidTr="00266876">
        <w:tc>
          <w:tcPr>
            <w:tcW w:w="3528" w:type="dxa"/>
            <w:shd w:val="clear" w:color="auto" w:fill="DBE5F1" w:themeFill="accent1" w:themeFillTint="33"/>
          </w:tcPr>
          <w:p w:rsidR="00EC1D77" w:rsidRPr="009E1D90" w:rsidRDefault="00EC1D7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BOUpdateDataSetRecords</w:t>
            </w:r>
            <w:proofErr w:type="spellEnd"/>
          </w:p>
        </w:tc>
        <w:tc>
          <w:tcPr>
            <w:tcW w:w="10399" w:type="dxa"/>
            <w:shd w:val="clear" w:color="auto" w:fill="DBE5F1" w:themeFill="accent1" w:themeFillTint="33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</w:t>
            </w:r>
            <w:r w:rsidR="00EC1D77" w:rsidRPr="009E1D90">
              <w:rPr>
                <w:rFonts w:cs="Times New Roman"/>
                <w:sz w:val="24"/>
                <w:szCs w:val="24"/>
              </w:rPr>
              <w:t xml:space="preserve">ells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EC1D77" w:rsidRPr="009E1D90">
              <w:rPr>
                <w:rFonts w:cs="Times New Roman"/>
                <w:sz w:val="24"/>
                <w:szCs w:val="24"/>
              </w:rPr>
              <w:t xml:space="preserve"> to post all changes to its attributes to the database.</w:t>
            </w:r>
          </w:p>
        </w:tc>
        <w:tc>
          <w:tcPr>
            <w:tcW w:w="581" w:type="dxa"/>
            <w:shd w:val="clear" w:color="auto" w:fill="DBE5F1" w:themeFill="accent1" w:themeFillTint="33"/>
          </w:tcPr>
          <w:p w:rsidR="00EC1D77" w:rsidRPr="009E1D90" w:rsidRDefault="00EC1D77" w:rsidP="005E6967">
            <w:pPr>
              <w:rPr>
                <w:rFonts w:cs="Times New Roman"/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>89</w:t>
            </w:r>
          </w:p>
        </w:tc>
      </w:tr>
      <w:tr w:rsidR="00EC1D77" w:rsidTr="00266876">
        <w:tc>
          <w:tcPr>
            <w:tcW w:w="3528" w:type="dxa"/>
            <w:shd w:val="clear" w:color="auto" w:fill="DBE5F1" w:themeFill="accent1" w:themeFillTint="33"/>
          </w:tcPr>
          <w:p w:rsidR="00EC1D77" w:rsidRPr="009E1D90" w:rsidRDefault="00EC1D7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BOSetAttributeValueByName</w:t>
            </w:r>
            <w:proofErr w:type="spellEnd"/>
          </w:p>
        </w:tc>
        <w:tc>
          <w:tcPr>
            <w:tcW w:w="10399" w:type="dxa"/>
            <w:shd w:val="clear" w:color="auto" w:fill="DBE5F1" w:themeFill="accent1" w:themeFillTint="33"/>
          </w:tcPr>
          <w:p w:rsidR="00EC1D77" w:rsidRPr="009E1D90" w:rsidRDefault="00EC1D77" w:rsidP="009E1D9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 xml:space="preserve">Given the handle to a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9E1D90">
              <w:rPr>
                <w:rFonts w:cs="Times New Roman"/>
                <w:sz w:val="24"/>
                <w:szCs w:val="24"/>
              </w:rPr>
              <w:t xml:space="preserve"> and the name of an attribute in that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9E1D90">
              <w:rPr>
                <w:rFonts w:cs="Times New Roman"/>
                <w:sz w:val="24"/>
                <w:szCs w:val="24"/>
              </w:rPr>
              <w:t>, this</w:t>
            </w:r>
            <w:r w:rsidR="009E1D90">
              <w:rPr>
                <w:rFonts w:cs="Times New Roman"/>
                <w:sz w:val="24"/>
                <w:szCs w:val="24"/>
              </w:rPr>
              <w:t xml:space="preserve"> </w:t>
            </w:r>
            <w:r w:rsidRPr="009E1D90">
              <w:rPr>
                <w:rFonts w:cs="Times New Roman"/>
                <w:sz w:val="24"/>
                <w:szCs w:val="24"/>
              </w:rPr>
              <w:t xml:space="preserve">sets an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OLEVariant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 xml:space="preserve"> with the value of that attribute.</w:t>
            </w:r>
          </w:p>
        </w:tc>
        <w:tc>
          <w:tcPr>
            <w:tcW w:w="581" w:type="dxa"/>
            <w:shd w:val="clear" w:color="auto" w:fill="DBE5F1" w:themeFill="accent1" w:themeFillTint="33"/>
          </w:tcPr>
          <w:p w:rsidR="00EC1D77" w:rsidRPr="009E1D90" w:rsidRDefault="00EC1D7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90</w:t>
            </w:r>
          </w:p>
        </w:tc>
      </w:tr>
      <w:tr w:rsidR="00EC1D77" w:rsidTr="00266876">
        <w:tc>
          <w:tcPr>
            <w:tcW w:w="3528" w:type="dxa"/>
            <w:shd w:val="clear" w:color="auto" w:fill="DBE5F1" w:themeFill="accent1" w:themeFillTint="33"/>
          </w:tcPr>
          <w:p w:rsidR="00EC1D77" w:rsidRPr="009E1D90" w:rsidRDefault="00EC1D7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BOGetAttributeValueByName</w:t>
            </w:r>
            <w:proofErr w:type="spellEnd"/>
          </w:p>
        </w:tc>
        <w:tc>
          <w:tcPr>
            <w:tcW w:w="10399" w:type="dxa"/>
            <w:shd w:val="clear" w:color="auto" w:fill="DBE5F1" w:themeFill="accent1" w:themeFillTint="33"/>
          </w:tcPr>
          <w:p w:rsidR="00EC1D77" w:rsidRPr="009E1D90" w:rsidRDefault="00EC1D77" w:rsidP="009E1D9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 xml:space="preserve">Given the handle to a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9E1D90">
              <w:rPr>
                <w:rFonts w:cs="Times New Roman"/>
                <w:sz w:val="24"/>
                <w:szCs w:val="24"/>
              </w:rPr>
              <w:t xml:space="preserve"> and the name of an attribute in that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9E1D90">
              <w:rPr>
                <w:rFonts w:cs="Times New Roman"/>
                <w:sz w:val="24"/>
                <w:szCs w:val="24"/>
              </w:rPr>
              <w:t>, this</w:t>
            </w:r>
            <w:r w:rsidR="009E1D90">
              <w:rPr>
                <w:rFonts w:cs="Times New Roman"/>
                <w:sz w:val="24"/>
                <w:szCs w:val="24"/>
              </w:rPr>
              <w:t xml:space="preserve"> </w:t>
            </w:r>
            <w:r w:rsidRPr="009E1D90">
              <w:rPr>
                <w:rFonts w:cs="Times New Roman"/>
                <w:sz w:val="24"/>
                <w:szCs w:val="24"/>
              </w:rPr>
              <w:t xml:space="preserve">returns an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OLEVariant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 xml:space="preserve"> with the value of that attribute.</w:t>
            </w:r>
          </w:p>
        </w:tc>
        <w:tc>
          <w:tcPr>
            <w:tcW w:w="581" w:type="dxa"/>
            <w:shd w:val="clear" w:color="auto" w:fill="DBE5F1" w:themeFill="accent1" w:themeFillTint="33"/>
          </w:tcPr>
          <w:p w:rsidR="00EC1D77" w:rsidRPr="009E1D90" w:rsidRDefault="00EC1D7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91</w:t>
            </w:r>
          </w:p>
        </w:tc>
      </w:tr>
      <w:tr w:rsidR="00EC1D77" w:rsidTr="00266876">
        <w:tc>
          <w:tcPr>
            <w:tcW w:w="3528" w:type="dxa"/>
            <w:shd w:val="clear" w:color="auto" w:fill="DBE5F1" w:themeFill="accent1" w:themeFillTint="33"/>
          </w:tcPr>
          <w:p w:rsidR="00EC1D77" w:rsidRPr="009E1D90" w:rsidRDefault="00EC1D7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BOSetAttributeValues</w:t>
            </w:r>
            <w:proofErr w:type="spellEnd"/>
          </w:p>
        </w:tc>
        <w:tc>
          <w:tcPr>
            <w:tcW w:w="10399" w:type="dxa"/>
            <w:shd w:val="clear" w:color="auto" w:fill="DBE5F1" w:themeFill="accent1" w:themeFillTint="33"/>
          </w:tcPr>
          <w:p w:rsidR="00EC1D77" w:rsidRPr="009E1D90" w:rsidRDefault="00EC1D77" w:rsidP="00EE1A0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 xml:space="preserve">Given the handle to a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9E1D90">
              <w:rPr>
                <w:rFonts w:cs="Times New Roman"/>
                <w:sz w:val="24"/>
                <w:szCs w:val="24"/>
              </w:rPr>
              <w:t>, an array of names of attributes in that</w:t>
            </w:r>
            <w:r w:rsidR="009E1D90">
              <w:rPr>
                <w:rFonts w:cs="Times New Roman"/>
                <w:sz w:val="24"/>
                <w:szCs w:val="24"/>
              </w:rPr>
              <w:t xml:space="preserve">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9E1D90">
              <w:rPr>
                <w:rFonts w:cs="Times New Roman"/>
                <w:sz w:val="24"/>
                <w:szCs w:val="24"/>
              </w:rPr>
              <w:t xml:space="preserve">, and an array of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OLEVariants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 xml:space="preserve"> containing the values for that</w:t>
            </w:r>
            <w:r w:rsidR="009E1D90">
              <w:rPr>
                <w:rFonts w:cs="Times New Roman"/>
                <w:sz w:val="24"/>
                <w:szCs w:val="24"/>
              </w:rPr>
              <w:t xml:space="preserve"> </w:t>
            </w:r>
            <w:r w:rsidRPr="009E1D90">
              <w:rPr>
                <w:rFonts w:cs="Times New Roman"/>
                <w:sz w:val="24"/>
                <w:szCs w:val="24"/>
              </w:rPr>
              <w:t>attribute, sets the attributes to the values specified.</w:t>
            </w:r>
          </w:p>
        </w:tc>
        <w:tc>
          <w:tcPr>
            <w:tcW w:w="581" w:type="dxa"/>
            <w:shd w:val="clear" w:color="auto" w:fill="DBE5F1" w:themeFill="accent1" w:themeFillTint="33"/>
          </w:tcPr>
          <w:p w:rsidR="00EC1D77" w:rsidRPr="009E1D90" w:rsidRDefault="00EC1D7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91</w:t>
            </w:r>
          </w:p>
        </w:tc>
      </w:tr>
      <w:tr w:rsidR="00EC1D77" w:rsidTr="00266876">
        <w:tc>
          <w:tcPr>
            <w:tcW w:w="3528" w:type="dxa"/>
            <w:shd w:val="clear" w:color="auto" w:fill="DBE5F1" w:themeFill="accent1" w:themeFillTint="33"/>
          </w:tcPr>
          <w:p w:rsidR="00EC1D77" w:rsidRPr="009E1D90" w:rsidRDefault="00EC1D7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BOGetAttributeValues</w:t>
            </w:r>
            <w:proofErr w:type="spellEnd"/>
          </w:p>
        </w:tc>
        <w:tc>
          <w:tcPr>
            <w:tcW w:w="10399" w:type="dxa"/>
            <w:shd w:val="clear" w:color="auto" w:fill="DBE5F1" w:themeFill="accent1" w:themeFillTint="33"/>
          </w:tcPr>
          <w:p w:rsidR="00EC1D77" w:rsidRPr="009E1D90" w:rsidRDefault="00EC1D77" w:rsidP="009E1D9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 xml:space="preserve">Given the handle to a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9E1D90">
              <w:rPr>
                <w:rFonts w:cs="Times New Roman"/>
                <w:sz w:val="24"/>
                <w:szCs w:val="24"/>
              </w:rPr>
              <w:t xml:space="preserve"> and a variant array of names of attributes in that</w:t>
            </w:r>
            <w:r w:rsidR="009E1D90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9E1D90">
              <w:rPr>
                <w:rFonts w:cs="Times New Roman"/>
                <w:sz w:val="24"/>
                <w:szCs w:val="24"/>
              </w:rPr>
              <w:t>,</w:t>
            </w:r>
            <w:proofErr w:type="gramEnd"/>
            <w:r w:rsidRPr="009E1D90">
              <w:rPr>
                <w:rFonts w:cs="Times New Roman"/>
                <w:sz w:val="24"/>
                <w:szCs w:val="24"/>
              </w:rPr>
              <w:t xml:space="preserve"> returns an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OLEVariant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 xml:space="preserve"> array of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OLEVariants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 xml:space="preserve"> containing the values of</w:t>
            </w:r>
            <w:r w:rsidR="009E1D90">
              <w:rPr>
                <w:rFonts w:cs="Times New Roman"/>
                <w:sz w:val="24"/>
                <w:szCs w:val="24"/>
              </w:rPr>
              <w:t xml:space="preserve"> </w:t>
            </w:r>
            <w:r w:rsidRPr="009E1D90">
              <w:rPr>
                <w:rFonts w:cs="Times New Roman"/>
                <w:sz w:val="24"/>
                <w:szCs w:val="24"/>
              </w:rPr>
              <w:t>the attributes.</w:t>
            </w:r>
          </w:p>
        </w:tc>
        <w:tc>
          <w:tcPr>
            <w:tcW w:w="581" w:type="dxa"/>
            <w:shd w:val="clear" w:color="auto" w:fill="DBE5F1" w:themeFill="accent1" w:themeFillTint="33"/>
          </w:tcPr>
          <w:p w:rsidR="00EC1D77" w:rsidRPr="009E1D90" w:rsidRDefault="00EC1D7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92</w:t>
            </w:r>
          </w:p>
        </w:tc>
      </w:tr>
      <w:tr w:rsidR="00EC1D77" w:rsidTr="00266876">
        <w:tc>
          <w:tcPr>
            <w:tcW w:w="3528" w:type="dxa"/>
            <w:shd w:val="clear" w:color="auto" w:fill="DBE5F1" w:themeFill="accent1" w:themeFillTint="33"/>
          </w:tcPr>
          <w:p w:rsidR="00EC1D77" w:rsidRPr="009E1D90" w:rsidRDefault="00EC1D7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BOGetAttributeNameList</w:t>
            </w:r>
            <w:proofErr w:type="spellEnd"/>
          </w:p>
        </w:tc>
        <w:tc>
          <w:tcPr>
            <w:tcW w:w="10399" w:type="dxa"/>
            <w:shd w:val="clear" w:color="auto" w:fill="DBE5F1" w:themeFill="accent1" w:themeFillTint="33"/>
          </w:tcPr>
          <w:p w:rsidR="00EC1D77" w:rsidRPr="009E1D90" w:rsidRDefault="00EE6F97" w:rsidP="009E1D9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Get</w:t>
            </w:r>
            <w:r w:rsidR="009E1D90">
              <w:rPr>
                <w:rFonts w:cs="Times New Roman"/>
                <w:sz w:val="24"/>
                <w:szCs w:val="24"/>
              </w:rPr>
              <w:t>s</w:t>
            </w:r>
            <w:r w:rsidR="00EC1D77" w:rsidRPr="009E1D90">
              <w:rPr>
                <w:rFonts w:cs="Times New Roman"/>
                <w:sz w:val="24"/>
                <w:szCs w:val="24"/>
              </w:rPr>
              <w:t xml:space="preserve"> the attribute names</w:t>
            </w:r>
            <w:r w:rsidR="009E1D90">
              <w:rPr>
                <w:rFonts w:cs="Times New Roman"/>
                <w:sz w:val="24"/>
                <w:szCs w:val="24"/>
              </w:rPr>
              <w:t xml:space="preserve"> </w:t>
            </w:r>
            <w:r w:rsidR="00EC1D77" w:rsidRPr="009E1D90">
              <w:rPr>
                <w:rFonts w:cs="Times New Roman"/>
                <w:sz w:val="24"/>
                <w:szCs w:val="24"/>
              </w:rPr>
              <w:t xml:space="preserve">supported by a given </w:t>
            </w:r>
            <w:r w:rsidR="00A41012">
              <w:rPr>
                <w:rFonts w:cs="Times New Roman"/>
                <w:sz w:val="24"/>
                <w:szCs w:val="24"/>
              </w:rPr>
              <w:t>BO.</w:t>
            </w:r>
          </w:p>
        </w:tc>
        <w:tc>
          <w:tcPr>
            <w:tcW w:w="581" w:type="dxa"/>
            <w:shd w:val="clear" w:color="auto" w:fill="DBE5F1" w:themeFill="accent1" w:themeFillTint="33"/>
          </w:tcPr>
          <w:p w:rsidR="00EC1D77" w:rsidRPr="009E1D90" w:rsidRDefault="00EC1D7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92</w:t>
            </w:r>
          </w:p>
        </w:tc>
      </w:tr>
      <w:tr w:rsidR="00EC1D77" w:rsidTr="00266876">
        <w:tc>
          <w:tcPr>
            <w:tcW w:w="3528" w:type="dxa"/>
            <w:shd w:val="clear" w:color="auto" w:fill="DBE5F1" w:themeFill="accent1" w:themeFillTint="33"/>
          </w:tcPr>
          <w:p w:rsidR="00EC1D77" w:rsidRPr="009E1D90" w:rsidRDefault="00EC1D7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BOGetRepEntityId</w:t>
            </w:r>
            <w:proofErr w:type="spellEnd"/>
          </w:p>
        </w:tc>
        <w:tc>
          <w:tcPr>
            <w:tcW w:w="10399" w:type="dxa"/>
            <w:shd w:val="clear" w:color="auto" w:fill="DBE5F1" w:themeFill="accent1" w:themeFillTint="33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EC1D77" w:rsidRPr="009E1D90">
              <w:rPr>
                <w:rFonts w:cs="Times New Roman"/>
                <w:sz w:val="24"/>
                <w:szCs w:val="24"/>
              </w:rPr>
              <w:t xml:space="preserve">eturns the entity ID used in the repository to identify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EC1D77" w:rsidRPr="009E1D90">
              <w:rPr>
                <w:rFonts w:cs="Times New Roman"/>
                <w:sz w:val="24"/>
                <w:szCs w:val="24"/>
              </w:rPr>
              <w:t xml:space="preserve"> definition.</w:t>
            </w:r>
          </w:p>
        </w:tc>
        <w:tc>
          <w:tcPr>
            <w:tcW w:w="581" w:type="dxa"/>
            <w:shd w:val="clear" w:color="auto" w:fill="DBE5F1" w:themeFill="accent1" w:themeFillTint="33"/>
          </w:tcPr>
          <w:p w:rsidR="00EC1D77" w:rsidRPr="009E1D90" w:rsidRDefault="00EC1D7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92</w:t>
            </w:r>
          </w:p>
        </w:tc>
      </w:tr>
      <w:tr w:rsidR="00EC1D77" w:rsidTr="00266876">
        <w:tc>
          <w:tcPr>
            <w:tcW w:w="3528" w:type="dxa"/>
            <w:shd w:val="clear" w:color="auto" w:fill="DBE5F1" w:themeFill="accent1" w:themeFillTint="33"/>
          </w:tcPr>
          <w:p w:rsidR="00EC1D77" w:rsidRPr="009E1D90" w:rsidRDefault="00EC1D7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BOGetState</w:t>
            </w:r>
            <w:proofErr w:type="spellEnd"/>
          </w:p>
        </w:tc>
        <w:tc>
          <w:tcPr>
            <w:tcW w:w="10399" w:type="dxa"/>
            <w:shd w:val="clear" w:color="auto" w:fill="DBE5F1" w:themeFill="accent1" w:themeFillTint="33"/>
          </w:tcPr>
          <w:p w:rsidR="00EC1D77" w:rsidRPr="009E1D90" w:rsidRDefault="00EE6F97" w:rsidP="007E42C9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EC1D77" w:rsidRPr="009E1D90">
              <w:rPr>
                <w:rFonts w:cs="Times New Roman"/>
                <w:sz w:val="24"/>
                <w:szCs w:val="24"/>
              </w:rPr>
              <w:t>eturns the State property of the BO specified</w:t>
            </w:r>
            <w:r w:rsidR="007E42C9">
              <w:rPr>
                <w:rFonts w:cs="Times New Roman"/>
                <w:sz w:val="24"/>
                <w:szCs w:val="24"/>
              </w:rPr>
              <w:t xml:space="preserve"> (browse, insert, edit, etc.)</w:t>
            </w:r>
          </w:p>
        </w:tc>
        <w:tc>
          <w:tcPr>
            <w:tcW w:w="581" w:type="dxa"/>
            <w:shd w:val="clear" w:color="auto" w:fill="DBE5F1" w:themeFill="accent1" w:themeFillTint="33"/>
          </w:tcPr>
          <w:p w:rsidR="00EC1D77" w:rsidRPr="009E1D90" w:rsidRDefault="00EC1D7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93</w:t>
            </w:r>
          </w:p>
        </w:tc>
      </w:tr>
      <w:tr w:rsidR="00EC1D77" w:rsidTr="00266876">
        <w:tc>
          <w:tcPr>
            <w:tcW w:w="3528" w:type="dxa"/>
            <w:shd w:val="clear" w:color="auto" w:fill="DBE5F1" w:themeFill="accent1" w:themeFillTint="33"/>
          </w:tcPr>
          <w:p w:rsidR="00EC1D77" w:rsidRPr="009E1D90" w:rsidRDefault="00EC1D7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BOGetInstanceActive</w:t>
            </w:r>
            <w:proofErr w:type="spellEnd"/>
          </w:p>
        </w:tc>
        <w:tc>
          <w:tcPr>
            <w:tcW w:w="10399" w:type="dxa"/>
            <w:shd w:val="clear" w:color="auto" w:fill="DBE5F1" w:themeFill="accent1" w:themeFillTint="33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EC1D77" w:rsidRPr="009E1D90">
              <w:rPr>
                <w:rFonts w:cs="Times New Roman"/>
                <w:sz w:val="24"/>
                <w:szCs w:val="24"/>
              </w:rPr>
              <w:t>eturns the value of the Active property on the instance dataset.</w:t>
            </w:r>
          </w:p>
        </w:tc>
        <w:tc>
          <w:tcPr>
            <w:tcW w:w="581" w:type="dxa"/>
            <w:shd w:val="clear" w:color="auto" w:fill="DBE5F1" w:themeFill="accent1" w:themeFillTint="33"/>
          </w:tcPr>
          <w:p w:rsidR="00EC1D77" w:rsidRPr="009E1D90" w:rsidRDefault="00EC1D7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93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EC1D7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BOGetActiveDatasetID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9E1D9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EC1D77" w:rsidRPr="009E1D90">
              <w:rPr>
                <w:rFonts w:cs="Times New Roman"/>
                <w:sz w:val="24"/>
                <w:szCs w:val="24"/>
              </w:rPr>
              <w:t>eturns the value of the repository dataset identifier. BOs have three possible datasets:</w:t>
            </w:r>
            <w:r w:rsidR="009E1D90">
              <w:rPr>
                <w:rFonts w:cs="Times New Roman"/>
                <w:sz w:val="24"/>
                <w:szCs w:val="24"/>
              </w:rPr>
              <w:t xml:space="preserve"> </w:t>
            </w:r>
            <w:r w:rsidR="00EC1D77" w:rsidRPr="009E1D90">
              <w:rPr>
                <w:rFonts w:cs="Times New Roman"/>
                <w:sz w:val="24"/>
                <w:szCs w:val="24"/>
              </w:rPr>
              <w:t>the list dataset, the instance dataset, and the lookup dataset.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EC1D7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94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F2259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BOGetReadOnly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F22592" w:rsidRPr="009E1D90">
              <w:rPr>
                <w:rFonts w:cs="Times New Roman"/>
                <w:sz w:val="24"/>
                <w:szCs w:val="24"/>
              </w:rPr>
              <w:t>eturns the State property of the BO specified.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F22592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94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F2259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BOSetReadOnly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  <w:r w:rsidR="00F22592" w:rsidRPr="009E1D90">
              <w:rPr>
                <w:rFonts w:cs="Times New Roman"/>
                <w:sz w:val="24"/>
                <w:szCs w:val="24"/>
              </w:rPr>
              <w:t>ets the State property of the BO specified to read-only.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F22592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95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F2259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BOGetActive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9E1D9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F22592" w:rsidRPr="009E1D90">
              <w:rPr>
                <w:rFonts w:cs="Times New Roman"/>
                <w:sz w:val="24"/>
                <w:szCs w:val="24"/>
              </w:rPr>
              <w:t xml:space="preserve">eturns the Active property of the BO specified and indicates that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F22592" w:rsidRPr="009E1D90">
              <w:rPr>
                <w:rFonts w:cs="Times New Roman"/>
                <w:sz w:val="24"/>
                <w:szCs w:val="24"/>
              </w:rPr>
              <w:t xml:space="preserve"> is</w:t>
            </w:r>
            <w:r w:rsidR="009E1D90">
              <w:rPr>
                <w:rFonts w:cs="Times New Roman"/>
                <w:sz w:val="24"/>
                <w:szCs w:val="24"/>
              </w:rPr>
              <w:t xml:space="preserve"> </w:t>
            </w:r>
            <w:r w:rsidR="00F22592" w:rsidRPr="009E1D90">
              <w:rPr>
                <w:rFonts w:cs="Times New Roman"/>
                <w:sz w:val="24"/>
                <w:szCs w:val="24"/>
              </w:rPr>
              <w:t>ready for data operations.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F22592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95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F2259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BOSetActive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F22592" w:rsidP="002D59E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 xml:space="preserve">True performs the same operation as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BOOpen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>. False performs the</w:t>
            </w:r>
            <w:r w:rsidR="009E1D90">
              <w:rPr>
                <w:rFonts w:cs="Times New Roman"/>
                <w:sz w:val="24"/>
                <w:szCs w:val="24"/>
              </w:rPr>
              <w:t xml:space="preserve"> </w:t>
            </w:r>
            <w:r w:rsidRPr="009E1D90">
              <w:rPr>
                <w:rFonts w:cs="Times New Roman"/>
                <w:sz w:val="24"/>
                <w:szCs w:val="24"/>
              </w:rPr>
              <w:t xml:space="preserve">same as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BOClose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F22592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95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F2259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BOGetModified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AD2F0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F22592" w:rsidRPr="009E1D90">
              <w:rPr>
                <w:rFonts w:cs="Times New Roman"/>
                <w:sz w:val="24"/>
                <w:szCs w:val="24"/>
              </w:rPr>
              <w:t xml:space="preserve">eturns the Modified property of the BO specified and indicates </w:t>
            </w:r>
            <w:r w:rsidR="00AD2F0F">
              <w:rPr>
                <w:rFonts w:cs="Times New Roman"/>
                <w:sz w:val="24"/>
                <w:szCs w:val="24"/>
              </w:rPr>
              <w:t>if</w:t>
            </w:r>
            <w:r w:rsidR="00F22592" w:rsidRPr="009E1D90">
              <w:rPr>
                <w:rFonts w:cs="Times New Roman"/>
                <w:sz w:val="24"/>
                <w:szCs w:val="24"/>
              </w:rPr>
              <w:t xml:space="preserve"> attribute values ha</w:t>
            </w:r>
            <w:r w:rsidR="00AD2F0F">
              <w:rPr>
                <w:rFonts w:cs="Times New Roman"/>
                <w:sz w:val="24"/>
                <w:szCs w:val="24"/>
              </w:rPr>
              <w:t>ve</w:t>
            </w:r>
            <w:r w:rsidR="00F22592" w:rsidRPr="009E1D90">
              <w:rPr>
                <w:rFonts w:cs="Times New Roman"/>
                <w:sz w:val="24"/>
                <w:szCs w:val="24"/>
              </w:rPr>
              <w:t xml:space="preserve"> been modified.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F22592" w:rsidP="00C47F3A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</w:t>
            </w:r>
            <w:r w:rsidR="00C47F3A" w:rsidRPr="009E1D90">
              <w:rPr>
                <w:sz w:val="24"/>
                <w:szCs w:val="24"/>
              </w:rPr>
              <w:t>6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F2259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BOGetCommitOnPost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EE1A0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F22592" w:rsidRPr="009E1D90">
              <w:rPr>
                <w:rFonts w:cs="Times New Roman"/>
                <w:sz w:val="24"/>
                <w:szCs w:val="24"/>
              </w:rPr>
              <w:t>ontrols whether a Commit is done on the dataset immediately</w:t>
            </w:r>
            <w:r w:rsidR="00EE1A08">
              <w:rPr>
                <w:rFonts w:cs="Times New Roman"/>
                <w:sz w:val="24"/>
                <w:szCs w:val="24"/>
              </w:rPr>
              <w:t xml:space="preserve"> </w:t>
            </w:r>
            <w:r w:rsidR="00F22592" w:rsidRPr="009E1D90">
              <w:rPr>
                <w:rFonts w:cs="Times New Roman"/>
                <w:sz w:val="24"/>
                <w:szCs w:val="24"/>
              </w:rPr>
              <w:t>following a Post.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F22592" w:rsidP="00C47F3A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</w:t>
            </w:r>
            <w:r w:rsidR="00C47F3A" w:rsidRPr="009E1D90">
              <w:rPr>
                <w:sz w:val="24"/>
                <w:szCs w:val="24"/>
              </w:rPr>
              <w:t>7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F2259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BOSetCommitOnPost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  <w:r w:rsidR="00F22592" w:rsidRPr="009E1D90">
              <w:rPr>
                <w:rFonts w:cs="Times New Roman"/>
                <w:sz w:val="24"/>
                <w:szCs w:val="24"/>
              </w:rPr>
              <w:t xml:space="preserve">ets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F22592" w:rsidRPr="009E1D90">
              <w:rPr>
                <w:rFonts w:cs="Times New Roman"/>
                <w:sz w:val="24"/>
                <w:szCs w:val="24"/>
              </w:rPr>
              <w:t xml:space="preserve">’s </w:t>
            </w:r>
            <w:proofErr w:type="spellStart"/>
            <w:r w:rsidR="00F22592" w:rsidRPr="009E1D90">
              <w:rPr>
                <w:rFonts w:cs="Times New Roman"/>
                <w:sz w:val="24"/>
                <w:szCs w:val="24"/>
              </w:rPr>
              <w:t>CommitOnPost</w:t>
            </w:r>
            <w:proofErr w:type="spellEnd"/>
            <w:r w:rsidR="00F22592" w:rsidRPr="009E1D90">
              <w:rPr>
                <w:rFonts w:cs="Times New Roman"/>
                <w:sz w:val="24"/>
                <w:szCs w:val="24"/>
              </w:rPr>
              <w:t xml:space="preserve"> flag.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F22592" w:rsidP="00C47F3A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</w:t>
            </w:r>
            <w:r w:rsidR="00C47F3A" w:rsidRPr="009E1D90">
              <w:rPr>
                <w:sz w:val="24"/>
                <w:szCs w:val="24"/>
              </w:rPr>
              <w:t>7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F2259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BOIsAttributeInList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EE1A08" w:rsidRDefault="00EE1A08" w:rsidP="00D731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E1A08">
              <w:rPr>
                <w:rFonts w:cs="Times New Roman"/>
                <w:sz w:val="24"/>
                <w:szCs w:val="24"/>
              </w:rPr>
              <w:t xml:space="preserve">Returns True if attribute is contained in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EE1A08">
              <w:rPr>
                <w:rFonts w:cs="Times New Roman"/>
                <w:sz w:val="24"/>
                <w:szCs w:val="24"/>
              </w:rPr>
              <w:t>’s attribute list for</w:t>
            </w:r>
            <w:r w:rsidR="00D73162">
              <w:rPr>
                <w:rFonts w:cs="Times New Roman"/>
                <w:sz w:val="24"/>
                <w:szCs w:val="24"/>
              </w:rPr>
              <w:t xml:space="preserve"> </w:t>
            </w:r>
            <w:r w:rsidRPr="00EE1A08">
              <w:rPr>
                <w:rFonts w:cs="Times New Roman"/>
                <w:sz w:val="24"/>
                <w:szCs w:val="24"/>
              </w:rPr>
              <w:t>displaying a list of records.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97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BOIsAttributeInInstance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EE1A08" w:rsidRDefault="00EE1A08" w:rsidP="00EE1A0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E1A08">
              <w:rPr>
                <w:rFonts w:cs="Times New Roman"/>
                <w:sz w:val="24"/>
                <w:szCs w:val="24"/>
              </w:rPr>
              <w:t xml:space="preserve">Returns True if attribute is contained in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EE1A08">
              <w:rPr>
                <w:rFonts w:cs="Times New Roman"/>
                <w:sz w:val="24"/>
                <w:szCs w:val="24"/>
              </w:rPr>
              <w:t>’s attribute list for displaying a frame for editing a single record.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98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BOClearListIncluded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C47F3A" w:rsidRPr="009E1D90">
              <w:rPr>
                <w:rFonts w:cs="Times New Roman"/>
                <w:sz w:val="24"/>
                <w:szCs w:val="24"/>
              </w:rPr>
              <w:t>lears the list of optional attributes used to construct the list display dataset.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98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BOClearInstnceIncluded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C47F3A" w:rsidRPr="009E1D90">
              <w:rPr>
                <w:rFonts w:cs="Times New Roman"/>
                <w:sz w:val="24"/>
                <w:szCs w:val="24"/>
              </w:rPr>
              <w:t>lears the instance used to construct the list display dataset.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99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BOUpdateListCollections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C47F3A" w:rsidRPr="009E1D90">
              <w:rPr>
                <w:rFonts w:cs="Times New Roman"/>
                <w:sz w:val="24"/>
                <w:szCs w:val="24"/>
              </w:rPr>
              <w:t xml:space="preserve">auses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C47F3A" w:rsidRPr="009E1D90">
              <w:rPr>
                <w:rFonts w:cs="Times New Roman"/>
                <w:sz w:val="24"/>
                <w:szCs w:val="24"/>
              </w:rPr>
              <w:t xml:space="preserve"> to update its list of attributes.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99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BOUpdateInstanceCollections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C47F3A" w:rsidRPr="009E1D90">
              <w:rPr>
                <w:rFonts w:cs="Times New Roman"/>
                <w:sz w:val="24"/>
                <w:szCs w:val="24"/>
              </w:rPr>
              <w:t xml:space="preserve">auses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C47F3A" w:rsidRPr="009E1D90">
              <w:rPr>
                <w:rFonts w:cs="Times New Roman"/>
                <w:sz w:val="24"/>
                <w:szCs w:val="24"/>
              </w:rPr>
              <w:t xml:space="preserve"> to update its instance collection.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99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BOUpdateListDataSet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EE1A0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C47F3A" w:rsidRPr="009E1D90">
              <w:rPr>
                <w:rFonts w:cs="Times New Roman"/>
                <w:sz w:val="24"/>
                <w:szCs w:val="24"/>
              </w:rPr>
              <w:t xml:space="preserve">auses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C47F3A" w:rsidRPr="009E1D90">
              <w:rPr>
                <w:rFonts w:cs="Times New Roman"/>
                <w:sz w:val="24"/>
                <w:szCs w:val="24"/>
              </w:rPr>
              <w:t xml:space="preserve"> to clear its list of</w:t>
            </w:r>
            <w:r w:rsidR="00EE1A08">
              <w:rPr>
                <w:rFonts w:cs="Times New Roman"/>
                <w:sz w:val="24"/>
                <w:szCs w:val="24"/>
              </w:rPr>
              <w:t xml:space="preserve"> </w:t>
            </w:r>
            <w:r w:rsidR="00C47F3A" w:rsidRPr="009E1D90">
              <w:rPr>
                <w:rFonts w:cs="Times New Roman"/>
                <w:sz w:val="24"/>
                <w:szCs w:val="24"/>
              </w:rPr>
              <w:t>attributes and rebuild it, then, if the list of attributes results in a different SQL statement being</w:t>
            </w:r>
            <w:r w:rsidR="00EE1A08">
              <w:rPr>
                <w:rFonts w:cs="Times New Roman"/>
                <w:sz w:val="24"/>
                <w:szCs w:val="24"/>
              </w:rPr>
              <w:t xml:space="preserve"> </w:t>
            </w:r>
            <w:r w:rsidR="00C47F3A" w:rsidRPr="009E1D90">
              <w:rPr>
                <w:rFonts w:cs="Times New Roman"/>
                <w:sz w:val="24"/>
                <w:szCs w:val="24"/>
              </w:rPr>
              <w:t>selected from the repository, the query is resubmitted.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100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lastRenderedPageBreak/>
              <w:t>BOUpdateInstanceDataSet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1A08" w:rsidP="00EE1A0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Same as above</w:t>
            </w:r>
            <w:r w:rsidR="00C47F3A" w:rsidRPr="009E1D90">
              <w:rPr>
                <w:rFonts w:cs="Times New Roman"/>
                <w:sz w:val="24"/>
                <w:szCs w:val="24"/>
              </w:rPr>
              <w:t xml:space="preserve">, but with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C47F3A" w:rsidRPr="009E1D90">
              <w:rPr>
                <w:rFonts w:cs="Times New Roman"/>
                <w:sz w:val="24"/>
                <w:szCs w:val="24"/>
              </w:rPr>
              <w:t>’s instance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C47F3A" w:rsidRPr="009E1D90">
              <w:rPr>
                <w:rFonts w:cs="Times New Roman"/>
                <w:sz w:val="24"/>
                <w:szCs w:val="24"/>
              </w:rPr>
              <w:t>dataset.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100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BOClose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C47F3A" w:rsidRPr="009E1D90">
              <w:rPr>
                <w:rFonts w:cs="Times New Roman"/>
                <w:sz w:val="24"/>
                <w:szCs w:val="24"/>
              </w:rPr>
              <w:t xml:space="preserve">loses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C47F3A" w:rsidRPr="009E1D90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101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BOOpen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</w:t>
            </w:r>
            <w:r w:rsidR="00C47F3A" w:rsidRPr="009E1D90">
              <w:rPr>
                <w:rFonts w:cs="Times New Roman"/>
                <w:sz w:val="24"/>
                <w:szCs w:val="24"/>
              </w:rPr>
              <w:t xml:space="preserve">pens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C47F3A" w:rsidRPr="009E1D90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101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BOCloseStandAlone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C47F3A" w:rsidRPr="009E1D90">
              <w:rPr>
                <w:rFonts w:cs="Times New Roman"/>
                <w:sz w:val="24"/>
                <w:szCs w:val="24"/>
              </w:rPr>
              <w:t xml:space="preserve">auses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C47F3A" w:rsidRPr="009E1D90">
              <w:rPr>
                <w:rFonts w:cs="Times New Roman"/>
                <w:sz w:val="24"/>
                <w:szCs w:val="24"/>
              </w:rPr>
              <w:t xml:space="preserve"> to close stand-alone applications.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102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BOEdit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C47F3A" w:rsidP="00EE1A0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 xml:space="preserve">Puts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9E1D90">
              <w:rPr>
                <w:rFonts w:cs="Times New Roman"/>
                <w:sz w:val="24"/>
                <w:szCs w:val="24"/>
              </w:rPr>
              <w:t xml:space="preserve"> into Edit</w:t>
            </w:r>
            <w:r w:rsidR="00EE1A08">
              <w:rPr>
                <w:rFonts w:cs="Times New Roman"/>
                <w:sz w:val="24"/>
                <w:szCs w:val="24"/>
              </w:rPr>
              <w:t xml:space="preserve"> </w:t>
            </w:r>
            <w:r w:rsidRPr="009E1D90">
              <w:rPr>
                <w:rFonts w:cs="Times New Roman"/>
                <w:sz w:val="24"/>
                <w:szCs w:val="24"/>
              </w:rPr>
              <w:t>mode.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C47F3A" w:rsidP="00C47F3A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102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BOInsert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C47F3A" w:rsidP="00A4101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 xml:space="preserve">Puts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9E1D90">
              <w:rPr>
                <w:rFonts w:cs="Times New Roman"/>
                <w:sz w:val="24"/>
                <w:szCs w:val="24"/>
              </w:rPr>
              <w:t xml:space="preserve"> </w:t>
            </w:r>
            <w:r w:rsidR="00EE1A08">
              <w:rPr>
                <w:rFonts w:cs="Times New Roman"/>
                <w:sz w:val="24"/>
                <w:szCs w:val="24"/>
              </w:rPr>
              <w:t>i</w:t>
            </w:r>
            <w:r w:rsidRPr="009E1D90">
              <w:rPr>
                <w:rFonts w:cs="Times New Roman"/>
                <w:sz w:val="24"/>
                <w:szCs w:val="24"/>
              </w:rPr>
              <w:t>nto Insert</w:t>
            </w:r>
            <w:r w:rsidR="00EE1A08">
              <w:rPr>
                <w:rFonts w:cs="Times New Roman"/>
                <w:sz w:val="24"/>
                <w:szCs w:val="24"/>
              </w:rPr>
              <w:t xml:space="preserve"> </w:t>
            </w:r>
            <w:r w:rsidRPr="009E1D90">
              <w:rPr>
                <w:rFonts w:cs="Times New Roman"/>
                <w:sz w:val="24"/>
                <w:szCs w:val="24"/>
              </w:rPr>
              <w:t xml:space="preserve">mode. Calling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BOPost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 xml:space="preserve"> will add the attribute</w:t>
            </w:r>
            <w:r w:rsidR="00EE1A08">
              <w:rPr>
                <w:rFonts w:cs="Times New Roman"/>
                <w:sz w:val="24"/>
                <w:szCs w:val="24"/>
              </w:rPr>
              <w:t>’</w:t>
            </w:r>
            <w:r w:rsidRPr="009E1D90">
              <w:rPr>
                <w:rFonts w:cs="Times New Roman"/>
                <w:sz w:val="24"/>
                <w:szCs w:val="24"/>
              </w:rPr>
              <w:t>s values to a new record.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103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C47F3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BODelete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C47F3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</w:t>
            </w:r>
            <w:r w:rsidR="00C47F3A" w:rsidRPr="009E1D90">
              <w:rPr>
                <w:rFonts w:cs="Times New Roman"/>
                <w:sz w:val="24"/>
                <w:szCs w:val="24"/>
              </w:rPr>
              <w:t>ttempt</w:t>
            </w:r>
            <w:r w:rsidR="009B1DC5" w:rsidRPr="009E1D90">
              <w:rPr>
                <w:rFonts w:cs="Times New Roman"/>
                <w:sz w:val="24"/>
                <w:szCs w:val="24"/>
              </w:rPr>
              <w:t>s</w:t>
            </w:r>
            <w:r w:rsidR="00C47F3A" w:rsidRPr="009E1D90">
              <w:rPr>
                <w:rFonts w:cs="Times New Roman"/>
                <w:sz w:val="24"/>
                <w:szCs w:val="24"/>
              </w:rPr>
              <w:t xml:space="preserve"> to delete the record from the database.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9B1DC5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103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9B1DC5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BOPost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  <w:r w:rsidR="009B1DC5" w:rsidRPr="009E1D90">
              <w:rPr>
                <w:rFonts w:cs="Times New Roman"/>
                <w:sz w:val="24"/>
                <w:szCs w:val="24"/>
              </w:rPr>
              <w:t>osts the data to the database.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9B1DC5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104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9B1DC5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BOPostEx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9B1DC5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Post with cancel.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9B1DC5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104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9B1DC5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BOCancel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EE1A08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</w:t>
            </w:r>
            <w:r w:rsidR="009B1DC5" w:rsidRPr="009E1D90">
              <w:rPr>
                <w:rFonts w:cs="Times New Roman"/>
                <w:sz w:val="24"/>
                <w:szCs w:val="24"/>
              </w:rPr>
              <w:t>iscards any changes.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9B1DC5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105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9B1DC5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BORefresh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9B1DC5" w:rsidRPr="009E1D90">
              <w:rPr>
                <w:rFonts w:cs="Times New Roman"/>
                <w:sz w:val="24"/>
                <w:szCs w:val="24"/>
              </w:rPr>
              <w:t xml:space="preserve">efreshes a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9B1DC5" w:rsidRPr="009E1D90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9B1DC5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105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9B1DC5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BOFirst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9B1DC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9B1DC5" w:rsidRPr="009E1D90">
              <w:rPr>
                <w:rFonts w:cs="Times New Roman"/>
                <w:sz w:val="24"/>
                <w:szCs w:val="24"/>
              </w:rPr>
              <w:t xml:space="preserve">hanges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9B1DC5" w:rsidRPr="009E1D90">
              <w:rPr>
                <w:rFonts w:cs="Times New Roman"/>
                <w:sz w:val="24"/>
                <w:szCs w:val="24"/>
              </w:rPr>
              <w:t>’s position to the first row in the active dataset.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9B1DC5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105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9B1DC5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BOLast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9B1DC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9B1DC5" w:rsidRPr="009E1D90">
              <w:rPr>
                <w:rFonts w:cs="Times New Roman"/>
                <w:sz w:val="24"/>
                <w:szCs w:val="24"/>
              </w:rPr>
              <w:t xml:space="preserve">hanges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9B1DC5" w:rsidRPr="009E1D90">
              <w:rPr>
                <w:rFonts w:cs="Times New Roman"/>
                <w:sz w:val="24"/>
                <w:szCs w:val="24"/>
              </w:rPr>
              <w:t>’s position to the last row in the active dataset.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9B1DC5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106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9B1DC5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BONext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9B1DC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9B1DC5" w:rsidRPr="009E1D90">
              <w:rPr>
                <w:rFonts w:cs="Times New Roman"/>
                <w:sz w:val="24"/>
                <w:szCs w:val="24"/>
              </w:rPr>
              <w:t xml:space="preserve">hanges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9B1DC5" w:rsidRPr="009E1D90">
              <w:rPr>
                <w:rFonts w:cs="Times New Roman"/>
                <w:sz w:val="24"/>
                <w:szCs w:val="24"/>
              </w:rPr>
              <w:t>’s position to the next row in the active dataset.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9B1DC5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106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BOPrior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E46A7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E46A72" w:rsidRPr="009E1D90">
              <w:rPr>
                <w:rFonts w:cs="Times New Roman"/>
                <w:sz w:val="24"/>
                <w:szCs w:val="24"/>
              </w:rPr>
              <w:t xml:space="preserve">hanges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E46A72" w:rsidRPr="009E1D90">
              <w:rPr>
                <w:rFonts w:cs="Times New Roman"/>
                <w:sz w:val="24"/>
                <w:szCs w:val="24"/>
              </w:rPr>
              <w:t>’s position to the next row in the active dataset.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107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BOCopy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E46A72" w:rsidRPr="009E1D90">
              <w:rPr>
                <w:rFonts w:cs="Times New Roman"/>
                <w:sz w:val="24"/>
                <w:szCs w:val="24"/>
              </w:rPr>
              <w:t>opies the current row into a new row,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107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BORollBack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E46A72" w:rsidRPr="009E1D90">
              <w:rPr>
                <w:rFonts w:cs="Times New Roman"/>
                <w:sz w:val="24"/>
                <w:szCs w:val="24"/>
              </w:rPr>
              <w:t>olls back the current transaction.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108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BOF</w:t>
            </w:r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BC290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E46A72" w:rsidRPr="009E1D90">
              <w:rPr>
                <w:rFonts w:cs="Times New Roman"/>
                <w:sz w:val="24"/>
                <w:szCs w:val="24"/>
              </w:rPr>
              <w:t>eturns True i</w:t>
            </w:r>
            <w:r w:rsidR="00BC2904">
              <w:rPr>
                <w:rFonts w:cs="Times New Roman"/>
                <w:sz w:val="24"/>
                <w:szCs w:val="24"/>
              </w:rPr>
              <w:t>f</w:t>
            </w:r>
            <w:r w:rsidR="00E46A72" w:rsidRPr="009E1D90">
              <w:rPr>
                <w:rFonts w:cs="Times New Roman"/>
                <w:sz w:val="24"/>
                <w:szCs w:val="24"/>
              </w:rPr>
              <w:t xml:space="preserve">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E46A72" w:rsidRPr="009E1D90">
              <w:rPr>
                <w:rFonts w:cs="Times New Roman"/>
                <w:sz w:val="24"/>
                <w:szCs w:val="24"/>
              </w:rPr>
              <w:t xml:space="preserve"> is at the beginning of the result set.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108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EOF</w:t>
            </w:r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BC290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E46A72" w:rsidRPr="009E1D90">
              <w:rPr>
                <w:rFonts w:cs="Times New Roman"/>
                <w:sz w:val="24"/>
                <w:szCs w:val="24"/>
              </w:rPr>
              <w:t>eturns True i</w:t>
            </w:r>
            <w:r w:rsidR="00BC2904">
              <w:rPr>
                <w:rFonts w:cs="Times New Roman"/>
                <w:sz w:val="24"/>
                <w:szCs w:val="24"/>
              </w:rPr>
              <w:t>f</w:t>
            </w:r>
            <w:r w:rsidR="00E46A72" w:rsidRPr="009E1D90">
              <w:rPr>
                <w:rFonts w:cs="Times New Roman"/>
                <w:sz w:val="24"/>
                <w:szCs w:val="24"/>
              </w:rPr>
              <w:t xml:space="preserve">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E46A72" w:rsidRPr="009E1D90">
              <w:rPr>
                <w:rFonts w:cs="Times New Roman"/>
                <w:sz w:val="24"/>
                <w:szCs w:val="24"/>
              </w:rPr>
              <w:t xml:space="preserve"> is at the end of the result set.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108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BOIsEmpty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BC2904" w:rsidP="00BC290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Pr="009E1D90">
              <w:rPr>
                <w:rFonts w:cs="Times New Roman"/>
                <w:sz w:val="24"/>
                <w:szCs w:val="24"/>
              </w:rPr>
              <w:t>eturns True i</w:t>
            </w:r>
            <w:r>
              <w:rPr>
                <w:rFonts w:cs="Times New Roman"/>
                <w:sz w:val="24"/>
                <w:szCs w:val="24"/>
              </w:rPr>
              <w:t>f</w:t>
            </w:r>
            <w:r w:rsidRPr="009E1D90">
              <w:rPr>
                <w:rFonts w:cs="Times New Roman"/>
                <w:sz w:val="24"/>
                <w:szCs w:val="24"/>
              </w:rPr>
              <w:t xml:space="preserve"> the</w:t>
            </w:r>
            <w:r>
              <w:rPr>
                <w:rFonts w:cs="Times New Roman"/>
                <w:sz w:val="24"/>
                <w:szCs w:val="24"/>
              </w:rPr>
              <w:t xml:space="preserve"> a</w:t>
            </w:r>
            <w:r w:rsidR="00E46A72" w:rsidRPr="009E1D90">
              <w:rPr>
                <w:rFonts w:cs="Times New Roman"/>
                <w:sz w:val="24"/>
                <w:szCs w:val="24"/>
              </w:rPr>
              <w:t>ctive dataset</w:t>
            </w:r>
            <w:r>
              <w:rPr>
                <w:rFonts w:cs="Times New Roman"/>
                <w:sz w:val="24"/>
                <w:szCs w:val="24"/>
              </w:rPr>
              <w:t xml:space="preserve"> has</w:t>
            </w:r>
            <w:r w:rsidR="00E46A72" w:rsidRPr="009E1D90">
              <w:rPr>
                <w:rFonts w:cs="Times New Roman"/>
                <w:sz w:val="24"/>
                <w:szCs w:val="24"/>
              </w:rPr>
              <w:t xml:space="preserve"> no rows.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109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BODisableDataSetControls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>Disables data set controls.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E46A72" w:rsidP="00E46A72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109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BOEnableDataSetControls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>Enables data set controls.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110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BOUpdateActiveInstance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EE6F9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  <w:r w:rsidR="00E46A72" w:rsidRPr="009E1D90">
              <w:rPr>
                <w:rFonts w:cs="Times New Roman"/>
                <w:sz w:val="24"/>
                <w:szCs w:val="24"/>
              </w:rPr>
              <w:t xml:space="preserve">imilar to </w:t>
            </w:r>
            <w:proofErr w:type="spellStart"/>
            <w:r w:rsidR="00E46A72" w:rsidRPr="009E1D90">
              <w:rPr>
                <w:rFonts w:cs="Times New Roman"/>
                <w:sz w:val="24"/>
                <w:szCs w:val="24"/>
              </w:rPr>
              <w:t>BOUpdateActiveDataSet</w:t>
            </w:r>
            <w:proofErr w:type="spellEnd"/>
            <w:r w:rsidR="00E46A72" w:rsidRPr="009E1D90">
              <w:rPr>
                <w:rFonts w:cs="Times New Roman"/>
                <w:sz w:val="24"/>
                <w:szCs w:val="24"/>
              </w:rPr>
              <w:t xml:space="preserve">, but on all datasets used by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E46A72" w:rsidRPr="009E1D90">
              <w:rPr>
                <w:rFonts w:cs="Times New Roman"/>
                <w:sz w:val="24"/>
                <w:szCs w:val="24"/>
              </w:rPr>
              <w:t xml:space="preserve"> with the exception of the list dataset and any other datasets marked as “standalone.”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110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BORefreshRecords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E46A72" w:rsidRPr="009E1D90">
              <w:rPr>
                <w:rFonts w:cs="Times New Roman"/>
                <w:sz w:val="24"/>
                <w:szCs w:val="24"/>
              </w:rPr>
              <w:t xml:space="preserve">auses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E46A72" w:rsidRPr="009E1D90">
              <w:rPr>
                <w:rFonts w:cs="Times New Roman"/>
                <w:sz w:val="24"/>
                <w:szCs w:val="24"/>
              </w:rPr>
              <w:t xml:space="preserve"> to refresh its list of attributes.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111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BOPostAllDataSets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  <w:r w:rsidR="00E46A72" w:rsidRPr="009E1D90">
              <w:rPr>
                <w:rFonts w:cs="Times New Roman"/>
                <w:sz w:val="24"/>
                <w:szCs w:val="24"/>
              </w:rPr>
              <w:t>ost on all the datasets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111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BODisableLayoutNotifier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 xml:space="preserve">Disables layout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notifier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112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BOEnableLayoutNotifier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 xml:space="preserve">Enables layout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notifier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112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BOGetPropValById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2D59ED" w:rsidP="002D59E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Get</w:t>
            </w:r>
            <w:r w:rsidR="00E46A72" w:rsidRPr="009E1D90">
              <w:rPr>
                <w:rFonts w:cs="Times New Roman"/>
                <w:sz w:val="24"/>
                <w:szCs w:val="24"/>
              </w:rPr>
              <w:t xml:space="preserve">s the properties defined in the repository for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E46A72" w:rsidRPr="009E1D90">
              <w:rPr>
                <w:rFonts w:cs="Times New Roman"/>
                <w:sz w:val="24"/>
                <w:szCs w:val="24"/>
              </w:rPr>
              <w:t>’s entity.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113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BOGetPosition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2D59ED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  <w:r w:rsidR="00E46A72" w:rsidRPr="009E1D90">
              <w:rPr>
                <w:rFonts w:cs="Times New Roman"/>
                <w:sz w:val="24"/>
                <w:szCs w:val="24"/>
              </w:rPr>
              <w:t>ets bookmark.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113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BOLocatePosition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Position</w:t>
            </w:r>
            <w:r w:rsidR="002D59ED">
              <w:rPr>
                <w:sz w:val="24"/>
                <w:szCs w:val="24"/>
              </w:rPr>
              <w:t>s</w:t>
            </w:r>
            <w:r w:rsidRPr="009E1D90">
              <w:rPr>
                <w:sz w:val="24"/>
                <w:szCs w:val="24"/>
              </w:rPr>
              <w:t xml:space="preserve"> to bookmark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E46A72" w:rsidP="0083501D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</w:t>
            </w:r>
            <w:r w:rsidR="0083501D" w:rsidRPr="009E1D90">
              <w:rPr>
                <w:sz w:val="24"/>
                <w:szCs w:val="24"/>
              </w:rPr>
              <w:t>4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E46A72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BOSetTempClosingState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2D59ED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  <w:r w:rsidR="0083501D" w:rsidRPr="009E1D90">
              <w:rPr>
                <w:rFonts w:cs="Times New Roman"/>
                <w:sz w:val="24"/>
                <w:szCs w:val="24"/>
              </w:rPr>
              <w:t xml:space="preserve">ets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83501D" w:rsidRPr="009E1D90">
              <w:rPr>
                <w:rFonts w:cs="Times New Roman"/>
                <w:sz w:val="24"/>
                <w:szCs w:val="24"/>
              </w:rPr>
              <w:t>’s temporary closing state.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114</w:t>
            </w:r>
          </w:p>
        </w:tc>
      </w:tr>
      <w:tr w:rsidR="00EC1D77" w:rsidTr="00D404AF">
        <w:tc>
          <w:tcPr>
            <w:tcW w:w="3528" w:type="dxa"/>
            <w:shd w:val="clear" w:color="auto" w:fill="F2DBDB" w:themeFill="accent2" w:themeFillTint="33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BOClearTempClosingState</w:t>
            </w:r>
            <w:proofErr w:type="spellEnd"/>
          </w:p>
        </w:tc>
        <w:tc>
          <w:tcPr>
            <w:tcW w:w="10399" w:type="dxa"/>
            <w:shd w:val="clear" w:color="auto" w:fill="F2DBDB" w:themeFill="accent2" w:themeFillTint="33"/>
          </w:tcPr>
          <w:p w:rsidR="00EC1D77" w:rsidRPr="009E1D90" w:rsidRDefault="002D59ED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83501D" w:rsidRPr="009E1D90">
              <w:rPr>
                <w:rFonts w:cs="Times New Roman"/>
                <w:sz w:val="24"/>
                <w:szCs w:val="24"/>
              </w:rPr>
              <w:t xml:space="preserve">lears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83501D" w:rsidRPr="009E1D90">
              <w:rPr>
                <w:rFonts w:cs="Times New Roman"/>
                <w:sz w:val="24"/>
                <w:szCs w:val="24"/>
              </w:rPr>
              <w:t>’s temporary closing state.</w:t>
            </w:r>
          </w:p>
        </w:tc>
        <w:tc>
          <w:tcPr>
            <w:tcW w:w="581" w:type="dxa"/>
            <w:shd w:val="clear" w:color="auto" w:fill="F2DBDB" w:themeFill="accent2" w:themeFillTint="33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115</w:t>
            </w:r>
          </w:p>
        </w:tc>
      </w:tr>
      <w:tr w:rsidR="00EC1D77" w:rsidTr="003B0988">
        <w:tc>
          <w:tcPr>
            <w:tcW w:w="3528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BORecalculateAttribute</w:t>
            </w:r>
            <w:proofErr w:type="spellEnd"/>
          </w:p>
        </w:tc>
        <w:tc>
          <w:tcPr>
            <w:tcW w:w="10399" w:type="dxa"/>
          </w:tcPr>
          <w:p w:rsidR="00EC1D77" w:rsidRPr="009E1D90" w:rsidRDefault="002D59ED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83501D" w:rsidRPr="009E1D90">
              <w:rPr>
                <w:rFonts w:cs="Times New Roman"/>
                <w:sz w:val="24"/>
                <w:szCs w:val="24"/>
              </w:rPr>
              <w:t>ecalculate the value for the attribute specified,</w:t>
            </w:r>
          </w:p>
        </w:tc>
        <w:tc>
          <w:tcPr>
            <w:tcW w:w="581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115</w:t>
            </w:r>
          </w:p>
        </w:tc>
      </w:tr>
      <w:tr w:rsidR="00EC1D77" w:rsidTr="003B0988">
        <w:tc>
          <w:tcPr>
            <w:tcW w:w="3528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BOClearActiveFakeValues</w:t>
            </w:r>
            <w:proofErr w:type="spellEnd"/>
          </w:p>
        </w:tc>
        <w:tc>
          <w:tcPr>
            <w:tcW w:w="10399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>Clears active fake values.</w:t>
            </w:r>
          </w:p>
        </w:tc>
        <w:tc>
          <w:tcPr>
            <w:tcW w:w="581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116</w:t>
            </w:r>
          </w:p>
        </w:tc>
      </w:tr>
      <w:tr w:rsidR="00EC1D77" w:rsidTr="003B0988">
        <w:tc>
          <w:tcPr>
            <w:tcW w:w="3528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lastRenderedPageBreak/>
              <w:t>BOIsEntity</w:t>
            </w:r>
            <w:proofErr w:type="spellEnd"/>
          </w:p>
        </w:tc>
        <w:tc>
          <w:tcPr>
            <w:tcW w:w="10399" w:type="dxa"/>
          </w:tcPr>
          <w:p w:rsidR="00EC1D77" w:rsidRPr="009E1D90" w:rsidRDefault="002D59ED" w:rsidP="00AA375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83501D" w:rsidRPr="009E1D90">
              <w:rPr>
                <w:rFonts w:cs="Times New Roman"/>
                <w:sz w:val="24"/>
                <w:szCs w:val="24"/>
              </w:rPr>
              <w:t xml:space="preserve">ompares the </w:t>
            </w:r>
            <w:proofErr w:type="gramStart"/>
            <w:r w:rsidR="00AA3759">
              <w:rPr>
                <w:rFonts w:cs="Times New Roman"/>
                <w:sz w:val="24"/>
                <w:szCs w:val="24"/>
              </w:rPr>
              <w:t>BO</w:t>
            </w:r>
            <w:r w:rsidR="00AA3759" w:rsidRPr="009E1D90">
              <w:rPr>
                <w:rFonts w:cs="Times New Roman"/>
                <w:sz w:val="24"/>
                <w:szCs w:val="24"/>
              </w:rPr>
              <w:t xml:space="preserve"> </w:t>
            </w:r>
            <w:r w:rsidR="00AA375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83501D" w:rsidRPr="009E1D90">
              <w:rPr>
                <w:rFonts w:cs="Times New Roman"/>
                <w:sz w:val="24"/>
                <w:szCs w:val="24"/>
              </w:rPr>
              <w:t>RepEntityID</w:t>
            </w:r>
            <w:proofErr w:type="spellEnd"/>
            <w:proofErr w:type="gramEnd"/>
            <w:r w:rsidR="0083501D" w:rsidRPr="009E1D90">
              <w:rPr>
                <w:rFonts w:cs="Times New Roman"/>
                <w:sz w:val="24"/>
                <w:szCs w:val="24"/>
              </w:rPr>
              <w:t xml:space="preserve"> property with the specified entity ID and returns True if they match.</w:t>
            </w:r>
          </w:p>
        </w:tc>
        <w:tc>
          <w:tcPr>
            <w:tcW w:w="581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116</w:t>
            </w:r>
          </w:p>
        </w:tc>
      </w:tr>
      <w:tr w:rsidR="00EC1D77" w:rsidTr="003B0988">
        <w:tc>
          <w:tcPr>
            <w:tcW w:w="3528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BOIsEntityArray</w:t>
            </w:r>
            <w:proofErr w:type="spellEnd"/>
          </w:p>
        </w:tc>
        <w:tc>
          <w:tcPr>
            <w:tcW w:w="10399" w:type="dxa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  <w:r w:rsidR="0083501D" w:rsidRPr="009E1D90">
              <w:rPr>
                <w:rFonts w:cs="Times New Roman"/>
                <w:sz w:val="24"/>
                <w:szCs w:val="24"/>
              </w:rPr>
              <w:t xml:space="preserve">imilar to </w:t>
            </w:r>
            <w:proofErr w:type="spellStart"/>
            <w:r w:rsidR="0083501D" w:rsidRPr="009E1D90">
              <w:rPr>
                <w:rFonts w:cs="Times New Roman"/>
                <w:sz w:val="24"/>
                <w:szCs w:val="24"/>
              </w:rPr>
              <w:t>BOIsEntity</w:t>
            </w:r>
            <w:proofErr w:type="spellEnd"/>
            <w:r w:rsidR="0083501D" w:rsidRPr="009E1D90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581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116</w:t>
            </w:r>
          </w:p>
        </w:tc>
      </w:tr>
      <w:tr w:rsidR="00EC1D77" w:rsidTr="003B0988">
        <w:tc>
          <w:tcPr>
            <w:tcW w:w="3528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BODisableAccesSecurity</w:t>
            </w:r>
            <w:proofErr w:type="spellEnd"/>
          </w:p>
        </w:tc>
        <w:tc>
          <w:tcPr>
            <w:tcW w:w="10399" w:type="dxa"/>
          </w:tcPr>
          <w:p w:rsidR="00EC1D77" w:rsidRPr="009E1D90" w:rsidRDefault="002D59ED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</w:t>
            </w:r>
            <w:r w:rsidR="0083501D" w:rsidRPr="009E1D90">
              <w:rPr>
                <w:rFonts w:cs="Times New Roman"/>
                <w:sz w:val="24"/>
                <w:szCs w:val="24"/>
              </w:rPr>
              <w:t xml:space="preserve">isables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83501D" w:rsidRPr="009E1D90">
              <w:rPr>
                <w:rFonts w:cs="Times New Roman"/>
                <w:sz w:val="24"/>
                <w:szCs w:val="24"/>
              </w:rPr>
              <w:t>’s access security.</w:t>
            </w:r>
          </w:p>
        </w:tc>
        <w:tc>
          <w:tcPr>
            <w:tcW w:w="581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117</w:t>
            </w:r>
          </w:p>
        </w:tc>
      </w:tr>
      <w:tr w:rsidR="00EC1D77" w:rsidTr="003B0988">
        <w:tc>
          <w:tcPr>
            <w:tcW w:w="3528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BOEnableAccesSecurity</w:t>
            </w:r>
            <w:proofErr w:type="spellEnd"/>
          </w:p>
        </w:tc>
        <w:tc>
          <w:tcPr>
            <w:tcW w:w="10399" w:type="dxa"/>
          </w:tcPr>
          <w:p w:rsidR="00EC1D77" w:rsidRPr="009E1D90" w:rsidRDefault="002D59ED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="0083501D" w:rsidRPr="009E1D90">
              <w:rPr>
                <w:rFonts w:cs="Times New Roman"/>
                <w:sz w:val="24"/>
                <w:szCs w:val="24"/>
              </w:rPr>
              <w:t xml:space="preserve">nables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83501D" w:rsidRPr="009E1D90">
              <w:rPr>
                <w:rFonts w:cs="Times New Roman"/>
                <w:sz w:val="24"/>
                <w:szCs w:val="24"/>
              </w:rPr>
              <w:t>’s access security.</w:t>
            </w:r>
          </w:p>
        </w:tc>
        <w:tc>
          <w:tcPr>
            <w:tcW w:w="581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118</w:t>
            </w:r>
          </w:p>
        </w:tc>
      </w:tr>
      <w:tr w:rsidR="00EC1D77" w:rsidTr="003B0988">
        <w:tc>
          <w:tcPr>
            <w:tcW w:w="3528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BODisableSecurity</w:t>
            </w:r>
            <w:proofErr w:type="spellEnd"/>
          </w:p>
        </w:tc>
        <w:tc>
          <w:tcPr>
            <w:tcW w:w="10399" w:type="dxa"/>
          </w:tcPr>
          <w:p w:rsidR="00EC1D77" w:rsidRPr="009E1D90" w:rsidRDefault="002D59ED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</w:t>
            </w:r>
            <w:r w:rsidR="0083501D" w:rsidRPr="009E1D90">
              <w:rPr>
                <w:rFonts w:cs="Times New Roman"/>
                <w:sz w:val="24"/>
                <w:szCs w:val="24"/>
              </w:rPr>
              <w:t xml:space="preserve">isables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83501D" w:rsidRPr="009E1D90">
              <w:rPr>
                <w:rFonts w:cs="Times New Roman"/>
                <w:sz w:val="24"/>
                <w:szCs w:val="24"/>
              </w:rPr>
              <w:t>’s security.</w:t>
            </w:r>
          </w:p>
        </w:tc>
        <w:tc>
          <w:tcPr>
            <w:tcW w:w="581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118</w:t>
            </w:r>
          </w:p>
        </w:tc>
      </w:tr>
      <w:tr w:rsidR="00EC1D77" w:rsidTr="003B0988">
        <w:tc>
          <w:tcPr>
            <w:tcW w:w="3528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BOEnableSecurity</w:t>
            </w:r>
            <w:proofErr w:type="spellEnd"/>
          </w:p>
        </w:tc>
        <w:tc>
          <w:tcPr>
            <w:tcW w:w="10399" w:type="dxa"/>
          </w:tcPr>
          <w:p w:rsidR="00EC1D77" w:rsidRPr="009E1D90" w:rsidRDefault="002D59ED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="0083501D" w:rsidRPr="009E1D90">
              <w:rPr>
                <w:rFonts w:cs="Times New Roman"/>
                <w:sz w:val="24"/>
                <w:szCs w:val="24"/>
              </w:rPr>
              <w:t xml:space="preserve">nables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83501D" w:rsidRPr="009E1D90">
              <w:rPr>
                <w:rFonts w:cs="Times New Roman"/>
                <w:sz w:val="24"/>
                <w:szCs w:val="24"/>
              </w:rPr>
              <w:t>’s security.</w:t>
            </w:r>
          </w:p>
        </w:tc>
        <w:tc>
          <w:tcPr>
            <w:tcW w:w="581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118</w:t>
            </w:r>
          </w:p>
        </w:tc>
      </w:tr>
      <w:tr w:rsidR="00EC1D77" w:rsidTr="003B0988">
        <w:tc>
          <w:tcPr>
            <w:tcW w:w="3528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BOFocusAttr</w:t>
            </w:r>
            <w:proofErr w:type="spellEnd"/>
          </w:p>
        </w:tc>
        <w:tc>
          <w:tcPr>
            <w:tcW w:w="10399" w:type="dxa"/>
          </w:tcPr>
          <w:p w:rsidR="00EC1D77" w:rsidRPr="009E1D90" w:rsidRDefault="002D59ED" w:rsidP="002D59E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</w:t>
            </w:r>
            <w:r w:rsidR="0083501D" w:rsidRPr="009E1D90">
              <w:rPr>
                <w:rFonts w:cs="Times New Roman"/>
                <w:sz w:val="24"/>
                <w:szCs w:val="24"/>
              </w:rPr>
              <w:t>otify the frame to put the focus on the first edit control for the attribute,</w:t>
            </w:r>
          </w:p>
        </w:tc>
        <w:tc>
          <w:tcPr>
            <w:tcW w:w="581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119</w:t>
            </w:r>
          </w:p>
        </w:tc>
      </w:tr>
      <w:tr w:rsidR="00EC1D77" w:rsidTr="003B0988">
        <w:tc>
          <w:tcPr>
            <w:tcW w:w="3528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BOIncludeAttrForced</w:t>
            </w:r>
            <w:proofErr w:type="spellEnd"/>
          </w:p>
        </w:tc>
        <w:tc>
          <w:tcPr>
            <w:tcW w:w="10399" w:type="dxa"/>
          </w:tcPr>
          <w:p w:rsidR="00EC1D77" w:rsidRPr="009E1D90" w:rsidRDefault="00FB67F5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Combination of </w:t>
            </w: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BOIncludeAttrIntoInstance</w:t>
            </w:r>
            <w:proofErr w:type="spellEnd"/>
            <w:r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 xml:space="preserve"> and </w:t>
            </w: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BOIncludeAttrIntoList</w:t>
            </w:r>
            <w:proofErr w:type="spellEnd"/>
            <w:r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.</w:t>
            </w:r>
          </w:p>
        </w:tc>
        <w:tc>
          <w:tcPr>
            <w:tcW w:w="581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119</w:t>
            </w:r>
          </w:p>
        </w:tc>
      </w:tr>
      <w:tr w:rsidR="00EC1D77" w:rsidTr="003B0988">
        <w:tc>
          <w:tcPr>
            <w:tcW w:w="3528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BOIncludeAttrIntoInstance</w:t>
            </w:r>
            <w:proofErr w:type="spellEnd"/>
          </w:p>
        </w:tc>
        <w:tc>
          <w:tcPr>
            <w:tcW w:w="10399" w:type="dxa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</w:t>
            </w:r>
            <w:r w:rsidR="0083501D" w:rsidRPr="009E1D90">
              <w:rPr>
                <w:rFonts w:cs="Times New Roman"/>
                <w:sz w:val="24"/>
                <w:szCs w:val="24"/>
              </w:rPr>
              <w:t xml:space="preserve">dds or removes the attribute into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83501D" w:rsidRPr="009E1D90">
              <w:rPr>
                <w:rFonts w:cs="Times New Roman"/>
                <w:sz w:val="24"/>
                <w:szCs w:val="24"/>
              </w:rPr>
              <w:t xml:space="preserve"> attribute Instance list.</w:t>
            </w:r>
          </w:p>
        </w:tc>
        <w:tc>
          <w:tcPr>
            <w:tcW w:w="581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120</w:t>
            </w:r>
          </w:p>
        </w:tc>
      </w:tr>
      <w:tr w:rsidR="00EC1D77" w:rsidTr="003B0988">
        <w:tc>
          <w:tcPr>
            <w:tcW w:w="3528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BOIncludeAttrIntoList</w:t>
            </w:r>
            <w:proofErr w:type="spellEnd"/>
          </w:p>
        </w:tc>
        <w:tc>
          <w:tcPr>
            <w:tcW w:w="10399" w:type="dxa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</w:t>
            </w:r>
            <w:r w:rsidR="0083501D" w:rsidRPr="009E1D90">
              <w:rPr>
                <w:rFonts w:cs="Times New Roman"/>
                <w:sz w:val="24"/>
                <w:szCs w:val="24"/>
              </w:rPr>
              <w:t xml:space="preserve">dds or removes the attribute into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83501D" w:rsidRPr="009E1D90">
              <w:rPr>
                <w:rFonts w:cs="Times New Roman"/>
                <w:sz w:val="24"/>
                <w:szCs w:val="24"/>
              </w:rPr>
              <w:t xml:space="preserve"> attribute list.</w:t>
            </w:r>
          </w:p>
        </w:tc>
        <w:tc>
          <w:tcPr>
            <w:tcW w:w="581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120</w:t>
            </w:r>
          </w:p>
        </w:tc>
      </w:tr>
      <w:tr w:rsidR="00EC1D77" w:rsidTr="003B0988">
        <w:tc>
          <w:tcPr>
            <w:tcW w:w="3528" w:type="dxa"/>
          </w:tcPr>
          <w:p w:rsidR="00EC1D77" w:rsidRPr="009E1D90" w:rsidRDefault="0083501D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BOLocateByAttributes</w:t>
            </w:r>
            <w:proofErr w:type="spellEnd"/>
          </w:p>
        </w:tc>
        <w:tc>
          <w:tcPr>
            <w:tcW w:w="10399" w:type="dxa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  <w:r w:rsidR="004E233C" w:rsidRPr="009E1D90">
              <w:rPr>
                <w:rFonts w:cs="Times New Roman"/>
                <w:sz w:val="24"/>
                <w:szCs w:val="24"/>
              </w:rPr>
              <w:t>erforms a filtered lookup of a record or records</w:t>
            </w:r>
          </w:p>
        </w:tc>
        <w:tc>
          <w:tcPr>
            <w:tcW w:w="581" w:type="dxa"/>
          </w:tcPr>
          <w:p w:rsidR="00EC1D77" w:rsidRPr="009E1D90" w:rsidRDefault="004E233C" w:rsidP="004E233C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122</w:t>
            </w:r>
          </w:p>
        </w:tc>
      </w:tr>
      <w:tr w:rsidR="00EC1D77" w:rsidTr="003B0988">
        <w:tc>
          <w:tcPr>
            <w:tcW w:w="3528" w:type="dxa"/>
          </w:tcPr>
          <w:p w:rsidR="00EC1D77" w:rsidRPr="009E1D90" w:rsidRDefault="004E233C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BOSortOrderByDomain</w:t>
            </w:r>
            <w:proofErr w:type="spellEnd"/>
          </w:p>
        </w:tc>
        <w:tc>
          <w:tcPr>
            <w:tcW w:w="10399" w:type="dxa"/>
          </w:tcPr>
          <w:p w:rsidR="00EC1D77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  <w:r w:rsidR="004E233C" w:rsidRPr="009E1D90">
              <w:rPr>
                <w:rFonts w:cs="Times New Roman"/>
                <w:sz w:val="24"/>
                <w:szCs w:val="24"/>
              </w:rPr>
              <w:t>erforms a sort</w:t>
            </w:r>
          </w:p>
        </w:tc>
        <w:tc>
          <w:tcPr>
            <w:tcW w:w="581" w:type="dxa"/>
          </w:tcPr>
          <w:p w:rsidR="00EC1D77" w:rsidRPr="009E1D90" w:rsidRDefault="004E233C" w:rsidP="004E233C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122</w:t>
            </w:r>
          </w:p>
        </w:tc>
      </w:tr>
      <w:tr w:rsidR="004E233C" w:rsidTr="003B0988">
        <w:tc>
          <w:tcPr>
            <w:tcW w:w="3528" w:type="dxa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BOSortOrderByAttribute</w:t>
            </w:r>
            <w:proofErr w:type="spellEnd"/>
          </w:p>
        </w:tc>
        <w:tc>
          <w:tcPr>
            <w:tcW w:w="10399" w:type="dxa"/>
          </w:tcPr>
          <w:p w:rsidR="004E233C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  <w:r w:rsidR="004E233C" w:rsidRPr="009E1D90">
              <w:rPr>
                <w:rFonts w:cs="Times New Roman"/>
                <w:sz w:val="24"/>
                <w:szCs w:val="24"/>
              </w:rPr>
              <w:t>erforms a sort</w:t>
            </w:r>
          </w:p>
        </w:tc>
        <w:tc>
          <w:tcPr>
            <w:tcW w:w="581" w:type="dxa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123</w:t>
            </w:r>
          </w:p>
        </w:tc>
      </w:tr>
      <w:tr w:rsidR="004E233C" w:rsidTr="003B0988">
        <w:tc>
          <w:tcPr>
            <w:tcW w:w="3528" w:type="dxa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BOSetFilterAttr</w:t>
            </w:r>
            <w:proofErr w:type="spellEnd"/>
          </w:p>
        </w:tc>
        <w:tc>
          <w:tcPr>
            <w:tcW w:w="10399" w:type="dxa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>Allows filtering of a BO’s dataset by the specified Attribute Name.</w:t>
            </w:r>
          </w:p>
        </w:tc>
        <w:tc>
          <w:tcPr>
            <w:tcW w:w="581" w:type="dxa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123</w:t>
            </w:r>
          </w:p>
        </w:tc>
      </w:tr>
      <w:tr w:rsidR="004E233C" w:rsidTr="003B0988">
        <w:tc>
          <w:tcPr>
            <w:tcW w:w="3528" w:type="dxa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BOSetFilter</w:t>
            </w:r>
            <w:proofErr w:type="spellEnd"/>
          </w:p>
        </w:tc>
        <w:tc>
          <w:tcPr>
            <w:tcW w:w="10399" w:type="dxa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 xml:space="preserve">Allows filtering of a BO’s dataset by the specified Attribute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DomainId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581" w:type="dxa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124</w:t>
            </w:r>
          </w:p>
        </w:tc>
      </w:tr>
      <w:tr w:rsidR="004E233C" w:rsidTr="003B0988">
        <w:tc>
          <w:tcPr>
            <w:tcW w:w="3528" w:type="dxa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CloneBOHandle</w:t>
            </w:r>
            <w:proofErr w:type="spellEnd"/>
          </w:p>
        </w:tc>
        <w:tc>
          <w:tcPr>
            <w:tcW w:w="10399" w:type="dxa"/>
          </w:tcPr>
          <w:p w:rsidR="004E233C" w:rsidRPr="009E1D90" w:rsidRDefault="002D59ED" w:rsidP="002D59E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</w:t>
            </w:r>
            <w:r w:rsidR="004E233C" w:rsidRPr="009E1D90">
              <w:rPr>
                <w:rFonts w:cs="Times New Roman"/>
                <w:sz w:val="24"/>
                <w:szCs w:val="24"/>
              </w:rPr>
              <w:t xml:space="preserve">dds a reference to a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4E233C" w:rsidRPr="009E1D90">
              <w:rPr>
                <w:rFonts w:cs="Times New Roman"/>
                <w:sz w:val="24"/>
                <w:szCs w:val="24"/>
              </w:rPr>
              <w:t xml:space="preserve"> wrapper to an adapter</w:t>
            </w:r>
            <w:r>
              <w:rPr>
                <w:rFonts w:cs="Times New Roman"/>
                <w:sz w:val="24"/>
                <w:szCs w:val="24"/>
              </w:rPr>
              <w:t>’</w:t>
            </w:r>
            <w:r w:rsidR="004E233C" w:rsidRPr="009E1D90">
              <w:rPr>
                <w:rFonts w:cs="Times New Roman"/>
                <w:sz w:val="24"/>
                <w:szCs w:val="24"/>
              </w:rPr>
              <w:t xml:space="preserve">s list of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4E233C" w:rsidRPr="009E1D90">
              <w:rPr>
                <w:rFonts w:cs="Times New Roman"/>
                <w:sz w:val="24"/>
                <w:szCs w:val="24"/>
              </w:rPr>
              <w:t>wrappers and returns a new handle.</w:t>
            </w:r>
          </w:p>
        </w:tc>
        <w:tc>
          <w:tcPr>
            <w:tcW w:w="581" w:type="dxa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125</w:t>
            </w:r>
          </w:p>
        </w:tc>
      </w:tr>
      <w:tr w:rsidR="004E233C" w:rsidTr="003B0988">
        <w:tc>
          <w:tcPr>
            <w:tcW w:w="3528" w:type="dxa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Connect</w:t>
            </w:r>
          </w:p>
        </w:tc>
        <w:tc>
          <w:tcPr>
            <w:tcW w:w="10399" w:type="dxa"/>
          </w:tcPr>
          <w:p w:rsidR="004E233C" w:rsidRPr="009E1D90" w:rsidRDefault="004E233C" w:rsidP="002D59E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 xml:space="preserve">Returns </w:t>
            </w:r>
            <w:r w:rsidRPr="009E1D90">
              <w:rPr>
                <w:rFonts w:cs="Times New Roman"/>
                <w:sz w:val="24"/>
                <w:szCs w:val="24"/>
              </w:rPr>
              <w:t xml:space="preserve">whether or not the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plugin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 xml:space="preserve"> is currently</w:t>
            </w:r>
            <w:r w:rsidR="002D59ED">
              <w:rPr>
                <w:rFonts w:cs="Times New Roman"/>
                <w:sz w:val="24"/>
                <w:szCs w:val="24"/>
              </w:rPr>
              <w:t xml:space="preserve"> </w:t>
            </w:r>
            <w:r w:rsidRPr="009E1D90">
              <w:rPr>
                <w:rFonts w:cs="Times New Roman"/>
                <w:sz w:val="24"/>
                <w:szCs w:val="24"/>
              </w:rPr>
              <w:t>connected to the R</w:t>
            </w:r>
            <w:r w:rsidR="002D59ED">
              <w:rPr>
                <w:rFonts w:cs="Times New Roman"/>
                <w:sz w:val="24"/>
                <w:szCs w:val="24"/>
              </w:rPr>
              <w:t>Pro</w:t>
            </w:r>
            <w:r w:rsidRPr="009E1D90">
              <w:rPr>
                <w:rFonts w:cs="Times New Roman"/>
                <w:sz w:val="24"/>
                <w:szCs w:val="24"/>
              </w:rPr>
              <w:t>9 database.</w:t>
            </w:r>
          </w:p>
        </w:tc>
        <w:tc>
          <w:tcPr>
            <w:tcW w:w="581" w:type="dxa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125</w:t>
            </w:r>
          </w:p>
        </w:tc>
      </w:tr>
      <w:tr w:rsidR="004E233C" w:rsidTr="003B0988">
        <w:tc>
          <w:tcPr>
            <w:tcW w:w="3528" w:type="dxa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ExecSQL</w:t>
            </w:r>
            <w:proofErr w:type="spellEnd"/>
          </w:p>
        </w:tc>
        <w:tc>
          <w:tcPr>
            <w:tcW w:w="10399" w:type="dxa"/>
          </w:tcPr>
          <w:p w:rsidR="004E233C" w:rsidRPr="009E1D90" w:rsidRDefault="00AA3759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="004E233C" w:rsidRPr="009E1D90">
              <w:rPr>
                <w:rFonts w:cs="Times New Roman"/>
                <w:sz w:val="24"/>
                <w:szCs w:val="24"/>
              </w:rPr>
              <w:t>xecutes the specified SQL statement</w:t>
            </w:r>
          </w:p>
        </w:tc>
        <w:tc>
          <w:tcPr>
            <w:tcW w:w="581" w:type="dxa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126</w:t>
            </w:r>
          </w:p>
        </w:tc>
      </w:tr>
      <w:tr w:rsidR="004E233C" w:rsidTr="00266876">
        <w:tc>
          <w:tcPr>
            <w:tcW w:w="3528" w:type="dxa"/>
            <w:shd w:val="clear" w:color="auto" w:fill="DAEEF3" w:themeFill="accent5" w:themeFillTint="33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CreateBOByID</w:t>
            </w:r>
            <w:proofErr w:type="spellEnd"/>
          </w:p>
        </w:tc>
        <w:tc>
          <w:tcPr>
            <w:tcW w:w="10399" w:type="dxa"/>
            <w:shd w:val="clear" w:color="auto" w:fill="DAEEF3" w:themeFill="accent5" w:themeFillTint="33"/>
          </w:tcPr>
          <w:p w:rsidR="004E233C" w:rsidRPr="009E1D90" w:rsidRDefault="004E233C" w:rsidP="002D59E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 xml:space="preserve">Creates a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9E1D90">
              <w:rPr>
                <w:rFonts w:cs="Times New Roman"/>
                <w:sz w:val="24"/>
                <w:szCs w:val="24"/>
              </w:rPr>
              <w:t xml:space="preserve"> and passes back a handle</w:t>
            </w:r>
            <w:r w:rsidR="002D59ED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126</w:t>
            </w:r>
          </w:p>
        </w:tc>
      </w:tr>
      <w:tr w:rsidR="004E233C" w:rsidTr="00266876">
        <w:tc>
          <w:tcPr>
            <w:tcW w:w="3528" w:type="dxa"/>
            <w:shd w:val="clear" w:color="auto" w:fill="DAEEF3" w:themeFill="accent5" w:themeFillTint="33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CreateBOByName</w:t>
            </w:r>
            <w:proofErr w:type="spellEnd"/>
          </w:p>
        </w:tc>
        <w:tc>
          <w:tcPr>
            <w:tcW w:w="10399" w:type="dxa"/>
            <w:shd w:val="clear" w:color="auto" w:fill="DAEEF3" w:themeFill="accent5" w:themeFillTint="33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 xml:space="preserve">Same as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CreateChildBO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>, but accepts a name rather than an integer constant.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127</w:t>
            </w:r>
          </w:p>
        </w:tc>
      </w:tr>
      <w:tr w:rsidR="004E233C" w:rsidTr="00266876">
        <w:tc>
          <w:tcPr>
            <w:tcW w:w="3528" w:type="dxa"/>
            <w:shd w:val="clear" w:color="auto" w:fill="DAEEF3" w:themeFill="accent5" w:themeFillTint="33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Disconnect</w:t>
            </w:r>
          </w:p>
        </w:tc>
        <w:tc>
          <w:tcPr>
            <w:tcW w:w="10399" w:type="dxa"/>
            <w:shd w:val="clear" w:color="auto" w:fill="DAEEF3" w:themeFill="accent5" w:themeFillTint="33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>Disconnects the plug-in database session.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127</w:t>
            </w:r>
          </w:p>
        </w:tc>
      </w:tr>
      <w:tr w:rsidR="004E233C" w:rsidTr="00266876">
        <w:tc>
          <w:tcPr>
            <w:tcW w:w="3528" w:type="dxa"/>
            <w:shd w:val="clear" w:color="auto" w:fill="DAEEF3" w:themeFill="accent5" w:themeFillTint="33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BOGetPref</w:t>
            </w:r>
            <w:proofErr w:type="spellEnd"/>
          </w:p>
        </w:tc>
        <w:tc>
          <w:tcPr>
            <w:tcW w:w="10399" w:type="dxa"/>
            <w:shd w:val="clear" w:color="auto" w:fill="DAEEF3" w:themeFill="accent5" w:themeFillTint="33"/>
          </w:tcPr>
          <w:p w:rsidR="004E233C" w:rsidRPr="009E1D90" w:rsidRDefault="002D59ED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4E233C" w:rsidRPr="009E1D90">
              <w:rPr>
                <w:rFonts w:cs="Times New Roman"/>
                <w:sz w:val="24"/>
                <w:szCs w:val="24"/>
              </w:rPr>
              <w:t>etrieves the value of a simple preference.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128</w:t>
            </w:r>
          </w:p>
        </w:tc>
      </w:tr>
      <w:tr w:rsidR="004E233C" w:rsidTr="00266876">
        <w:tc>
          <w:tcPr>
            <w:tcW w:w="3528" w:type="dxa"/>
            <w:shd w:val="clear" w:color="auto" w:fill="DAEEF3" w:themeFill="accent5" w:themeFillTint="33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SBSGetPref</w:t>
            </w:r>
            <w:proofErr w:type="spellEnd"/>
          </w:p>
        </w:tc>
        <w:tc>
          <w:tcPr>
            <w:tcW w:w="10399" w:type="dxa"/>
            <w:shd w:val="clear" w:color="auto" w:fill="DAEEF3" w:themeFill="accent5" w:themeFillTint="33"/>
          </w:tcPr>
          <w:p w:rsidR="004E233C" w:rsidRPr="009E1D90" w:rsidRDefault="002D59ED" w:rsidP="002D59ED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4E233C" w:rsidRPr="009E1D90">
              <w:rPr>
                <w:rFonts w:cs="Times New Roman"/>
                <w:sz w:val="24"/>
                <w:szCs w:val="24"/>
              </w:rPr>
              <w:t xml:space="preserve">etrieves the value of a simple </w:t>
            </w:r>
            <w:r w:rsidRPr="009E1D90">
              <w:rPr>
                <w:rFonts w:cs="Times New Roman"/>
                <w:sz w:val="24"/>
                <w:szCs w:val="24"/>
              </w:rPr>
              <w:t xml:space="preserve">subsidiary </w:t>
            </w:r>
            <w:r w:rsidR="004E233C" w:rsidRPr="009E1D90">
              <w:rPr>
                <w:rFonts w:cs="Times New Roman"/>
                <w:sz w:val="24"/>
                <w:szCs w:val="24"/>
              </w:rPr>
              <w:t>preference.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128</w:t>
            </w:r>
          </w:p>
        </w:tc>
      </w:tr>
      <w:tr w:rsidR="004E233C" w:rsidTr="00266876">
        <w:tc>
          <w:tcPr>
            <w:tcW w:w="3528" w:type="dxa"/>
            <w:shd w:val="clear" w:color="auto" w:fill="DAEEF3" w:themeFill="accent5" w:themeFillTint="33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GetHandleForRootBO</w:t>
            </w:r>
            <w:proofErr w:type="spellEnd"/>
          </w:p>
        </w:tc>
        <w:tc>
          <w:tcPr>
            <w:tcW w:w="10399" w:type="dxa"/>
            <w:shd w:val="clear" w:color="auto" w:fill="DAEEF3" w:themeFill="accent5" w:themeFillTint="33"/>
          </w:tcPr>
          <w:p w:rsidR="004E233C" w:rsidRPr="009E1D90" w:rsidRDefault="00607A0A" w:rsidP="002D59E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 xml:space="preserve">Will register </w:t>
            </w:r>
            <w:r w:rsidR="002D59ED" w:rsidRPr="009E1D90">
              <w:rPr>
                <w:rFonts w:cs="Times New Roman"/>
                <w:sz w:val="24"/>
                <w:szCs w:val="24"/>
              </w:rPr>
              <w:t>the root BO</w:t>
            </w:r>
            <w:r w:rsidRPr="009E1D90">
              <w:rPr>
                <w:rFonts w:cs="Times New Roman"/>
                <w:sz w:val="24"/>
                <w:szCs w:val="24"/>
              </w:rPr>
              <w:t xml:space="preserve"> with the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plugin’s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 xml:space="preserve"> adapter and pass back a new handle for</w:t>
            </w:r>
            <w:r w:rsidR="002D59ED">
              <w:rPr>
                <w:rFonts w:cs="Times New Roman"/>
                <w:sz w:val="24"/>
                <w:szCs w:val="24"/>
              </w:rPr>
              <w:t xml:space="preserve"> i</w:t>
            </w:r>
            <w:r w:rsidRPr="009E1D90">
              <w:rPr>
                <w:rFonts w:cs="Times New Roman"/>
                <w:sz w:val="24"/>
                <w:szCs w:val="24"/>
              </w:rPr>
              <w:t>t.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129</w:t>
            </w:r>
          </w:p>
        </w:tc>
      </w:tr>
      <w:tr w:rsidR="004E233C" w:rsidTr="00266876">
        <w:tc>
          <w:tcPr>
            <w:tcW w:w="3528" w:type="dxa"/>
            <w:shd w:val="clear" w:color="auto" w:fill="DAEEF3" w:themeFill="accent5" w:themeFillTint="33"/>
          </w:tcPr>
          <w:p w:rsidR="004E233C" w:rsidRPr="009E1D90" w:rsidRDefault="004E233C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GetReferenceBOForAttribute</w:t>
            </w:r>
            <w:proofErr w:type="spellEnd"/>
          </w:p>
        </w:tc>
        <w:tc>
          <w:tcPr>
            <w:tcW w:w="10399" w:type="dxa"/>
            <w:shd w:val="clear" w:color="auto" w:fill="DAEEF3" w:themeFill="accent5" w:themeFillTint="33"/>
          </w:tcPr>
          <w:p w:rsidR="004E233C" w:rsidRPr="009E1D90" w:rsidRDefault="004E233C" w:rsidP="00A4101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 xml:space="preserve">In the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RPro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 xml:space="preserve">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9E1D90">
              <w:rPr>
                <w:rFonts w:cs="Times New Roman"/>
                <w:sz w:val="24"/>
                <w:szCs w:val="24"/>
              </w:rPr>
              <w:t xml:space="preserve"> hierarchy, detail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9E1D90">
              <w:rPr>
                <w:rFonts w:cs="Times New Roman"/>
                <w:sz w:val="24"/>
                <w:szCs w:val="24"/>
              </w:rPr>
              <w:t xml:space="preserve">s or lookup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9E1D90">
              <w:rPr>
                <w:rFonts w:cs="Times New Roman"/>
                <w:sz w:val="24"/>
                <w:szCs w:val="24"/>
              </w:rPr>
              <w:t>s</w:t>
            </w:r>
            <w:r w:rsidR="002D59ED">
              <w:rPr>
                <w:rFonts w:cs="Times New Roman"/>
                <w:sz w:val="24"/>
                <w:szCs w:val="24"/>
              </w:rPr>
              <w:t xml:space="preserve"> </w:t>
            </w:r>
            <w:r w:rsidRPr="009E1D90">
              <w:rPr>
                <w:rFonts w:cs="Times New Roman"/>
                <w:sz w:val="24"/>
                <w:szCs w:val="24"/>
              </w:rPr>
              <w:t xml:space="preserve">are associated to the master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9E1D90">
              <w:rPr>
                <w:rFonts w:cs="Times New Roman"/>
                <w:sz w:val="24"/>
                <w:szCs w:val="24"/>
              </w:rPr>
              <w:t xml:space="preserve"> via reference attributes. These attributes have no</w:t>
            </w:r>
            <w:r w:rsidR="002D59ED">
              <w:rPr>
                <w:rFonts w:cs="Times New Roman"/>
                <w:sz w:val="24"/>
                <w:szCs w:val="24"/>
              </w:rPr>
              <w:t xml:space="preserve"> </w:t>
            </w:r>
            <w:r w:rsidRPr="009E1D90">
              <w:rPr>
                <w:rFonts w:cs="Times New Roman"/>
                <w:sz w:val="24"/>
                <w:szCs w:val="24"/>
              </w:rPr>
              <w:t xml:space="preserve">values of their own, and serve solely as links to other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9E1D90">
              <w:rPr>
                <w:rFonts w:cs="Times New Roman"/>
                <w:sz w:val="24"/>
                <w:szCs w:val="24"/>
              </w:rPr>
              <w:t xml:space="preserve">s. A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plugin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 xml:space="preserve"> that</w:t>
            </w:r>
            <w:r w:rsidR="002D59ED">
              <w:rPr>
                <w:rFonts w:cs="Times New Roman"/>
                <w:sz w:val="24"/>
                <w:szCs w:val="24"/>
              </w:rPr>
              <w:t xml:space="preserve"> </w:t>
            </w:r>
            <w:r w:rsidRPr="009E1D90">
              <w:rPr>
                <w:rFonts w:cs="Times New Roman"/>
                <w:sz w:val="24"/>
                <w:szCs w:val="24"/>
              </w:rPr>
              <w:t xml:space="preserve">requires access to a reference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9E1D90">
              <w:rPr>
                <w:rFonts w:cs="Times New Roman"/>
                <w:sz w:val="24"/>
                <w:szCs w:val="24"/>
              </w:rPr>
              <w:t xml:space="preserve"> can call </w:t>
            </w:r>
            <w:r w:rsidR="00D76380">
              <w:rPr>
                <w:rFonts w:cs="Times New Roman"/>
                <w:sz w:val="24"/>
                <w:szCs w:val="24"/>
              </w:rPr>
              <w:t xml:space="preserve">this </w:t>
            </w:r>
            <w:r w:rsidRPr="009E1D90">
              <w:rPr>
                <w:rFonts w:cs="Times New Roman"/>
                <w:sz w:val="24"/>
                <w:szCs w:val="24"/>
              </w:rPr>
              <w:t>method, which will register the</w:t>
            </w:r>
            <w:r w:rsidR="002D59ED">
              <w:rPr>
                <w:rFonts w:cs="Times New Roman"/>
                <w:sz w:val="24"/>
                <w:szCs w:val="24"/>
              </w:rPr>
              <w:t xml:space="preserve"> </w:t>
            </w:r>
            <w:r w:rsidR="00A41012">
              <w:rPr>
                <w:rFonts w:cs="Times New Roman"/>
                <w:sz w:val="24"/>
                <w:szCs w:val="24"/>
              </w:rPr>
              <w:t xml:space="preserve">BO </w:t>
            </w:r>
            <w:r w:rsidRPr="009E1D90">
              <w:rPr>
                <w:rFonts w:cs="Times New Roman"/>
                <w:sz w:val="24"/>
                <w:szCs w:val="24"/>
              </w:rPr>
              <w:t xml:space="preserve">with the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plugin’s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 xml:space="preserve"> adapter, and receive a handle back for that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Pr="009E1D90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129</w:t>
            </w:r>
          </w:p>
        </w:tc>
      </w:tr>
      <w:tr w:rsidR="004E233C" w:rsidTr="00266876">
        <w:tc>
          <w:tcPr>
            <w:tcW w:w="3528" w:type="dxa"/>
            <w:shd w:val="clear" w:color="auto" w:fill="DAEEF3" w:themeFill="accent5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GetSecurityPermission</w:t>
            </w:r>
            <w:proofErr w:type="spellEnd"/>
          </w:p>
        </w:tc>
        <w:tc>
          <w:tcPr>
            <w:tcW w:w="10399" w:type="dxa"/>
            <w:shd w:val="clear" w:color="auto" w:fill="DAEEF3" w:themeFill="accent5" w:themeFillTint="33"/>
          </w:tcPr>
          <w:p w:rsidR="004E233C" w:rsidRPr="009E1D90" w:rsidRDefault="00EE6F97" w:rsidP="00607A0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</w:t>
            </w:r>
            <w:r w:rsidR="00607A0A" w:rsidRPr="009E1D90">
              <w:rPr>
                <w:rFonts w:cs="Times New Roman"/>
                <w:sz w:val="24"/>
                <w:szCs w:val="24"/>
              </w:rPr>
              <w:t>ses the application ID to determine which set of permissions to access,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130</w:t>
            </w:r>
          </w:p>
        </w:tc>
      </w:tr>
      <w:tr w:rsidR="004E233C" w:rsidTr="00266876">
        <w:tc>
          <w:tcPr>
            <w:tcW w:w="3528" w:type="dxa"/>
            <w:shd w:val="clear" w:color="auto" w:fill="DAEEF3" w:themeFill="accent5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GetAttrPropVal</w:t>
            </w:r>
            <w:proofErr w:type="spellEnd"/>
          </w:p>
        </w:tc>
        <w:tc>
          <w:tcPr>
            <w:tcW w:w="10399" w:type="dxa"/>
            <w:shd w:val="clear" w:color="auto" w:fill="DAEEF3" w:themeFill="accent5" w:themeFillTint="33"/>
          </w:tcPr>
          <w:p w:rsidR="004E233C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  <w:r w:rsidR="00607A0A" w:rsidRPr="009E1D90">
              <w:rPr>
                <w:rFonts w:cs="Times New Roman"/>
                <w:sz w:val="24"/>
                <w:szCs w:val="24"/>
              </w:rPr>
              <w:t>rovides a means of exploring the properties for a specific attribute.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130</w:t>
            </w:r>
          </w:p>
        </w:tc>
      </w:tr>
      <w:tr w:rsidR="004E233C" w:rsidTr="00266876">
        <w:tc>
          <w:tcPr>
            <w:tcW w:w="3528" w:type="dxa"/>
            <w:shd w:val="clear" w:color="auto" w:fill="DAEEF3" w:themeFill="accent5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GetAttrPropValues</w:t>
            </w:r>
            <w:proofErr w:type="spellEnd"/>
          </w:p>
        </w:tc>
        <w:tc>
          <w:tcPr>
            <w:tcW w:w="10399" w:type="dxa"/>
            <w:shd w:val="clear" w:color="auto" w:fill="DAEEF3" w:themeFill="accent5" w:themeFillTint="33"/>
          </w:tcPr>
          <w:p w:rsidR="004E233C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607A0A" w:rsidRPr="009E1D90">
              <w:rPr>
                <w:sz w:val="24"/>
                <w:szCs w:val="24"/>
              </w:rPr>
              <w:t>ame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131</w:t>
            </w:r>
          </w:p>
        </w:tc>
      </w:tr>
      <w:tr w:rsidR="004E233C" w:rsidTr="00266876">
        <w:tc>
          <w:tcPr>
            <w:tcW w:w="3528" w:type="dxa"/>
            <w:shd w:val="clear" w:color="auto" w:fill="DAEEF3" w:themeFill="accent5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GetBOEntityProperties</w:t>
            </w:r>
            <w:proofErr w:type="spellEnd"/>
          </w:p>
        </w:tc>
        <w:tc>
          <w:tcPr>
            <w:tcW w:w="10399" w:type="dxa"/>
            <w:shd w:val="clear" w:color="auto" w:fill="DAEEF3" w:themeFill="accent5" w:themeFillTint="33"/>
          </w:tcPr>
          <w:p w:rsidR="004E233C" w:rsidRPr="009E1D90" w:rsidRDefault="00EE6F97" w:rsidP="00607A0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607A0A" w:rsidRPr="009E1D90">
              <w:rPr>
                <w:rFonts w:cs="Times New Roman"/>
                <w:sz w:val="24"/>
                <w:szCs w:val="24"/>
              </w:rPr>
              <w:t xml:space="preserve">eturns an XML string that contains the repository settings for the entity used to describe the </w:t>
            </w:r>
            <w:r w:rsidR="00A41012">
              <w:rPr>
                <w:rFonts w:cs="Times New Roman"/>
                <w:sz w:val="24"/>
                <w:szCs w:val="24"/>
              </w:rPr>
              <w:t>BO</w:t>
            </w:r>
            <w:r w:rsidR="00607A0A" w:rsidRPr="009E1D90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131</w:t>
            </w:r>
          </w:p>
        </w:tc>
      </w:tr>
      <w:tr w:rsidR="004E233C" w:rsidTr="00266876">
        <w:tc>
          <w:tcPr>
            <w:tcW w:w="3528" w:type="dxa"/>
            <w:shd w:val="clear" w:color="auto" w:fill="DAEEF3" w:themeFill="accent5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GetBOTypeForEntityId</w:t>
            </w:r>
            <w:proofErr w:type="spellEnd"/>
          </w:p>
        </w:tc>
        <w:tc>
          <w:tcPr>
            <w:tcW w:w="10399" w:type="dxa"/>
            <w:shd w:val="clear" w:color="auto" w:fill="DAEEF3" w:themeFill="accent5" w:themeFillTint="33"/>
          </w:tcPr>
          <w:p w:rsidR="004E233C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607A0A" w:rsidRPr="009E1D90">
              <w:rPr>
                <w:rFonts w:cs="Times New Roman"/>
                <w:sz w:val="24"/>
                <w:szCs w:val="24"/>
              </w:rPr>
              <w:t xml:space="preserve">onverts an entity ID to a </w:t>
            </w:r>
            <w:proofErr w:type="spellStart"/>
            <w:r w:rsidR="00607A0A" w:rsidRPr="009E1D90">
              <w:rPr>
                <w:rFonts w:cs="Times New Roman"/>
                <w:sz w:val="24"/>
                <w:szCs w:val="24"/>
              </w:rPr>
              <w:t>BOType</w:t>
            </w:r>
            <w:proofErr w:type="spellEnd"/>
            <w:r w:rsidR="00607A0A" w:rsidRPr="009E1D90">
              <w:rPr>
                <w:rFonts w:cs="Times New Roman"/>
                <w:sz w:val="24"/>
                <w:szCs w:val="24"/>
              </w:rPr>
              <w:t xml:space="preserve">. That </w:t>
            </w:r>
            <w:proofErr w:type="spellStart"/>
            <w:r w:rsidR="00607A0A" w:rsidRPr="009E1D90">
              <w:rPr>
                <w:rFonts w:cs="Times New Roman"/>
                <w:sz w:val="24"/>
                <w:szCs w:val="24"/>
              </w:rPr>
              <w:t>BOType</w:t>
            </w:r>
            <w:proofErr w:type="spellEnd"/>
            <w:r w:rsidR="00607A0A" w:rsidRPr="009E1D90">
              <w:rPr>
                <w:rFonts w:cs="Times New Roman"/>
                <w:sz w:val="24"/>
                <w:szCs w:val="24"/>
              </w:rPr>
              <w:t xml:space="preserve"> can be used to open a child BO.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131</w:t>
            </w:r>
          </w:p>
        </w:tc>
      </w:tr>
      <w:tr w:rsidR="004E233C" w:rsidTr="00266876">
        <w:tc>
          <w:tcPr>
            <w:tcW w:w="3528" w:type="dxa"/>
            <w:shd w:val="clear" w:color="auto" w:fill="DAEEF3" w:themeFill="accent5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BOCanBeCreated</w:t>
            </w:r>
            <w:proofErr w:type="spellEnd"/>
          </w:p>
        </w:tc>
        <w:tc>
          <w:tcPr>
            <w:tcW w:w="10399" w:type="dxa"/>
            <w:shd w:val="clear" w:color="auto" w:fill="DAEEF3" w:themeFill="accent5" w:themeFillTint="33"/>
          </w:tcPr>
          <w:p w:rsidR="004E233C" w:rsidRPr="009E1D90" w:rsidRDefault="00EE6F97" w:rsidP="00EE6F9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607A0A" w:rsidRPr="009E1D90">
              <w:rPr>
                <w:rFonts w:cs="Times New Roman"/>
                <w:sz w:val="24"/>
                <w:szCs w:val="24"/>
              </w:rPr>
              <w:t xml:space="preserve">eturns whether the BO type indicated can be created using </w:t>
            </w:r>
            <w:proofErr w:type="spellStart"/>
            <w:proofErr w:type="gramStart"/>
            <w:r w:rsidR="00607A0A" w:rsidRPr="009E1D90">
              <w:rPr>
                <w:rFonts w:cs="Times New Roman"/>
                <w:sz w:val="24"/>
                <w:szCs w:val="24"/>
              </w:rPr>
              <w:t>CreateBOByXXX</w:t>
            </w:r>
            <w:proofErr w:type="spellEnd"/>
            <w:r w:rsidR="00607A0A" w:rsidRPr="009E1D9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581" w:type="dxa"/>
            <w:shd w:val="clear" w:color="auto" w:fill="DAEEF3" w:themeFill="accent5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132</w:t>
            </w:r>
          </w:p>
        </w:tc>
      </w:tr>
      <w:tr w:rsidR="004E233C" w:rsidTr="00266876">
        <w:tc>
          <w:tcPr>
            <w:tcW w:w="3528" w:type="dxa"/>
            <w:shd w:val="clear" w:color="auto" w:fill="DAEEF3" w:themeFill="accent5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ChildBOList</w:t>
            </w:r>
            <w:proofErr w:type="spellEnd"/>
          </w:p>
        </w:tc>
        <w:tc>
          <w:tcPr>
            <w:tcW w:w="10399" w:type="dxa"/>
            <w:shd w:val="clear" w:color="auto" w:fill="DAEEF3" w:themeFill="accent5" w:themeFillTint="33"/>
          </w:tcPr>
          <w:p w:rsidR="004E233C" w:rsidRPr="009E1D90" w:rsidRDefault="00607A0A" w:rsidP="00607A0A">
            <w:pPr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>Returns a list of all the child BOs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132</w:t>
            </w:r>
          </w:p>
        </w:tc>
      </w:tr>
      <w:tr w:rsidR="004E233C" w:rsidTr="00266876">
        <w:tc>
          <w:tcPr>
            <w:tcW w:w="3528" w:type="dxa"/>
            <w:shd w:val="clear" w:color="auto" w:fill="DAEEF3" w:themeFill="accent5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lastRenderedPageBreak/>
              <w:t>Reference</w:t>
            </w:r>
          </w:p>
        </w:tc>
        <w:tc>
          <w:tcPr>
            <w:tcW w:w="10399" w:type="dxa"/>
            <w:shd w:val="clear" w:color="auto" w:fill="DAEEF3" w:themeFill="accent5" w:themeFillTint="33"/>
          </w:tcPr>
          <w:p w:rsidR="004E233C" w:rsidRPr="009E1D90" w:rsidRDefault="00607A0A" w:rsidP="00EE6F97">
            <w:pPr>
              <w:rPr>
                <w:sz w:val="24"/>
                <w:szCs w:val="24"/>
              </w:rPr>
            </w:pPr>
            <w:r w:rsidRPr="009E1D90">
              <w:rPr>
                <w:rFonts w:cs="Times New Roman"/>
                <w:sz w:val="24"/>
                <w:szCs w:val="24"/>
              </w:rPr>
              <w:t xml:space="preserve">Can be used with a little typecasting to debug object from the </w:t>
            </w:r>
            <w:proofErr w:type="spellStart"/>
            <w:r w:rsidRPr="009E1D90">
              <w:rPr>
                <w:rFonts w:cs="Times New Roman"/>
                <w:sz w:val="24"/>
                <w:szCs w:val="24"/>
              </w:rPr>
              <w:t>plugin's</w:t>
            </w:r>
            <w:proofErr w:type="spellEnd"/>
            <w:r w:rsidRPr="009E1D90">
              <w:rPr>
                <w:rFonts w:cs="Times New Roman"/>
                <w:sz w:val="24"/>
                <w:szCs w:val="24"/>
              </w:rPr>
              <w:t xml:space="preserve"> side of the fence.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133</w:t>
            </w:r>
          </w:p>
        </w:tc>
      </w:tr>
      <w:tr w:rsidR="004E233C" w:rsidTr="003B0988">
        <w:tc>
          <w:tcPr>
            <w:tcW w:w="3528" w:type="dxa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Enabled</w:t>
            </w:r>
          </w:p>
        </w:tc>
        <w:tc>
          <w:tcPr>
            <w:tcW w:w="10399" w:type="dxa"/>
          </w:tcPr>
          <w:p w:rsidR="004E233C" w:rsidRPr="009E1D90" w:rsidRDefault="00FE6028" w:rsidP="00FA501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???</w:t>
            </w:r>
          </w:p>
        </w:tc>
        <w:tc>
          <w:tcPr>
            <w:tcW w:w="581" w:type="dxa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133</w:t>
            </w:r>
          </w:p>
        </w:tc>
      </w:tr>
      <w:tr w:rsidR="004E233C" w:rsidTr="003B0988">
        <w:tc>
          <w:tcPr>
            <w:tcW w:w="3528" w:type="dxa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Prepared</w:t>
            </w:r>
          </w:p>
        </w:tc>
        <w:tc>
          <w:tcPr>
            <w:tcW w:w="10399" w:type="dxa"/>
          </w:tcPr>
          <w:p w:rsidR="004E233C" w:rsidRPr="009E1D90" w:rsidRDefault="00FE6028" w:rsidP="00607A0A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???</w:t>
            </w:r>
          </w:p>
        </w:tc>
        <w:tc>
          <w:tcPr>
            <w:tcW w:w="581" w:type="dxa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133</w:t>
            </w:r>
          </w:p>
        </w:tc>
      </w:tr>
      <w:tr w:rsidR="004E233C" w:rsidTr="00E6372C">
        <w:tc>
          <w:tcPr>
            <w:tcW w:w="3528" w:type="dxa"/>
            <w:shd w:val="clear" w:color="auto" w:fill="EAF1DD" w:themeFill="accent3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DSCreateVendor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4E233C" w:rsidRPr="009E1D90" w:rsidRDefault="00EE6F97" w:rsidP="00E6372C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607A0A" w:rsidRPr="009E1D90">
              <w:rPr>
                <w:rFonts w:cs="Times New Roman"/>
                <w:sz w:val="24"/>
                <w:szCs w:val="24"/>
              </w:rPr>
              <w:t xml:space="preserve">reates a vendor entry in the </w:t>
            </w:r>
            <w:proofErr w:type="spellStart"/>
            <w:r w:rsidR="00607A0A" w:rsidRPr="009E1D90">
              <w:rPr>
                <w:rFonts w:cs="Times New Roman"/>
                <w:sz w:val="24"/>
                <w:szCs w:val="24"/>
              </w:rPr>
              <w:t>plugin</w:t>
            </w:r>
            <w:proofErr w:type="spellEnd"/>
            <w:r w:rsidR="00607A0A" w:rsidRPr="009E1D90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607A0A" w:rsidRPr="009E1D90">
              <w:rPr>
                <w:rFonts w:cs="Times New Roman"/>
                <w:sz w:val="24"/>
                <w:szCs w:val="24"/>
              </w:rPr>
              <w:t>datastore</w:t>
            </w:r>
            <w:proofErr w:type="spellEnd"/>
            <w:r w:rsidR="00607A0A" w:rsidRPr="009E1D90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134</w:t>
            </w:r>
          </w:p>
        </w:tc>
      </w:tr>
      <w:tr w:rsidR="004E233C" w:rsidTr="00E6372C">
        <w:tc>
          <w:tcPr>
            <w:tcW w:w="3528" w:type="dxa"/>
            <w:shd w:val="clear" w:color="auto" w:fill="EAF1DD" w:themeFill="accent3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DSModifyVendor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4E233C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607A0A" w:rsidRPr="009E1D90">
              <w:rPr>
                <w:rFonts w:cs="Times New Roman"/>
                <w:sz w:val="24"/>
                <w:szCs w:val="24"/>
              </w:rPr>
              <w:t>eplaces the unique vendor key on an existing vendor entry.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134</w:t>
            </w:r>
          </w:p>
        </w:tc>
      </w:tr>
      <w:tr w:rsidR="004E233C" w:rsidTr="00E6372C">
        <w:tc>
          <w:tcPr>
            <w:tcW w:w="3528" w:type="dxa"/>
            <w:shd w:val="clear" w:color="auto" w:fill="EAF1DD" w:themeFill="accent3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DSDropVendor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4E233C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</w:t>
            </w:r>
            <w:r w:rsidR="00607A0A" w:rsidRPr="009E1D90">
              <w:rPr>
                <w:rFonts w:cs="Times New Roman"/>
                <w:sz w:val="24"/>
                <w:szCs w:val="24"/>
              </w:rPr>
              <w:t>eletes a vendor from the vendor table.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134</w:t>
            </w:r>
          </w:p>
        </w:tc>
      </w:tr>
      <w:tr w:rsidR="004E233C" w:rsidTr="00E6372C">
        <w:tc>
          <w:tcPr>
            <w:tcW w:w="3528" w:type="dxa"/>
            <w:shd w:val="clear" w:color="auto" w:fill="EAF1DD" w:themeFill="accent3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DSGetVendorSID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4E233C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  <w:r w:rsidR="00607A0A" w:rsidRPr="009E1D90">
              <w:rPr>
                <w:rFonts w:cs="Times New Roman"/>
                <w:sz w:val="24"/>
                <w:szCs w:val="24"/>
              </w:rPr>
              <w:t>ooks up an existing vendor entry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135</w:t>
            </w:r>
          </w:p>
        </w:tc>
      </w:tr>
      <w:tr w:rsidR="004E233C" w:rsidTr="00E6372C">
        <w:tc>
          <w:tcPr>
            <w:tcW w:w="3528" w:type="dxa"/>
            <w:shd w:val="clear" w:color="auto" w:fill="EAF1DD" w:themeFill="accent3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DSCreateDataset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4E233C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607A0A" w:rsidRPr="009E1D90">
              <w:rPr>
                <w:rFonts w:cs="Times New Roman"/>
                <w:sz w:val="24"/>
                <w:szCs w:val="24"/>
              </w:rPr>
              <w:t>reates a new virtual dataset, associated with an existing vendor entry,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135</w:t>
            </w:r>
          </w:p>
        </w:tc>
      </w:tr>
      <w:tr w:rsidR="004E233C" w:rsidTr="00E6372C">
        <w:tc>
          <w:tcPr>
            <w:tcW w:w="3528" w:type="dxa"/>
            <w:shd w:val="clear" w:color="auto" w:fill="EAF1DD" w:themeFill="accent3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DSModifyDataset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4E233C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607A0A" w:rsidRPr="009E1D90">
              <w:rPr>
                <w:rFonts w:cs="Times New Roman"/>
                <w:sz w:val="24"/>
                <w:szCs w:val="24"/>
              </w:rPr>
              <w:t>eplaces the unique dataset name key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136</w:t>
            </w:r>
          </w:p>
        </w:tc>
      </w:tr>
      <w:tr w:rsidR="004E233C" w:rsidTr="00E6372C">
        <w:tc>
          <w:tcPr>
            <w:tcW w:w="3528" w:type="dxa"/>
            <w:shd w:val="clear" w:color="auto" w:fill="EAF1DD" w:themeFill="accent3" w:themeFillTint="33"/>
          </w:tcPr>
          <w:p w:rsidR="004E233C" w:rsidRPr="009E1D90" w:rsidRDefault="00607A0A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DSDropDataset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4E233C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</w:t>
            </w:r>
            <w:r w:rsidR="00607A0A" w:rsidRPr="009E1D90">
              <w:rPr>
                <w:rFonts w:cs="Times New Roman"/>
                <w:sz w:val="24"/>
                <w:szCs w:val="24"/>
              </w:rPr>
              <w:t>eletes a table entry.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136</w:t>
            </w:r>
          </w:p>
        </w:tc>
      </w:tr>
      <w:tr w:rsidR="004E233C" w:rsidTr="00E6372C">
        <w:tc>
          <w:tcPr>
            <w:tcW w:w="3528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DSDeleteDatasetData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4E233C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5E6967" w:rsidRPr="009E1D90">
              <w:rPr>
                <w:rFonts w:cs="Times New Roman"/>
                <w:sz w:val="24"/>
                <w:szCs w:val="24"/>
              </w:rPr>
              <w:t>lears out all the data associated with the specified table entry.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136</w:t>
            </w:r>
          </w:p>
        </w:tc>
      </w:tr>
      <w:tr w:rsidR="004E233C" w:rsidTr="00E6372C">
        <w:tc>
          <w:tcPr>
            <w:tcW w:w="3528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DSInsertIndex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4E233C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5E6967" w:rsidRPr="009E1D90">
              <w:rPr>
                <w:rFonts w:cs="Times New Roman"/>
                <w:sz w:val="24"/>
                <w:szCs w:val="24"/>
              </w:rPr>
              <w:t>reates an index for an existing data record.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137</w:t>
            </w:r>
          </w:p>
        </w:tc>
      </w:tr>
      <w:tr w:rsidR="004E233C" w:rsidTr="00E6372C">
        <w:tc>
          <w:tcPr>
            <w:tcW w:w="3528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DSModifyIndexLookup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4E233C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  <w:r w:rsidR="005E6967" w:rsidRPr="009E1D90">
              <w:rPr>
                <w:rFonts w:cs="Times New Roman"/>
                <w:sz w:val="24"/>
                <w:szCs w:val="24"/>
              </w:rPr>
              <w:t>odifies the lookup values for all the index entries referencing a single data record.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138</w:t>
            </w:r>
          </w:p>
        </w:tc>
      </w:tr>
      <w:tr w:rsidR="004E233C" w:rsidTr="00E6372C">
        <w:tc>
          <w:tcPr>
            <w:tcW w:w="3528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DSModifyIndexReference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4E233C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  <w:r w:rsidR="005E6967" w:rsidRPr="009E1D90">
              <w:rPr>
                <w:rFonts w:cs="Times New Roman"/>
                <w:sz w:val="24"/>
                <w:szCs w:val="24"/>
              </w:rPr>
              <w:t>odifies the values used to look up the data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138</w:t>
            </w:r>
          </w:p>
        </w:tc>
      </w:tr>
      <w:tr w:rsidR="004E233C" w:rsidTr="00E6372C">
        <w:tc>
          <w:tcPr>
            <w:tcW w:w="3528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DSDeleteIndex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4E233C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</w:t>
            </w:r>
            <w:r w:rsidR="005E6967" w:rsidRPr="009E1D90">
              <w:rPr>
                <w:rFonts w:cs="Times New Roman"/>
                <w:sz w:val="24"/>
                <w:szCs w:val="24"/>
              </w:rPr>
              <w:t>eletes a specific index from the indices table.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139</w:t>
            </w:r>
          </w:p>
        </w:tc>
      </w:tr>
      <w:tr w:rsidR="005E6967" w:rsidTr="00E6372C">
        <w:tc>
          <w:tcPr>
            <w:tcW w:w="3528" w:type="dxa"/>
            <w:shd w:val="clear" w:color="auto" w:fill="EAF1DD" w:themeFill="accent3" w:themeFillTint="33"/>
          </w:tcPr>
          <w:p w:rsidR="005E6967" w:rsidRPr="009E1D90" w:rsidRDefault="005E6967" w:rsidP="005E6967">
            <w:pPr>
              <w:rPr>
                <w:rFonts w:cs="Times New Roman"/>
                <w:bCs/>
                <w:iCs/>
                <w:color w:val="000080"/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DSInsertRecord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5E6967" w:rsidRPr="009E1D90" w:rsidRDefault="00EE6F97" w:rsidP="005E6967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</w:t>
            </w:r>
            <w:r w:rsidR="005E6967" w:rsidRPr="009E1D90">
              <w:rPr>
                <w:rFonts w:cs="Times New Roman"/>
                <w:sz w:val="24"/>
                <w:szCs w:val="24"/>
              </w:rPr>
              <w:t>nserts the data record, creates a single index entry, and returns the data record’s SID.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5E6967" w:rsidRPr="009E1D90" w:rsidRDefault="005E696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140</w:t>
            </w:r>
          </w:p>
        </w:tc>
      </w:tr>
      <w:tr w:rsidR="005E6967" w:rsidTr="00E6372C">
        <w:tc>
          <w:tcPr>
            <w:tcW w:w="3528" w:type="dxa"/>
            <w:shd w:val="clear" w:color="auto" w:fill="EAF1DD" w:themeFill="accent3" w:themeFillTint="33"/>
          </w:tcPr>
          <w:p w:rsidR="005E6967" w:rsidRPr="009E1D90" w:rsidRDefault="005E6967" w:rsidP="005E6967">
            <w:pPr>
              <w:rPr>
                <w:rFonts w:cs="Times New Roman"/>
                <w:bCs/>
                <w:iCs/>
                <w:color w:val="000080"/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DSUpdateRecord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5E6967" w:rsidRPr="009E1D90" w:rsidRDefault="00EE6F97" w:rsidP="005E6967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5E6967" w:rsidRPr="009E1D90">
              <w:rPr>
                <w:rFonts w:cs="Times New Roman"/>
                <w:sz w:val="24"/>
                <w:szCs w:val="24"/>
              </w:rPr>
              <w:t>eplaces the data in a data record with the specified value.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5E6967" w:rsidRPr="009E1D90" w:rsidRDefault="005E696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141</w:t>
            </w:r>
          </w:p>
        </w:tc>
      </w:tr>
      <w:tr w:rsidR="005E6967" w:rsidTr="00E6372C">
        <w:tc>
          <w:tcPr>
            <w:tcW w:w="3528" w:type="dxa"/>
            <w:shd w:val="clear" w:color="auto" w:fill="EAF1DD" w:themeFill="accent3" w:themeFillTint="33"/>
          </w:tcPr>
          <w:p w:rsidR="005E6967" w:rsidRPr="009E1D90" w:rsidRDefault="005E6967" w:rsidP="005E6967">
            <w:pPr>
              <w:rPr>
                <w:rFonts w:cs="Times New Roman"/>
                <w:bCs/>
                <w:iCs/>
                <w:color w:val="000080"/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DSDeleteRecord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5E6967" w:rsidRPr="009E1D90" w:rsidRDefault="00EE6F97" w:rsidP="005E6967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</w:t>
            </w:r>
            <w:r w:rsidR="005E6967" w:rsidRPr="009E1D90">
              <w:rPr>
                <w:rFonts w:cs="Times New Roman"/>
                <w:sz w:val="24"/>
                <w:szCs w:val="24"/>
              </w:rPr>
              <w:t>eletes a record from a virtual dataset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5E6967" w:rsidRPr="009E1D90" w:rsidRDefault="005E696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141</w:t>
            </w:r>
          </w:p>
        </w:tc>
      </w:tr>
      <w:tr w:rsidR="004E233C" w:rsidTr="00E6372C">
        <w:tc>
          <w:tcPr>
            <w:tcW w:w="3528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DSGetRecordSidByLookup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4E233C" w:rsidRPr="009E1D90" w:rsidRDefault="00EE6F97" w:rsidP="00FE602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5E6967" w:rsidRPr="009E1D90">
              <w:rPr>
                <w:rFonts w:cs="Times New Roman"/>
                <w:sz w:val="24"/>
                <w:szCs w:val="24"/>
              </w:rPr>
              <w:t>eturns the first SID for records within a virtual dataset matching the lookup values.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142</w:t>
            </w:r>
          </w:p>
        </w:tc>
      </w:tr>
      <w:tr w:rsidR="004E233C" w:rsidTr="00E6372C">
        <w:tc>
          <w:tcPr>
            <w:tcW w:w="3528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DSGetRecordSidByCMSReference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4E233C" w:rsidRPr="009E1D90" w:rsidRDefault="00EE6F97" w:rsidP="00AA375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5E6967" w:rsidRPr="009E1D90">
              <w:rPr>
                <w:rFonts w:cs="Times New Roman"/>
                <w:sz w:val="24"/>
                <w:szCs w:val="24"/>
              </w:rPr>
              <w:t>eturns the SID of the first record associated with the index entry that contains the</w:t>
            </w:r>
            <w:r w:rsidR="00AA3759">
              <w:rPr>
                <w:rFonts w:cs="Times New Roman"/>
                <w:sz w:val="24"/>
                <w:szCs w:val="24"/>
              </w:rPr>
              <w:t xml:space="preserve"> </w:t>
            </w:r>
            <w:r w:rsidR="005E6967" w:rsidRPr="009E1D90">
              <w:rPr>
                <w:rFonts w:cs="Times New Roman"/>
                <w:sz w:val="24"/>
                <w:szCs w:val="24"/>
              </w:rPr>
              <w:t>specified CMS reference key values.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142</w:t>
            </w:r>
          </w:p>
        </w:tc>
      </w:tr>
      <w:tr w:rsidR="004E233C" w:rsidTr="00E6372C">
        <w:tc>
          <w:tcPr>
            <w:tcW w:w="3528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DSGetRecordBySid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4E233C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5E6967" w:rsidRPr="009E1D90">
              <w:rPr>
                <w:rFonts w:cs="Times New Roman"/>
                <w:sz w:val="24"/>
                <w:szCs w:val="24"/>
              </w:rPr>
              <w:t>eturns the value of a data record as a result set.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143</w:t>
            </w:r>
          </w:p>
        </w:tc>
      </w:tr>
      <w:tr w:rsidR="004E233C" w:rsidTr="00E6372C">
        <w:tc>
          <w:tcPr>
            <w:tcW w:w="3528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DSGetRecordByLookup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4E233C" w:rsidRPr="009E1D90" w:rsidRDefault="00EE6F97" w:rsidP="00FE602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5E6967" w:rsidRPr="009E1D90">
              <w:rPr>
                <w:rFonts w:cs="Times New Roman"/>
                <w:sz w:val="24"/>
                <w:szCs w:val="24"/>
              </w:rPr>
              <w:t>eturns the first record within a virtual dataset matching the lookup values</w:t>
            </w:r>
            <w:r w:rsidR="00FE60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144</w:t>
            </w:r>
          </w:p>
        </w:tc>
      </w:tr>
      <w:tr w:rsidR="004E233C" w:rsidTr="00E6372C">
        <w:tc>
          <w:tcPr>
            <w:tcW w:w="3528" w:type="dxa"/>
            <w:shd w:val="clear" w:color="auto" w:fill="EAF1DD" w:themeFill="accent3" w:themeFillTint="33"/>
          </w:tcPr>
          <w:p w:rsidR="004E233C" w:rsidRPr="009E1D90" w:rsidRDefault="005E6967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DSGetRecordByCMSReference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4E233C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2C7BEF" w:rsidRPr="009E1D90">
              <w:rPr>
                <w:rFonts w:cs="Times New Roman"/>
                <w:sz w:val="24"/>
                <w:szCs w:val="24"/>
              </w:rPr>
              <w:t>eturns the first record associated with the index entry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4E233C" w:rsidRPr="009E1D90" w:rsidRDefault="002C7BEF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145</w:t>
            </w:r>
          </w:p>
        </w:tc>
      </w:tr>
      <w:tr w:rsidR="004E233C" w:rsidTr="00E6372C">
        <w:tc>
          <w:tcPr>
            <w:tcW w:w="3528" w:type="dxa"/>
            <w:shd w:val="clear" w:color="auto" w:fill="EAF1DD" w:themeFill="accent3" w:themeFillTint="33"/>
          </w:tcPr>
          <w:p w:rsidR="004E233C" w:rsidRPr="009E1D90" w:rsidRDefault="002C7BEF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DSGetDatasetSid</w:t>
            </w:r>
            <w:proofErr w:type="spellEnd"/>
          </w:p>
        </w:tc>
        <w:tc>
          <w:tcPr>
            <w:tcW w:w="10399" w:type="dxa"/>
            <w:shd w:val="clear" w:color="auto" w:fill="EAF1DD" w:themeFill="accent3" w:themeFillTint="33"/>
          </w:tcPr>
          <w:p w:rsidR="004E233C" w:rsidRPr="009E1D90" w:rsidRDefault="00EE6F97" w:rsidP="005E696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  <w:r w:rsidR="002C7BEF" w:rsidRPr="009E1D90">
              <w:rPr>
                <w:rFonts w:cs="Times New Roman"/>
                <w:sz w:val="24"/>
                <w:szCs w:val="24"/>
              </w:rPr>
              <w:t>ooks up the named dataset for the specified vendor and, if found, returns the SID.</w:t>
            </w:r>
          </w:p>
        </w:tc>
        <w:tc>
          <w:tcPr>
            <w:tcW w:w="581" w:type="dxa"/>
            <w:shd w:val="clear" w:color="auto" w:fill="EAF1DD" w:themeFill="accent3" w:themeFillTint="33"/>
          </w:tcPr>
          <w:p w:rsidR="004E233C" w:rsidRPr="009E1D90" w:rsidRDefault="002C7BEF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146</w:t>
            </w:r>
          </w:p>
        </w:tc>
      </w:tr>
      <w:tr w:rsidR="004E233C" w:rsidTr="00266876">
        <w:tc>
          <w:tcPr>
            <w:tcW w:w="3528" w:type="dxa"/>
            <w:shd w:val="clear" w:color="auto" w:fill="FFFF00"/>
          </w:tcPr>
          <w:p w:rsidR="004E233C" w:rsidRPr="009E1D90" w:rsidRDefault="002C7BEF" w:rsidP="005E6967">
            <w:pPr>
              <w:rPr>
                <w:sz w:val="24"/>
                <w:szCs w:val="24"/>
              </w:rPr>
            </w:pPr>
            <w:proofErr w:type="spellStart"/>
            <w:r w:rsidRPr="009E1D90">
              <w:rPr>
                <w:rFonts w:cs="Times New Roman"/>
                <w:bCs/>
                <w:iCs/>
                <w:color w:val="000080"/>
                <w:sz w:val="24"/>
                <w:szCs w:val="24"/>
              </w:rPr>
              <w:t>BOPrint</w:t>
            </w:r>
            <w:proofErr w:type="spellEnd"/>
          </w:p>
        </w:tc>
        <w:tc>
          <w:tcPr>
            <w:tcW w:w="10399" w:type="dxa"/>
            <w:shd w:val="clear" w:color="auto" w:fill="FFFF00"/>
          </w:tcPr>
          <w:p w:rsidR="004E233C" w:rsidRPr="009E1D90" w:rsidRDefault="00EE6F97" w:rsidP="00EE6F9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Prints a BO</w:t>
            </w:r>
            <w:r w:rsidR="002C7BEF" w:rsidRPr="009E1D90">
              <w:rPr>
                <w:rFonts w:cs="Times New Roman"/>
                <w:sz w:val="24"/>
                <w:szCs w:val="24"/>
              </w:rPr>
              <w:t xml:space="preserve"> using the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C7BEF" w:rsidRPr="009E1D90">
              <w:rPr>
                <w:rFonts w:cs="Times New Roman"/>
                <w:sz w:val="24"/>
                <w:szCs w:val="24"/>
              </w:rPr>
              <w:t>optionally supplied doc design.</w:t>
            </w:r>
          </w:p>
        </w:tc>
        <w:tc>
          <w:tcPr>
            <w:tcW w:w="581" w:type="dxa"/>
            <w:shd w:val="clear" w:color="auto" w:fill="FFFF00"/>
          </w:tcPr>
          <w:p w:rsidR="004E233C" w:rsidRPr="009E1D90" w:rsidRDefault="002C7BEF" w:rsidP="005E6967">
            <w:pPr>
              <w:rPr>
                <w:sz w:val="24"/>
                <w:szCs w:val="24"/>
              </w:rPr>
            </w:pPr>
            <w:r w:rsidRPr="009E1D90">
              <w:rPr>
                <w:sz w:val="24"/>
                <w:szCs w:val="24"/>
              </w:rPr>
              <w:t>146</w:t>
            </w:r>
          </w:p>
        </w:tc>
      </w:tr>
    </w:tbl>
    <w:p w:rsidR="005E6967" w:rsidRDefault="005E6967"/>
    <w:sectPr w:rsidR="005E6967" w:rsidSect="00A4101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1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1D77"/>
    <w:rsid w:val="00266876"/>
    <w:rsid w:val="002C7BEF"/>
    <w:rsid w:val="002D59ED"/>
    <w:rsid w:val="003148A9"/>
    <w:rsid w:val="00396098"/>
    <w:rsid w:val="003B0988"/>
    <w:rsid w:val="004E233C"/>
    <w:rsid w:val="00507700"/>
    <w:rsid w:val="005219BB"/>
    <w:rsid w:val="005E5650"/>
    <w:rsid w:val="005E6967"/>
    <w:rsid w:val="00607A0A"/>
    <w:rsid w:val="0068210D"/>
    <w:rsid w:val="006B57E1"/>
    <w:rsid w:val="007647FC"/>
    <w:rsid w:val="007E42C9"/>
    <w:rsid w:val="0083501D"/>
    <w:rsid w:val="009B1DC5"/>
    <w:rsid w:val="009E1D90"/>
    <w:rsid w:val="00A41012"/>
    <w:rsid w:val="00AA3759"/>
    <w:rsid w:val="00AD2F0F"/>
    <w:rsid w:val="00BC2904"/>
    <w:rsid w:val="00C47F3A"/>
    <w:rsid w:val="00CF1C3D"/>
    <w:rsid w:val="00D404AF"/>
    <w:rsid w:val="00D73162"/>
    <w:rsid w:val="00D76380"/>
    <w:rsid w:val="00E46A72"/>
    <w:rsid w:val="00E6372C"/>
    <w:rsid w:val="00EC1D77"/>
    <w:rsid w:val="00EE1A08"/>
    <w:rsid w:val="00EE6F97"/>
    <w:rsid w:val="00F22592"/>
    <w:rsid w:val="00FA5019"/>
    <w:rsid w:val="00FB67F5"/>
    <w:rsid w:val="00FE6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D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CADE9-BEF5-495A-B423-4DACB51D6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9138</TotalTime>
  <Pages>4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Micro Systems</Company>
  <LinksUpToDate>false</LinksUpToDate>
  <CharactersWithSpaces>9974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McCord</dc:creator>
  <cp:keywords/>
  <dc:description/>
  <cp:lastModifiedBy>Brad McCord</cp:lastModifiedBy>
  <cp:revision>1</cp:revision>
  <dcterms:created xsi:type="dcterms:W3CDTF">2010-07-26T14:08:00Z</dcterms:created>
  <dcterms:modified xsi:type="dcterms:W3CDTF">2010-08-17T14:10:00Z</dcterms:modified>
</cp:coreProperties>
</file>