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2035" w:rsidRDefault="00382035" w:rsidP="00382035">
      <w:pPr>
        <w:pStyle w:val="TOCHeading"/>
        <w:jc w:val="center"/>
        <w:rPr>
          <w:rFonts w:ascii="Calibri" w:eastAsia="Calibri" w:hAnsi="Calibri" w:cs="Times New Roman"/>
          <w:b w:val="0"/>
          <w:bCs w:val="0"/>
          <w:color w:val="auto"/>
          <w:sz w:val="22"/>
          <w:szCs w:val="22"/>
        </w:rPr>
      </w:pPr>
    </w:p>
    <w:p w:rsidR="00382035" w:rsidRDefault="00382035" w:rsidP="00382035">
      <w:pPr>
        <w:pStyle w:val="TOCHeading"/>
        <w:jc w:val="center"/>
        <w:rPr>
          <w:rFonts w:ascii="Calibri" w:eastAsia="Calibri" w:hAnsi="Calibri" w:cs="Times New Roman"/>
          <w:b w:val="0"/>
          <w:bCs w:val="0"/>
          <w:color w:val="auto"/>
          <w:sz w:val="22"/>
          <w:szCs w:val="22"/>
        </w:rPr>
      </w:pPr>
    </w:p>
    <w:p w:rsidR="00BF7564" w:rsidRPr="00BF7564" w:rsidRDefault="00BF7564" w:rsidP="00BF7564"/>
    <w:p w:rsidR="00382035" w:rsidRDefault="00382035" w:rsidP="00382035">
      <w:pPr>
        <w:pStyle w:val="TOCHeading"/>
        <w:jc w:val="center"/>
        <w:rPr>
          <w:rFonts w:ascii="Calibri" w:eastAsia="Calibri" w:hAnsi="Calibri" w:cs="Times New Roman"/>
          <w:b w:val="0"/>
          <w:bCs w:val="0"/>
          <w:color w:val="auto"/>
          <w:sz w:val="22"/>
          <w:szCs w:val="22"/>
        </w:rPr>
      </w:pPr>
      <w:r>
        <w:rPr>
          <w:rFonts w:ascii="Calibri" w:eastAsia="Calibri" w:hAnsi="Calibri" w:cs="Times New Roman"/>
          <w:b w:val="0"/>
          <w:bCs w:val="0"/>
          <w:noProof/>
          <w:color w:val="auto"/>
          <w:sz w:val="22"/>
          <w:szCs w:val="22"/>
        </w:rPr>
        <w:drawing>
          <wp:inline distT="0" distB="0" distL="0" distR="0">
            <wp:extent cx="2706624" cy="1091184"/>
            <wp:effectExtent l="19050" t="0" r="0" b="0"/>
            <wp:docPr id="18" name="Picture 17" descr="STADIS LO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DIS LOGO.tif"/>
                    <pic:cNvPicPr/>
                  </pic:nvPicPr>
                  <pic:blipFill>
                    <a:blip r:embed="rId6" cstate="print"/>
                    <a:stretch>
                      <a:fillRect/>
                    </a:stretch>
                  </pic:blipFill>
                  <pic:spPr>
                    <a:xfrm>
                      <a:off x="0" y="0"/>
                      <a:ext cx="2706624" cy="1091184"/>
                    </a:xfrm>
                    <a:prstGeom prst="rect">
                      <a:avLst/>
                    </a:prstGeom>
                  </pic:spPr>
                </pic:pic>
              </a:graphicData>
            </a:graphic>
          </wp:inline>
        </w:drawing>
      </w:r>
    </w:p>
    <w:p w:rsidR="00382035" w:rsidRDefault="00BF7564" w:rsidP="00382035">
      <w:pPr>
        <w:jc w:val="center"/>
        <w:rPr>
          <w:noProof/>
        </w:rPr>
      </w:pPr>
      <w:r>
        <w:br/>
      </w:r>
      <w:r w:rsidR="00382035" w:rsidRPr="00BF7564">
        <w:rPr>
          <w:sz w:val="20"/>
        </w:rPr>
        <w:t>Created by</w:t>
      </w:r>
    </w:p>
    <w:p w:rsidR="00382035" w:rsidRPr="00425CA7" w:rsidRDefault="00425CA7" w:rsidP="00382035">
      <w:pPr>
        <w:jc w:val="center"/>
        <w:rPr>
          <w:sz w:val="28"/>
        </w:rPr>
      </w:pPr>
      <w:r w:rsidRPr="00425CA7">
        <w:rPr>
          <w:noProof/>
          <w:sz w:val="28"/>
        </w:rPr>
        <w:t>International Micro Systems</w:t>
      </w:r>
    </w:p>
    <w:p w:rsidR="00382035" w:rsidRDefault="00382035" w:rsidP="00382035">
      <w:pPr>
        <w:jc w:val="center"/>
      </w:pPr>
    </w:p>
    <w:p w:rsidR="00BF7564" w:rsidRPr="00BF7564" w:rsidRDefault="00BF7564" w:rsidP="00BF7564">
      <w:pPr>
        <w:jc w:val="center"/>
        <w:rPr>
          <w:sz w:val="24"/>
        </w:rPr>
      </w:pPr>
      <w:r w:rsidRPr="00BF7564">
        <w:rPr>
          <w:sz w:val="24"/>
        </w:rPr>
        <w:t xml:space="preserve">A Guide for Installing, Configuring and </w:t>
      </w:r>
      <w:r>
        <w:rPr>
          <w:sz w:val="24"/>
        </w:rPr>
        <w:t>Operating STADIS on Retail Pro POS</w:t>
      </w:r>
    </w:p>
    <w:p w:rsidR="00382035" w:rsidRPr="00382035" w:rsidRDefault="00382035" w:rsidP="00382035"/>
    <w:p w:rsidR="00382035" w:rsidRDefault="00382035">
      <w:pPr>
        <w:pStyle w:val="TOCHeading"/>
        <w:rPr>
          <w:rFonts w:ascii="Calibri" w:eastAsia="Calibri" w:hAnsi="Calibri" w:cs="Times New Roman"/>
          <w:b w:val="0"/>
          <w:bCs w:val="0"/>
          <w:color w:val="auto"/>
          <w:sz w:val="22"/>
          <w:szCs w:val="22"/>
        </w:rPr>
      </w:pPr>
    </w:p>
    <w:p w:rsidR="00BF7564" w:rsidRPr="00BF7564" w:rsidRDefault="00BF7564" w:rsidP="00BF7564"/>
    <w:p w:rsidR="00382035" w:rsidRDefault="00382035" w:rsidP="00382035"/>
    <w:p w:rsidR="00382035" w:rsidRPr="00382035" w:rsidRDefault="00382035" w:rsidP="00382035"/>
    <w:p w:rsidR="00382035" w:rsidRDefault="00382035">
      <w:pPr>
        <w:pStyle w:val="TOCHeading"/>
        <w:rPr>
          <w:rFonts w:ascii="Calibri" w:eastAsia="Calibri" w:hAnsi="Calibri" w:cs="Times New Roman"/>
          <w:b w:val="0"/>
          <w:bCs w:val="0"/>
          <w:color w:val="auto"/>
          <w:sz w:val="22"/>
          <w:szCs w:val="22"/>
        </w:rPr>
      </w:pPr>
    </w:p>
    <w:p w:rsidR="00382035" w:rsidRDefault="00382035" w:rsidP="00382035"/>
    <w:p w:rsidR="00382035" w:rsidRDefault="00382035" w:rsidP="00382035"/>
    <w:p w:rsidR="00BF7564" w:rsidRDefault="00BF7564" w:rsidP="00382035"/>
    <w:p w:rsidR="00BF7564" w:rsidRDefault="00BF7564" w:rsidP="00382035"/>
    <w:p w:rsidR="00BF7564" w:rsidRDefault="00BF7564" w:rsidP="00382035"/>
    <w:p w:rsidR="00BF7564" w:rsidRDefault="00BF7564" w:rsidP="00382035"/>
    <w:p w:rsidR="00382035" w:rsidRPr="00382035" w:rsidRDefault="00382035" w:rsidP="00382035"/>
    <w:sdt>
      <w:sdtPr>
        <w:rPr>
          <w:rFonts w:ascii="Calibri" w:eastAsia="Calibri" w:hAnsi="Calibri" w:cs="Times New Roman"/>
          <w:b w:val="0"/>
          <w:bCs w:val="0"/>
          <w:color w:val="auto"/>
          <w:sz w:val="22"/>
          <w:szCs w:val="22"/>
        </w:rPr>
        <w:id w:val="107822016"/>
        <w:docPartObj>
          <w:docPartGallery w:val="Table of Contents"/>
          <w:docPartUnique/>
        </w:docPartObj>
      </w:sdtPr>
      <w:sdtContent>
        <w:p w:rsidR="00045A0D" w:rsidRDefault="00045A0D">
          <w:pPr>
            <w:pStyle w:val="TOCHeading"/>
          </w:pPr>
          <w:r>
            <w:t>Contents</w:t>
          </w:r>
        </w:p>
        <w:p w:rsidR="00045A0D" w:rsidRDefault="00494880">
          <w:pPr>
            <w:pStyle w:val="TOC2"/>
            <w:tabs>
              <w:tab w:val="right" w:leader="dot" w:pos="10790"/>
            </w:tabs>
            <w:rPr>
              <w:noProof/>
            </w:rPr>
          </w:pPr>
          <w:r>
            <w:fldChar w:fldCharType="begin"/>
          </w:r>
          <w:r w:rsidR="00045A0D">
            <w:instrText xml:space="preserve"> TOC \o "1-3" \h \z \u </w:instrText>
          </w:r>
          <w:r>
            <w:fldChar w:fldCharType="separate"/>
          </w:r>
          <w:hyperlink w:anchor="_Toc252538408" w:history="1">
            <w:r w:rsidR="00045A0D" w:rsidRPr="00E82E0B">
              <w:rPr>
                <w:rStyle w:val="Hyperlink"/>
                <w:noProof/>
              </w:rPr>
              <w:t>1.1</w:t>
            </w:r>
            <w:r w:rsidR="00045A0D">
              <w:rPr>
                <w:noProof/>
                <w:webHidden/>
              </w:rPr>
              <w:tab/>
            </w:r>
            <w:r>
              <w:rPr>
                <w:noProof/>
                <w:webHidden/>
              </w:rPr>
              <w:fldChar w:fldCharType="begin"/>
            </w:r>
            <w:r w:rsidR="00045A0D">
              <w:rPr>
                <w:noProof/>
                <w:webHidden/>
              </w:rPr>
              <w:instrText xml:space="preserve"> PAGEREF _Toc252538408 \h </w:instrText>
            </w:r>
            <w:r>
              <w:rPr>
                <w:noProof/>
                <w:webHidden/>
              </w:rPr>
            </w:r>
            <w:r>
              <w:rPr>
                <w:noProof/>
                <w:webHidden/>
              </w:rPr>
              <w:fldChar w:fldCharType="separate"/>
            </w:r>
            <w:r w:rsidR="00425CA7">
              <w:rPr>
                <w:noProof/>
                <w:webHidden/>
              </w:rPr>
              <w:t>2</w:t>
            </w:r>
            <w:r>
              <w:rPr>
                <w:noProof/>
                <w:webHidden/>
              </w:rPr>
              <w:fldChar w:fldCharType="end"/>
            </w:r>
          </w:hyperlink>
        </w:p>
        <w:p w:rsidR="00045A0D" w:rsidRDefault="00494880">
          <w:pPr>
            <w:pStyle w:val="TOC2"/>
            <w:tabs>
              <w:tab w:val="left" w:pos="880"/>
              <w:tab w:val="right" w:leader="dot" w:pos="10790"/>
            </w:tabs>
            <w:rPr>
              <w:noProof/>
            </w:rPr>
          </w:pPr>
          <w:hyperlink w:anchor="_Toc252538409" w:history="1">
            <w:r w:rsidR="00045A0D" w:rsidRPr="00E82E0B">
              <w:rPr>
                <w:rStyle w:val="Hyperlink"/>
                <w:noProof/>
              </w:rPr>
              <w:t>1.2</w:t>
            </w:r>
            <w:r w:rsidR="00045A0D">
              <w:rPr>
                <w:noProof/>
              </w:rPr>
              <w:tab/>
            </w:r>
            <w:r w:rsidR="00045A0D" w:rsidRPr="00E82E0B">
              <w:rPr>
                <w:rStyle w:val="Hyperlink"/>
                <w:noProof/>
              </w:rPr>
              <w:t>Introduction</w:t>
            </w:r>
            <w:r w:rsidR="00045A0D">
              <w:rPr>
                <w:noProof/>
                <w:webHidden/>
              </w:rPr>
              <w:tab/>
            </w:r>
            <w:r>
              <w:rPr>
                <w:noProof/>
                <w:webHidden/>
              </w:rPr>
              <w:fldChar w:fldCharType="begin"/>
            </w:r>
            <w:r w:rsidR="00045A0D">
              <w:rPr>
                <w:noProof/>
                <w:webHidden/>
              </w:rPr>
              <w:instrText xml:space="preserve"> PAGEREF _Toc252538409 \h </w:instrText>
            </w:r>
            <w:r>
              <w:rPr>
                <w:noProof/>
                <w:webHidden/>
              </w:rPr>
            </w:r>
            <w:r>
              <w:rPr>
                <w:noProof/>
                <w:webHidden/>
              </w:rPr>
              <w:fldChar w:fldCharType="separate"/>
            </w:r>
            <w:r w:rsidR="00425CA7">
              <w:rPr>
                <w:noProof/>
                <w:webHidden/>
              </w:rPr>
              <w:t>3</w:t>
            </w:r>
            <w:r>
              <w:rPr>
                <w:noProof/>
                <w:webHidden/>
              </w:rPr>
              <w:fldChar w:fldCharType="end"/>
            </w:r>
          </w:hyperlink>
        </w:p>
        <w:p w:rsidR="00045A0D" w:rsidRDefault="00494880">
          <w:pPr>
            <w:pStyle w:val="TOC2"/>
            <w:tabs>
              <w:tab w:val="left" w:pos="880"/>
              <w:tab w:val="right" w:leader="dot" w:pos="10790"/>
            </w:tabs>
            <w:rPr>
              <w:noProof/>
            </w:rPr>
          </w:pPr>
          <w:hyperlink w:anchor="_Toc252538410" w:history="1">
            <w:r w:rsidR="00045A0D" w:rsidRPr="00E82E0B">
              <w:rPr>
                <w:rStyle w:val="Hyperlink"/>
                <w:noProof/>
              </w:rPr>
              <w:t>1.3</w:t>
            </w:r>
            <w:r w:rsidR="00045A0D">
              <w:rPr>
                <w:noProof/>
              </w:rPr>
              <w:tab/>
            </w:r>
            <w:r w:rsidR="00045A0D" w:rsidRPr="00E82E0B">
              <w:rPr>
                <w:rStyle w:val="Hyperlink"/>
                <w:noProof/>
              </w:rPr>
              <w:t>Setup</w:t>
            </w:r>
            <w:r w:rsidR="00045A0D">
              <w:rPr>
                <w:noProof/>
                <w:webHidden/>
              </w:rPr>
              <w:tab/>
            </w:r>
            <w:r>
              <w:rPr>
                <w:noProof/>
                <w:webHidden/>
              </w:rPr>
              <w:fldChar w:fldCharType="begin"/>
            </w:r>
            <w:r w:rsidR="00045A0D">
              <w:rPr>
                <w:noProof/>
                <w:webHidden/>
              </w:rPr>
              <w:instrText xml:space="preserve"> PAGEREF _Toc252538410 \h </w:instrText>
            </w:r>
            <w:r>
              <w:rPr>
                <w:noProof/>
                <w:webHidden/>
              </w:rPr>
            </w:r>
            <w:r>
              <w:rPr>
                <w:noProof/>
                <w:webHidden/>
              </w:rPr>
              <w:fldChar w:fldCharType="separate"/>
            </w:r>
            <w:r w:rsidR="00425CA7">
              <w:rPr>
                <w:noProof/>
                <w:webHidden/>
              </w:rPr>
              <w:t>3</w:t>
            </w:r>
            <w:r>
              <w:rPr>
                <w:noProof/>
                <w:webHidden/>
              </w:rPr>
              <w:fldChar w:fldCharType="end"/>
            </w:r>
          </w:hyperlink>
        </w:p>
        <w:p w:rsidR="00045A0D" w:rsidRDefault="00494880">
          <w:pPr>
            <w:pStyle w:val="TOC2"/>
            <w:tabs>
              <w:tab w:val="left" w:pos="880"/>
              <w:tab w:val="right" w:leader="dot" w:pos="10790"/>
            </w:tabs>
            <w:rPr>
              <w:noProof/>
            </w:rPr>
          </w:pPr>
          <w:hyperlink w:anchor="_Toc252538411" w:history="1">
            <w:r w:rsidR="00045A0D" w:rsidRPr="00E82E0B">
              <w:rPr>
                <w:rStyle w:val="Hyperlink"/>
                <w:noProof/>
              </w:rPr>
              <w:t>1.4</w:t>
            </w:r>
            <w:r w:rsidR="00045A0D">
              <w:rPr>
                <w:noProof/>
              </w:rPr>
              <w:tab/>
            </w:r>
            <w:r w:rsidR="00045A0D" w:rsidRPr="00E82E0B">
              <w:rPr>
                <w:rStyle w:val="Hyperlink"/>
                <w:noProof/>
              </w:rPr>
              <w:t>Configuration</w:t>
            </w:r>
            <w:r w:rsidR="00045A0D">
              <w:rPr>
                <w:noProof/>
                <w:webHidden/>
              </w:rPr>
              <w:tab/>
            </w:r>
            <w:r>
              <w:rPr>
                <w:noProof/>
                <w:webHidden/>
              </w:rPr>
              <w:fldChar w:fldCharType="begin"/>
            </w:r>
            <w:r w:rsidR="00045A0D">
              <w:rPr>
                <w:noProof/>
                <w:webHidden/>
              </w:rPr>
              <w:instrText xml:space="preserve"> PAGEREF _Toc252538411 \h </w:instrText>
            </w:r>
            <w:r>
              <w:rPr>
                <w:noProof/>
                <w:webHidden/>
              </w:rPr>
            </w:r>
            <w:r>
              <w:rPr>
                <w:noProof/>
                <w:webHidden/>
              </w:rPr>
              <w:fldChar w:fldCharType="separate"/>
            </w:r>
            <w:r w:rsidR="00425CA7">
              <w:rPr>
                <w:noProof/>
                <w:webHidden/>
              </w:rPr>
              <w:t>4</w:t>
            </w:r>
            <w:r>
              <w:rPr>
                <w:noProof/>
                <w:webHidden/>
              </w:rPr>
              <w:fldChar w:fldCharType="end"/>
            </w:r>
          </w:hyperlink>
        </w:p>
        <w:p w:rsidR="00045A0D" w:rsidRDefault="00494880">
          <w:pPr>
            <w:pStyle w:val="TOC2"/>
            <w:tabs>
              <w:tab w:val="left" w:pos="880"/>
              <w:tab w:val="right" w:leader="dot" w:pos="10790"/>
            </w:tabs>
            <w:rPr>
              <w:noProof/>
            </w:rPr>
          </w:pPr>
          <w:hyperlink w:anchor="_Toc252538412" w:history="1">
            <w:r w:rsidR="00045A0D" w:rsidRPr="00E82E0B">
              <w:rPr>
                <w:rStyle w:val="Hyperlink"/>
                <w:noProof/>
              </w:rPr>
              <w:t>1.5</w:t>
            </w:r>
            <w:r w:rsidR="00045A0D">
              <w:rPr>
                <w:noProof/>
              </w:rPr>
              <w:tab/>
            </w:r>
            <w:r w:rsidR="00045A0D" w:rsidRPr="00E82E0B">
              <w:rPr>
                <w:rStyle w:val="Hyperlink"/>
                <w:noProof/>
              </w:rPr>
              <w:t>Procedure for Redeeming with a STADIS-Based Tender</w:t>
            </w:r>
            <w:r w:rsidR="00045A0D">
              <w:rPr>
                <w:noProof/>
                <w:webHidden/>
              </w:rPr>
              <w:tab/>
            </w:r>
            <w:r>
              <w:rPr>
                <w:noProof/>
                <w:webHidden/>
              </w:rPr>
              <w:fldChar w:fldCharType="begin"/>
            </w:r>
            <w:r w:rsidR="00045A0D">
              <w:rPr>
                <w:noProof/>
                <w:webHidden/>
              </w:rPr>
              <w:instrText xml:space="preserve"> PAGEREF _Toc252538412 \h </w:instrText>
            </w:r>
            <w:r>
              <w:rPr>
                <w:noProof/>
                <w:webHidden/>
              </w:rPr>
            </w:r>
            <w:r>
              <w:rPr>
                <w:noProof/>
                <w:webHidden/>
              </w:rPr>
              <w:fldChar w:fldCharType="separate"/>
            </w:r>
            <w:r w:rsidR="00425CA7">
              <w:rPr>
                <w:noProof/>
                <w:webHidden/>
              </w:rPr>
              <w:t>5</w:t>
            </w:r>
            <w:r>
              <w:rPr>
                <w:noProof/>
                <w:webHidden/>
              </w:rPr>
              <w:fldChar w:fldCharType="end"/>
            </w:r>
          </w:hyperlink>
        </w:p>
        <w:p w:rsidR="00045A0D" w:rsidRDefault="00494880">
          <w:pPr>
            <w:pStyle w:val="TOC2"/>
            <w:tabs>
              <w:tab w:val="left" w:pos="880"/>
              <w:tab w:val="right" w:leader="dot" w:pos="10790"/>
            </w:tabs>
            <w:rPr>
              <w:noProof/>
            </w:rPr>
          </w:pPr>
          <w:hyperlink w:anchor="_Toc252538413" w:history="1">
            <w:r w:rsidR="00045A0D" w:rsidRPr="00E82E0B">
              <w:rPr>
                <w:rStyle w:val="Hyperlink"/>
                <w:noProof/>
              </w:rPr>
              <w:t>1.6</w:t>
            </w:r>
            <w:r w:rsidR="00045A0D">
              <w:rPr>
                <w:noProof/>
              </w:rPr>
              <w:tab/>
            </w:r>
            <w:r w:rsidR="00045A0D" w:rsidRPr="00E82E0B">
              <w:rPr>
                <w:rStyle w:val="Hyperlink"/>
                <w:noProof/>
              </w:rPr>
              <w:t>Receipt Design</w:t>
            </w:r>
            <w:r w:rsidR="00045A0D">
              <w:rPr>
                <w:noProof/>
                <w:webHidden/>
              </w:rPr>
              <w:tab/>
            </w:r>
            <w:r>
              <w:rPr>
                <w:noProof/>
                <w:webHidden/>
              </w:rPr>
              <w:fldChar w:fldCharType="begin"/>
            </w:r>
            <w:r w:rsidR="00045A0D">
              <w:rPr>
                <w:noProof/>
                <w:webHidden/>
              </w:rPr>
              <w:instrText xml:space="preserve"> PAGEREF _Toc252538413 \h </w:instrText>
            </w:r>
            <w:r>
              <w:rPr>
                <w:noProof/>
                <w:webHidden/>
              </w:rPr>
            </w:r>
            <w:r>
              <w:rPr>
                <w:noProof/>
                <w:webHidden/>
              </w:rPr>
              <w:fldChar w:fldCharType="separate"/>
            </w:r>
            <w:r w:rsidR="00425CA7">
              <w:rPr>
                <w:noProof/>
                <w:webHidden/>
              </w:rPr>
              <w:t>11</w:t>
            </w:r>
            <w:r>
              <w:rPr>
                <w:noProof/>
                <w:webHidden/>
              </w:rPr>
              <w:fldChar w:fldCharType="end"/>
            </w:r>
          </w:hyperlink>
        </w:p>
        <w:p w:rsidR="00045A0D" w:rsidRDefault="00494880">
          <w:pPr>
            <w:pStyle w:val="TOC2"/>
            <w:tabs>
              <w:tab w:val="left" w:pos="880"/>
              <w:tab w:val="right" w:leader="dot" w:pos="10790"/>
            </w:tabs>
            <w:rPr>
              <w:noProof/>
            </w:rPr>
          </w:pPr>
          <w:hyperlink w:anchor="_Toc252538414" w:history="1">
            <w:r w:rsidR="00045A0D" w:rsidRPr="00E82E0B">
              <w:rPr>
                <w:rStyle w:val="Hyperlink"/>
                <w:noProof/>
              </w:rPr>
              <w:t>1.7</w:t>
            </w:r>
            <w:r w:rsidR="00045A0D">
              <w:rPr>
                <w:noProof/>
              </w:rPr>
              <w:tab/>
            </w:r>
            <w:r w:rsidR="00045A0D" w:rsidRPr="00E82E0B">
              <w:rPr>
                <w:rStyle w:val="Hyperlink"/>
                <w:noProof/>
              </w:rPr>
              <w:t>Balance Check Program</w:t>
            </w:r>
            <w:r w:rsidR="00045A0D">
              <w:rPr>
                <w:noProof/>
                <w:webHidden/>
              </w:rPr>
              <w:tab/>
            </w:r>
            <w:r>
              <w:rPr>
                <w:noProof/>
                <w:webHidden/>
              </w:rPr>
              <w:fldChar w:fldCharType="begin"/>
            </w:r>
            <w:r w:rsidR="00045A0D">
              <w:rPr>
                <w:noProof/>
                <w:webHidden/>
              </w:rPr>
              <w:instrText xml:space="preserve"> PAGEREF _Toc252538414 \h </w:instrText>
            </w:r>
            <w:r>
              <w:rPr>
                <w:noProof/>
                <w:webHidden/>
              </w:rPr>
            </w:r>
            <w:r>
              <w:rPr>
                <w:noProof/>
                <w:webHidden/>
              </w:rPr>
              <w:fldChar w:fldCharType="separate"/>
            </w:r>
            <w:r w:rsidR="00425CA7">
              <w:rPr>
                <w:noProof/>
                <w:webHidden/>
              </w:rPr>
              <w:t>12</w:t>
            </w:r>
            <w:r>
              <w:rPr>
                <w:noProof/>
                <w:webHidden/>
              </w:rPr>
              <w:fldChar w:fldCharType="end"/>
            </w:r>
          </w:hyperlink>
        </w:p>
        <w:p w:rsidR="00045A0D" w:rsidRDefault="00494880">
          <w:pPr>
            <w:pStyle w:val="TOC2"/>
            <w:tabs>
              <w:tab w:val="left" w:pos="880"/>
              <w:tab w:val="right" w:leader="dot" w:pos="10790"/>
            </w:tabs>
            <w:rPr>
              <w:noProof/>
            </w:rPr>
          </w:pPr>
          <w:hyperlink w:anchor="_Toc252538415" w:history="1">
            <w:r w:rsidR="00045A0D" w:rsidRPr="00E82E0B">
              <w:rPr>
                <w:rStyle w:val="Hyperlink"/>
                <w:noProof/>
              </w:rPr>
              <w:t>1.8</w:t>
            </w:r>
            <w:r w:rsidR="00045A0D">
              <w:rPr>
                <w:noProof/>
              </w:rPr>
              <w:tab/>
            </w:r>
            <w:r w:rsidR="00045A0D" w:rsidRPr="00E82E0B">
              <w:rPr>
                <w:rStyle w:val="Hyperlink"/>
                <w:noProof/>
              </w:rPr>
              <w:t>Configuration Information for Retail Pro Plug-in.</w:t>
            </w:r>
            <w:r w:rsidR="00045A0D">
              <w:rPr>
                <w:noProof/>
                <w:webHidden/>
              </w:rPr>
              <w:tab/>
            </w:r>
            <w:r>
              <w:rPr>
                <w:noProof/>
                <w:webHidden/>
              </w:rPr>
              <w:fldChar w:fldCharType="begin"/>
            </w:r>
            <w:r w:rsidR="00045A0D">
              <w:rPr>
                <w:noProof/>
                <w:webHidden/>
              </w:rPr>
              <w:instrText xml:space="preserve"> PAGEREF _Toc252538415 \h </w:instrText>
            </w:r>
            <w:r>
              <w:rPr>
                <w:noProof/>
                <w:webHidden/>
              </w:rPr>
            </w:r>
            <w:r>
              <w:rPr>
                <w:noProof/>
                <w:webHidden/>
              </w:rPr>
              <w:fldChar w:fldCharType="separate"/>
            </w:r>
            <w:r w:rsidR="00425CA7">
              <w:rPr>
                <w:noProof/>
                <w:webHidden/>
              </w:rPr>
              <w:t>14</w:t>
            </w:r>
            <w:r>
              <w:rPr>
                <w:noProof/>
                <w:webHidden/>
              </w:rPr>
              <w:fldChar w:fldCharType="end"/>
            </w:r>
          </w:hyperlink>
        </w:p>
        <w:p w:rsidR="00382035" w:rsidRDefault="00494880">
          <w:r>
            <w:fldChar w:fldCharType="end"/>
          </w:r>
        </w:p>
      </w:sdtContent>
    </w:sdt>
    <w:p w:rsidR="00045A0D" w:rsidRDefault="00045A0D" w:rsidP="00045A0D">
      <w:pPr>
        <w:pStyle w:val="Heading2"/>
      </w:pPr>
      <w:bookmarkStart w:id="0" w:name="_Toc252538408"/>
      <w:bookmarkEnd w:id="0"/>
      <w:r>
        <w:t>Executive Overview</w:t>
      </w:r>
    </w:p>
    <w:p w:rsidR="00045A0D" w:rsidRPr="00045A0D" w:rsidRDefault="00045A0D" w:rsidP="00045A0D"/>
    <w:p w:rsidR="00045A0D" w:rsidRPr="00382035" w:rsidRDefault="00045A0D" w:rsidP="00045A0D">
      <w:r>
        <w:br w:type="page"/>
      </w:r>
    </w:p>
    <w:p w:rsidR="00AC347A" w:rsidRDefault="00F319B3" w:rsidP="00045A0D">
      <w:pPr>
        <w:pStyle w:val="Heading2"/>
      </w:pPr>
      <w:bookmarkStart w:id="1" w:name="_Toc252538409"/>
      <w:r>
        <w:lastRenderedPageBreak/>
        <w:t>Introduction</w:t>
      </w:r>
      <w:bookmarkEnd w:id="1"/>
    </w:p>
    <w:p w:rsidR="00AC347A" w:rsidRDefault="00AC347A" w:rsidP="00AC347A">
      <w:r>
        <w:t>The POS interface has been developed to be as simple and clean as possible.  We understand the need to make our applications user-friendly and we understand the benefits that they create.</w:t>
      </w:r>
    </w:p>
    <w:p w:rsidR="00AC347A" w:rsidRDefault="00AC347A" w:rsidP="00AC347A">
      <w:r>
        <w:t xml:space="preserve">The purpose of the POS interface is to give the user the resources necessary to accept the variety of STADIS tenders available to our clients.  This includes, but is not limited to, Gift Cards, Coupons and Tickets.  </w:t>
      </w:r>
    </w:p>
    <w:p w:rsidR="00AC347A" w:rsidRDefault="00AC347A" w:rsidP="00045A0D">
      <w:pPr>
        <w:pStyle w:val="Heading2"/>
      </w:pPr>
      <w:bookmarkStart w:id="2" w:name="_Toc252538410"/>
      <w:r>
        <w:t>Setup</w:t>
      </w:r>
      <w:bookmarkEnd w:id="2"/>
    </w:p>
    <w:p w:rsidR="00AC347A" w:rsidRDefault="00CF10C7" w:rsidP="00AC347A">
      <w:pPr>
        <w:widowControl w:val="0"/>
        <w:autoSpaceDE w:val="0"/>
        <w:autoSpaceDN w:val="0"/>
        <w:adjustRightInd w:val="0"/>
        <w:rPr>
          <w:rFonts w:cs="Calibri"/>
        </w:rPr>
      </w:pPr>
      <w:r>
        <w:rPr>
          <w:rFonts w:cs="Calibri"/>
          <w:b/>
          <w:bCs/>
        </w:rPr>
        <w:br/>
      </w:r>
      <w:r w:rsidR="00AC347A">
        <w:rPr>
          <w:rFonts w:cs="Calibri"/>
        </w:rPr>
        <w:t>Before install make sure that you have the following applications on your machine:</w:t>
      </w:r>
    </w:p>
    <w:p w:rsidR="00AC347A" w:rsidRDefault="00AC347A" w:rsidP="00AC347A">
      <w:pPr>
        <w:widowControl w:val="0"/>
        <w:autoSpaceDE w:val="0"/>
        <w:autoSpaceDN w:val="0"/>
        <w:adjustRightInd w:val="0"/>
        <w:ind w:left="1080" w:hanging="360"/>
        <w:rPr>
          <w:rFonts w:cs="Calibri"/>
        </w:rPr>
      </w:pPr>
      <w:r>
        <w:rPr>
          <w:rFonts w:cs="Calibri"/>
        </w:rPr>
        <w:t>1)</w:t>
      </w:r>
      <w:r>
        <w:rPr>
          <w:rFonts w:cs="Calibri"/>
        </w:rPr>
        <w:tab/>
        <w:t>.NET Framework 2.0</w:t>
      </w:r>
    </w:p>
    <w:p w:rsidR="00AC347A" w:rsidRDefault="00AC347A" w:rsidP="00AC347A">
      <w:pPr>
        <w:widowControl w:val="0"/>
        <w:autoSpaceDE w:val="0"/>
        <w:autoSpaceDN w:val="0"/>
        <w:adjustRightInd w:val="0"/>
        <w:rPr>
          <w:rFonts w:cs="Calibri"/>
          <w:b/>
          <w:bCs/>
        </w:rPr>
      </w:pPr>
      <w:r>
        <w:rPr>
          <w:rFonts w:cs="Calibri"/>
          <w:b/>
          <w:bCs/>
        </w:rPr>
        <w:t>Required Files:</w:t>
      </w:r>
    </w:p>
    <w:p w:rsidR="00AC347A" w:rsidRDefault="00AC347A" w:rsidP="00AC347A">
      <w:pPr>
        <w:widowControl w:val="0"/>
        <w:autoSpaceDE w:val="0"/>
        <w:autoSpaceDN w:val="0"/>
        <w:adjustRightInd w:val="0"/>
        <w:rPr>
          <w:rFonts w:cs="Calibri"/>
        </w:rPr>
      </w:pPr>
      <w:r>
        <w:rPr>
          <w:rFonts w:cs="Calibri"/>
        </w:rPr>
        <w:t>The following files should be automatically copied to their corresponding directory after running the install.bat application.  This considers your Retail Pro path as C:\imspos\retail8.  If your path is different than C:\imspos\retail8, please edit this document and the install.bat file accordingly.</w:t>
      </w:r>
    </w:p>
    <w:tbl>
      <w:tblPr>
        <w:tblW w:w="11178" w:type="dxa"/>
        <w:tblBorders>
          <w:top w:val="single" w:sz="4" w:space="0" w:color="auto"/>
          <w:left w:val="single" w:sz="4" w:space="0" w:color="auto"/>
          <w:bottom w:val="single" w:sz="4" w:space="0" w:color="auto"/>
          <w:right w:val="single" w:sz="4" w:space="0" w:color="auto"/>
        </w:tblBorders>
        <w:tblLayout w:type="fixed"/>
        <w:tblLook w:val="0000"/>
      </w:tblPr>
      <w:tblGrid>
        <w:gridCol w:w="470"/>
        <w:gridCol w:w="2788"/>
        <w:gridCol w:w="3420"/>
        <w:gridCol w:w="4500"/>
      </w:tblGrid>
      <w:tr w:rsidR="00AC347A" w:rsidTr="00236120">
        <w:trPr>
          <w:trHeight w:val="432"/>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b/>
                <w:bCs/>
                <w:sz w:val="20"/>
                <w:szCs w:val="20"/>
              </w:rPr>
            </w:pPr>
          </w:p>
        </w:tc>
        <w:tc>
          <w:tcPr>
            <w:tcW w:w="2788"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b/>
                <w:bCs/>
                <w:sz w:val="20"/>
                <w:szCs w:val="20"/>
              </w:rPr>
            </w:pPr>
            <w:r>
              <w:rPr>
                <w:rFonts w:ascii="Times New Roman" w:hAnsi="Times New Roman"/>
                <w:b/>
                <w:bCs/>
                <w:sz w:val="20"/>
                <w:szCs w:val="20"/>
              </w:rPr>
              <w:t>File Name</w:t>
            </w:r>
          </w:p>
        </w:tc>
        <w:tc>
          <w:tcPr>
            <w:tcW w:w="3420"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b/>
                <w:bCs/>
                <w:sz w:val="20"/>
                <w:szCs w:val="20"/>
              </w:rPr>
            </w:pPr>
            <w:r>
              <w:rPr>
                <w:rFonts w:ascii="Times New Roman" w:hAnsi="Times New Roman"/>
                <w:b/>
                <w:bCs/>
                <w:sz w:val="20"/>
                <w:szCs w:val="20"/>
              </w:rPr>
              <w:t>Description</w:t>
            </w:r>
          </w:p>
        </w:tc>
        <w:tc>
          <w:tcPr>
            <w:tcW w:w="4500" w:type="dxa"/>
            <w:tcBorders>
              <w:top w:val="single" w:sz="4" w:space="0" w:color="auto"/>
              <w:left w:val="single" w:sz="4" w:space="0" w:color="auto"/>
              <w:bottom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b/>
                <w:bCs/>
                <w:sz w:val="20"/>
                <w:szCs w:val="20"/>
              </w:rPr>
            </w:pPr>
            <w:r>
              <w:rPr>
                <w:rFonts w:ascii="Times New Roman" w:hAnsi="Times New Roman"/>
                <w:b/>
                <w:bCs/>
                <w:sz w:val="20"/>
                <w:szCs w:val="20"/>
              </w:rPr>
              <w:t>Target Location</w:t>
            </w:r>
          </w:p>
        </w:tc>
      </w:tr>
      <w:tr w:rsidR="00AC347A" w:rsidTr="00236120">
        <w:trPr>
          <w:trHeight w:val="259"/>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w:t>
            </w:r>
          </w:p>
        </w:tc>
        <w:tc>
          <w:tcPr>
            <w:tcW w:w="2788"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StadisTicketButton.bpl</w:t>
            </w:r>
          </w:p>
        </w:tc>
        <w:tc>
          <w:tcPr>
            <w:tcW w:w="3420" w:type="dxa"/>
            <w:tcBorders>
              <w:top w:val="single" w:sz="4" w:space="0" w:color="auto"/>
              <w:left w:val="single" w:sz="4" w:space="0" w:color="auto"/>
              <w:bottom w:val="single" w:sz="4" w:space="0" w:color="auto"/>
              <w:right w:val="single" w:sz="4" w:space="0" w:color="auto"/>
            </w:tcBorders>
          </w:tcPr>
          <w:p w:rsidR="00AC347A" w:rsidRDefault="00ED4E5A" w:rsidP="00ED4E5A">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Delphi Plug in Program for Redeem</w:t>
            </w:r>
          </w:p>
        </w:tc>
        <w:tc>
          <w:tcPr>
            <w:tcW w:w="4500" w:type="dxa"/>
            <w:tcBorders>
              <w:top w:val="single" w:sz="4" w:space="0" w:color="auto"/>
              <w:left w:val="single" w:sz="4" w:space="0" w:color="auto"/>
              <w:bottom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C:\imspos\retail8\plugins</w:t>
            </w:r>
          </w:p>
        </w:tc>
      </w:tr>
      <w:tr w:rsidR="00AC347A" w:rsidTr="00236120">
        <w:trPr>
          <w:trHeight w:val="259"/>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2.</w:t>
            </w:r>
          </w:p>
        </w:tc>
        <w:tc>
          <w:tcPr>
            <w:tcW w:w="2788"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StadisConfiguration.exe</w:t>
            </w:r>
          </w:p>
        </w:tc>
        <w:tc>
          <w:tcPr>
            <w:tcW w:w="3420"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Delphi plug in configuration tool</w:t>
            </w:r>
          </w:p>
        </w:tc>
        <w:tc>
          <w:tcPr>
            <w:tcW w:w="4500" w:type="dxa"/>
            <w:tcBorders>
              <w:top w:val="single" w:sz="4" w:space="0" w:color="auto"/>
              <w:left w:val="single" w:sz="4" w:space="0" w:color="auto"/>
              <w:bottom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C:\imspos\retail8</w:t>
            </w:r>
          </w:p>
        </w:tc>
      </w:tr>
      <w:tr w:rsidR="00AC347A" w:rsidTr="00236120">
        <w:trPr>
          <w:trHeight w:val="259"/>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3.</w:t>
            </w:r>
          </w:p>
        </w:tc>
        <w:tc>
          <w:tcPr>
            <w:tcW w:w="2788"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StadisNETDll.tlb</w:t>
            </w:r>
          </w:p>
        </w:tc>
        <w:tc>
          <w:tcPr>
            <w:tcW w:w="3420"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.NET interop TLB File</w:t>
            </w:r>
          </w:p>
        </w:tc>
        <w:tc>
          <w:tcPr>
            <w:tcW w:w="4500" w:type="dxa"/>
            <w:tcBorders>
              <w:top w:val="single" w:sz="4" w:space="0" w:color="auto"/>
              <w:left w:val="single" w:sz="4" w:space="0" w:color="auto"/>
              <w:bottom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C:\windows\system32</w:t>
            </w:r>
          </w:p>
        </w:tc>
      </w:tr>
      <w:tr w:rsidR="00AC347A" w:rsidTr="00236120">
        <w:trPr>
          <w:trHeight w:val="259"/>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4.</w:t>
            </w:r>
          </w:p>
        </w:tc>
        <w:tc>
          <w:tcPr>
            <w:tcW w:w="2788"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StadisNETDll.dll</w:t>
            </w:r>
          </w:p>
        </w:tc>
        <w:tc>
          <w:tcPr>
            <w:tcW w:w="3420"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 (COM+ .NET Dll)</w:t>
            </w:r>
          </w:p>
        </w:tc>
        <w:tc>
          <w:tcPr>
            <w:tcW w:w="4500" w:type="dxa"/>
            <w:tcBorders>
              <w:top w:val="single" w:sz="4" w:space="0" w:color="auto"/>
              <w:left w:val="single" w:sz="4" w:space="0" w:color="auto"/>
              <w:bottom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C:\windows\system32</w:t>
            </w:r>
          </w:p>
        </w:tc>
      </w:tr>
      <w:tr w:rsidR="00AC347A" w:rsidTr="00236120">
        <w:trPr>
          <w:trHeight w:val="259"/>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5.</w:t>
            </w:r>
          </w:p>
        </w:tc>
        <w:tc>
          <w:tcPr>
            <w:tcW w:w="2788"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StadisCOM.dll</w:t>
            </w:r>
          </w:p>
        </w:tc>
        <w:tc>
          <w:tcPr>
            <w:tcW w:w="3420"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 COM Dll</w:t>
            </w:r>
          </w:p>
        </w:tc>
        <w:tc>
          <w:tcPr>
            <w:tcW w:w="4500" w:type="dxa"/>
            <w:tcBorders>
              <w:top w:val="single" w:sz="4" w:space="0" w:color="auto"/>
              <w:left w:val="single" w:sz="4" w:space="0" w:color="auto"/>
              <w:bottom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C:\windows\system32</w:t>
            </w:r>
          </w:p>
        </w:tc>
      </w:tr>
      <w:tr w:rsidR="00AC347A" w:rsidTr="00236120">
        <w:trPr>
          <w:trHeight w:val="259"/>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6.</w:t>
            </w:r>
          </w:p>
        </w:tc>
        <w:tc>
          <w:tcPr>
            <w:tcW w:w="2788"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StadisCOM2.dll</w:t>
            </w:r>
          </w:p>
        </w:tc>
        <w:tc>
          <w:tcPr>
            <w:tcW w:w="3420"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 COM2 Dll</w:t>
            </w:r>
          </w:p>
        </w:tc>
        <w:tc>
          <w:tcPr>
            <w:tcW w:w="4500" w:type="dxa"/>
            <w:tcBorders>
              <w:top w:val="single" w:sz="4" w:space="0" w:color="auto"/>
              <w:left w:val="single" w:sz="4" w:space="0" w:color="auto"/>
              <w:bottom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C:\windows\system32</w:t>
            </w:r>
          </w:p>
        </w:tc>
      </w:tr>
      <w:tr w:rsidR="00AC347A" w:rsidTr="00236120">
        <w:trPr>
          <w:trHeight w:val="259"/>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7.</w:t>
            </w:r>
          </w:p>
        </w:tc>
        <w:tc>
          <w:tcPr>
            <w:tcW w:w="2788"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StadisCOM3.dll</w:t>
            </w:r>
          </w:p>
        </w:tc>
        <w:tc>
          <w:tcPr>
            <w:tcW w:w="3420"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 COM3 Dll</w:t>
            </w:r>
          </w:p>
        </w:tc>
        <w:tc>
          <w:tcPr>
            <w:tcW w:w="4500" w:type="dxa"/>
            <w:tcBorders>
              <w:top w:val="single" w:sz="4" w:space="0" w:color="auto"/>
              <w:left w:val="single" w:sz="4" w:space="0" w:color="auto"/>
              <w:bottom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C:\windows\system32</w:t>
            </w:r>
          </w:p>
        </w:tc>
      </w:tr>
      <w:tr w:rsidR="00AC347A" w:rsidTr="00236120">
        <w:trPr>
          <w:trHeight w:val="259"/>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8.</w:t>
            </w:r>
          </w:p>
        </w:tc>
        <w:tc>
          <w:tcPr>
            <w:tcW w:w="2788" w:type="dxa"/>
            <w:tcBorders>
              <w:top w:val="single" w:sz="4" w:space="0" w:color="auto"/>
              <w:left w:val="single" w:sz="4" w:space="0" w:color="auto"/>
              <w:bottom w:val="single" w:sz="4" w:space="0" w:color="auto"/>
              <w:right w:val="single" w:sz="4" w:space="0" w:color="auto"/>
            </w:tcBorders>
          </w:tcPr>
          <w:p w:rsidR="00AC347A" w:rsidRDefault="00ED4E5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IssueGiftCard.bpl</w:t>
            </w:r>
          </w:p>
        </w:tc>
        <w:tc>
          <w:tcPr>
            <w:tcW w:w="3420" w:type="dxa"/>
            <w:tcBorders>
              <w:top w:val="single" w:sz="4" w:space="0" w:color="auto"/>
              <w:left w:val="single" w:sz="4" w:space="0" w:color="auto"/>
              <w:bottom w:val="single" w:sz="4" w:space="0" w:color="auto"/>
              <w:right w:val="single" w:sz="4" w:space="0" w:color="auto"/>
            </w:tcBorders>
          </w:tcPr>
          <w:p w:rsidR="00AC347A" w:rsidRDefault="00ED4E5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Delphi Plug in Program for Issue</w:t>
            </w:r>
          </w:p>
        </w:tc>
        <w:tc>
          <w:tcPr>
            <w:tcW w:w="4500" w:type="dxa"/>
            <w:tcBorders>
              <w:top w:val="single" w:sz="4" w:space="0" w:color="auto"/>
              <w:left w:val="single" w:sz="4" w:space="0" w:color="auto"/>
              <w:bottom w:val="single" w:sz="4" w:space="0" w:color="auto"/>
            </w:tcBorders>
          </w:tcPr>
          <w:p w:rsidR="00AC347A" w:rsidRDefault="00ED4E5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C:\imspos\retail8\plugins</w:t>
            </w:r>
          </w:p>
        </w:tc>
      </w:tr>
      <w:tr w:rsidR="00AC347A" w:rsidTr="00236120">
        <w:trPr>
          <w:trHeight w:val="259"/>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9.</w:t>
            </w:r>
          </w:p>
        </w:tc>
        <w:tc>
          <w:tcPr>
            <w:tcW w:w="2788" w:type="dxa"/>
            <w:tcBorders>
              <w:top w:val="single" w:sz="4" w:space="0" w:color="auto"/>
              <w:left w:val="single" w:sz="4" w:space="0" w:color="auto"/>
              <w:bottom w:val="single" w:sz="4" w:space="0" w:color="auto"/>
              <w:right w:val="single" w:sz="4" w:space="0" w:color="auto"/>
            </w:tcBorders>
          </w:tcPr>
          <w:p w:rsidR="00AC347A" w:rsidRDefault="00ED4E5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ReturnGiftCard.bpl</w:t>
            </w:r>
          </w:p>
        </w:tc>
        <w:tc>
          <w:tcPr>
            <w:tcW w:w="3420" w:type="dxa"/>
            <w:tcBorders>
              <w:top w:val="single" w:sz="4" w:space="0" w:color="auto"/>
              <w:left w:val="single" w:sz="4" w:space="0" w:color="auto"/>
              <w:bottom w:val="single" w:sz="4" w:space="0" w:color="auto"/>
              <w:right w:val="single" w:sz="4" w:space="0" w:color="auto"/>
            </w:tcBorders>
          </w:tcPr>
          <w:p w:rsidR="00AC347A" w:rsidRDefault="00ED4E5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Delphi Plug in Program for Returns</w:t>
            </w:r>
          </w:p>
        </w:tc>
        <w:tc>
          <w:tcPr>
            <w:tcW w:w="4500" w:type="dxa"/>
            <w:tcBorders>
              <w:top w:val="single" w:sz="4" w:space="0" w:color="auto"/>
              <w:left w:val="single" w:sz="4" w:space="0" w:color="auto"/>
              <w:bottom w:val="single" w:sz="4" w:space="0" w:color="auto"/>
            </w:tcBorders>
          </w:tcPr>
          <w:p w:rsidR="00AC347A" w:rsidRDefault="00ED4E5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C:\imspos\retail8\plugins</w:t>
            </w:r>
          </w:p>
        </w:tc>
      </w:tr>
      <w:tr w:rsidR="00AC347A" w:rsidTr="00236120">
        <w:trPr>
          <w:trHeight w:val="259"/>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10.</w:t>
            </w:r>
          </w:p>
        </w:tc>
        <w:tc>
          <w:tcPr>
            <w:tcW w:w="2788" w:type="dxa"/>
            <w:tcBorders>
              <w:top w:val="single" w:sz="4" w:space="0" w:color="auto"/>
              <w:left w:val="single" w:sz="4" w:space="0" w:color="auto"/>
              <w:bottom w:val="single" w:sz="4" w:space="0" w:color="auto"/>
              <w:right w:val="single" w:sz="4" w:space="0" w:color="auto"/>
            </w:tcBorders>
          </w:tcPr>
          <w:p w:rsidR="00AC347A" w:rsidRDefault="007F7ACD"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Noimage.jpg</w:t>
            </w:r>
          </w:p>
        </w:tc>
        <w:tc>
          <w:tcPr>
            <w:tcW w:w="3420" w:type="dxa"/>
            <w:tcBorders>
              <w:top w:val="single" w:sz="4" w:space="0" w:color="auto"/>
              <w:left w:val="single" w:sz="4" w:space="0" w:color="auto"/>
              <w:bottom w:val="single" w:sz="4" w:space="0" w:color="auto"/>
              <w:right w:val="single" w:sz="4" w:space="0" w:color="auto"/>
            </w:tcBorders>
          </w:tcPr>
          <w:p w:rsidR="00AC347A" w:rsidRDefault="007F7ACD"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Blank image file – may be replaced</w:t>
            </w:r>
          </w:p>
        </w:tc>
        <w:tc>
          <w:tcPr>
            <w:tcW w:w="4500" w:type="dxa"/>
            <w:tcBorders>
              <w:top w:val="single" w:sz="4" w:space="0" w:color="auto"/>
              <w:left w:val="single" w:sz="4" w:space="0" w:color="auto"/>
              <w:bottom w:val="single" w:sz="4" w:space="0" w:color="auto"/>
            </w:tcBorders>
          </w:tcPr>
          <w:p w:rsidR="00AC347A" w:rsidRDefault="007F7ACD"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C:\imspos\images</w:t>
            </w:r>
          </w:p>
        </w:tc>
      </w:tr>
      <w:tr w:rsidR="00AC347A" w:rsidTr="00236120">
        <w:trPr>
          <w:trHeight w:val="259"/>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11</w:t>
            </w:r>
          </w:p>
        </w:tc>
        <w:tc>
          <w:tcPr>
            <w:tcW w:w="2788" w:type="dxa"/>
            <w:tcBorders>
              <w:top w:val="single" w:sz="4" w:space="0" w:color="auto"/>
              <w:left w:val="single" w:sz="4" w:space="0" w:color="auto"/>
              <w:bottom w:val="single" w:sz="4" w:space="0" w:color="auto"/>
              <w:right w:val="single" w:sz="4" w:space="0" w:color="auto"/>
            </w:tcBorders>
          </w:tcPr>
          <w:p w:rsidR="00AC347A" w:rsidRDefault="007F7ACD"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Stadis32.jpg(gif)(bmp)</w:t>
            </w:r>
          </w:p>
        </w:tc>
        <w:tc>
          <w:tcPr>
            <w:tcW w:w="3420" w:type="dxa"/>
            <w:tcBorders>
              <w:top w:val="single" w:sz="4" w:space="0" w:color="auto"/>
              <w:left w:val="single" w:sz="4" w:space="0" w:color="auto"/>
              <w:bottom w:val="single" w:sz="4" w:space="0" w:color="auto"/>
              <w:right w:val="single" w:sz="4" w:space="0" w:color="auto"/>
            </w:tcBorders>
          </w:tcPr>
          <w:p w:rsidR="00AC347A" w:rsidRDefault="007F7ACD"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 Logos for Sidebar</w:t>
            </w:r>
          </w:p>
        </w:tc>
        <w:tc>
          <w:tcPr>
            <w:tcW w:w="4500" w:type="dxa"/>
            <w:tcBorders>
              <w:top w:val="single" w:sz="4" w:space="0" w:color="auto"/>
              <w:left w:val="single" w:sz="4" w:space="0" w:color="auto"/>
              <w:bottom w:val="single" w:sz="4" w:space="0" w:color="auto"/>
            </w:tcBorders>
          </w:tcPr>
          <w:p w:rsidR="00AC347A" w:rsidRDefault="007F7ACD"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C:\imspos\images</w:t>
            </w:r>
          </w:p>
        </w:tc>
      </w:tr>
      <w:tr w:rsidR="00AC347A" w:rsidTr="00236120">
        <w:trPr>
          <w:trHeight w:val="259"/>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12</w:t>
            </w:r>
          </w:p>
        </w:tc>
        <w:tc>
          <w:tcPr>
            <w:tcW w:w="2788" w:type="dxa"/>
            <w:tcBorders>
              <w:top w:val="single" w:sz="4" w:space="0" w:color="auto"/>
              <w:left w:val="single" w:sz="4" w:space="0" w:color="auto"/>
              <w:bottom w:val="single" w:sz="4" w:space="0" w:color="auto"/>
              <w:right w:val="single" w:sz="4" w:space="0" w:color="auto"/>
            </w:tcBorders>
          </w:tcPr>
          <w:p w:rsidR="00AC347A" w:rsidRDefault="0061255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Usermenu.ini</w:t>
            </w:r>
          </w:p>
        </w:tc>
        <w:tc>
          <w:tcPr>
            <w:tcW w:w="3420" w:type="dxa"/>
            <w:tcBorders>
              <w:top w:val="single" w:sz="4" w:space="0" w:color="auto"/>
              <w:left w:val="single" w:sz="4" w:space="0" w:color="auto"/>
              <w:bottom w:val="single" w:sz="4" w:space="0" w:color="auto"/>
              <w:right w:val="single" w:sz="4" w:space="0" w:color="auto"/>
            </w:tcBorders>
          </w:tcPr>
          <w:p w:rsidR="00AC347A" w:rsidRDefault="0061255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Retail Pro Sidebar settings</w:t>
            </w:r>
          </w:p>
        </w:tc>
        <w:tc>
          <w:tcPr>
            <w:tcW w:w="4500" w:type="dxa"/>
            <w:tcBorders>
              <w:top w:val="single" w:sz="4" w:space="0" w:color="auto"/>
              <w:left w:val="single" w:sz="4" w:space="0" w:color="auto"/>
              <w:bottom w:val="single" w:sz="4" w:space="0" w:color="auto"/>
            </w:tcBorders>
          </w:tcPr>
          <w:p w:rsidR="00AC347A" w:rsidRDefault="0061255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C:\imspos\retail8\rpro</w:t>
            </w:r>
          </w:p>
        </w:tc>
      </w:tr>
      <w:tr w:rsidR="00AC347A" w:rsidTr="00236120">
        <w:trPr>
          <w:trHeight w:val="259"/>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13.</w:t>
            </w:r>
          </w:p>
        </w:tc>
        <w:tc>
          <w:tcPr>
            <w:tcW w:w="2788"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Configuration.ini</w:t>
            </w:r>
          </w:p>
        </w:tc>
        <w:tc>
          <w:tcPr>
            <w:tcW w:w="3420"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Encrypted configuration file</w:t>
            </w:r>
          </w:p>
        </w:tc>
        <w:tc>
          <w:tcPr>
            <w:tcW w:w="4500" w:type="dxa"/>
            <w:tcBorders>
              <w:top w:val="single" w:sz="4" w:space="0" w:color="auto"/>
              <w:left w:val="single" w:sz="4" w:space="0" w:color="auto"/>
              <w:bottom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C:\imspos\retail8</w:t>
            </w:r>
          </w:p>
        </w:tc>
      </w:tr>
      <w:tr w:rsidR="00AC347A" w:rsidTr="00236120">
        <w:trPr>
          <w:trHeight w:val="259"/>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14.</w:t>
            </w:r>
          </w:p>
        </w:tc>
        <w:tc>
          <w:tcPr>
            <w:tcW w:w="2788"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40 Col.Rpt</w:t>
            </w:r>
          </w:p>
        </w:tc>
        <w:tc>
          <w:tcPr>
            <w:tcW w:w="3420"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Receipt report file</w:t>
            </w:r>
          </w:p>
        </w:tc>
        <w:tc>
          <w:tcPr>
            <w:tcW w:w="4500" w:type="dxa"/>
            <w:tcBorders>
              <w:top w:val="single" w:sz="4" w:space="0" w:color="auto"/>
              <w:left w:val="single" w:sz="4" w:space="0" w:color="auto"/>
              <w:bottom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C:\imspos\retail8\Rpro\Design\DocDesigns\Receipt</w:t>
            </w:r>
          </w:p>
        </w:tc>
      </w:tr>
      <w:tr w:rsidR="00AC347A" w:rsidTr="00236120">
        <w:trPr>
          <w:trHeight w:val="259"/>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15.</w:t>
            </w:r>
          </w:p>
        </w:tc>
        <w:tc>
          <w:tcPr>
            <w:tcW w:w="2788"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40 Col.Vbs</w:t>
            </w:r>
          </w:p>
        </w:tc>
        <w:tc>
          <w:tcPr>
            <w:tcW w:w="3420"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Receipt report supported VB script file</w:t>
            </w:r>
          </w:p>
        </w:tc>
        <w:tc>
          <w:tcPr>
            <w:tcW w:w="4500" w:type="dxa"/>
            <w:tcBorders>
              <w:top w:val="single" w:sz="4" w:space="0" w:color="auto"/>
              <w:left w:val="single" w:sz="4" w:space="0" w:color="auto"/>
              <w:bottom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C:\imspos\retail8\Rpro\Design\DocDesigns\Receipt</w:t>
            </w:r>
          </w:p>
        </w:tc>
      </w:tr>
      <w:tr w:rsidR="00AC347A" w:rsidTr="00236120">
        <w:trPr>
          <w:trHeight w:val="259"/>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16.</w:t>
            </w:r>
          </w:p>
        </w:tc>
        <w:tc>
          <w:tcPr>
            <w:tcW w:w="2788"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ReceiptRTISchema.XML</w:t>
            </w:r>
          </w:p>
        </w:tc>
        <w:tc>
          <w:tcPr>
            <w:tcW w:w="3420"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Receipt field detail XML file</w:t>
            </w:r>
          </w:p>
        </w:tc>
        <w:tc>
          <w:tcPr>
            <w:tcW w:w="4500" w:type="dxa"/>
            <w:tcBorders>
              <w:top w:val="single" w:sz="4" w:space="0" w:color="auto"/>
              <w:left w:val="single" w:sz="4" w:space="0" w:color="auto"/>
              <w:bottom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C:\imspos\retail8\Rpro\Design\RTISchema</w:t>
            </w:r>
          </w:p>
        </w:tc>
      </w:tr>
      <w:tr w:rsidR="00AC347A" w:rsidTr="00236120">
        <w:trPr>
          <w:trHeight w:val="259"/>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17.</w:t>
            </w:r>
          </w:p>
        </w:tc>
        <w:tc>
          <w:tcPr>
            <w:tcW w:w="2788"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Register.com</w:t>
            </w:r>
          </w:p>
        </w:tc>
        <w:tc>
          <w:tcPr>
            <w:tcW w:w="3420"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 xml:space="preserve">Register the assembly file </w:t>
            </w:r>
          </w:p>
        </w:tc>
        <w:tc>
          <w:tcPr>
            <w:tcW w:w="4500" w:type="dxa"/>
            <w:tcBorders>
              <w:top w:val="single" w:sz="4" w:space="0" w:color="auto"/>
              <w:left w:val="single" w:sz="4" w:space="0" w:color="auto"/>
              <w:bottom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C:\windows\system32</w:t>
            </w:r>
          </w:p>
        </w:tc>
      </w:tr>
      <w:tr w:rsidR="00AC347A" w:rsidTr="00236120">
        <w:trPr>
          <w:trHeight w:val="259"/>
        </w:trPr>
        <w:tc>
          <w:tcPr>
            <w:tcW w:w="470" w:type="dxa"/>
            <w:tcBorders>
              <w:top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18.</w:t>
            </w:r>
          </w:p>
        </w:tc>
        <w:tc>
          <w:tcPr>
            <w:tcW w:w="2788"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vcls\*.*</w:t>
            </w:r>
          </w:p>
        </w:tc>
        <w:tc>
          <w:tcPr>
            <w:tcW w:w="3420" w:type="dxa"/>
            <w:tcBorders>
              <w:top w:val="single" w:sz="4" w:space="0" w:color="auto"/>
              <w:left w:val="single" w:sz="4" w:space="0" w:color="auto"/>
              <w:bottom w:val="single" w:sz="4" w:space="0" w:color="auto"/>
              <w:right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System files for Retail Pro Plugins</w:t>
            </w:r>
          </w:p>
        </w:tc>
        <w:tc>
          <w:tcPr>
            <w:tcW w:w="4500" w:type="dxa"/>
            <w:tcBorders>
              <w:top w:val="single" w:sz="4" w:space="0" w:color="auto"/>
              <w:left w:val="single" w:sz="4" w:space="0" w:color="auto"/>
              <w:bottom w:val="single" w:sz="4" w:space="0" w:color="auto"/>
            </w:tcBorders>
          </w:tcPr>
          <w:p w:rsidR="00AC347A" w:rsidRDefault="00AC347A"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C:\windows\system32</w:t>
            </w:r>
          </w:p>
        </w:tc>
      </w:tr>
      <w:tr w:rsidR="00614352" w:rsidTr="00236120">
        <w:trPr>
          <w:trHeight w:val="259"/>
        </w:trPr>
        <w:tc>
          <w:tcPr>
            <w:tcW w:w="470" w:type="dxa"/>
            <w:tcBorders>
              <w:top w:val="single" w:sz="4" w:space="0" w:color="auto"/>
              <w:bottom w:val="single" w:sz="4" w:space="0" w:color="auto"/>
              <w:right w:val="single" w:sz="4" w:space="0" w:color="auto"/>
            </w:tcBorders>
          </w:tcPr>
          <w:p w:rsidR="00614352" w:rsidRDefault="0061435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19.</w:t>
            </w:r>
          </w:p>
        </w:tc>
        <w:tc>
          <w:tcPr>
            <w:tcW w:w="2788" w:type="dxa"/>
            <w:tcBorders>
              <w:top w:val="single" w:sz="4" w:space="0" w:color="auto"/>
              <w:left w:val="single" w:sz="4" w:space="0" w:color="auto"/>
              <w:bottom w:val="single" w:sz="4" w:space="0" w:color="auto"/>
              <w:right w:val="single" w:sz="4" w:space="0" w:color="auto"/>
            </w:tcBorders>
          </w:tcPr>
          <w:p w:rsidR="00614352" w:rsidRDefault="0061435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UpdateStadisPlugin.bat</w:t>
            </w:r>
          </w:p>
        </w:tc>
        <w:tc>
          <w:tcPr>
            <w:tcW w:w="3420" w:type="dxa"/>
            <w:tcBorders>
              <w:top w:val="single" w:sz="4" w:space="0" w:color="auto"/>
              <w:left w:val="single" w:sz="4" w:space="0" w:color="auto"/>
              <w:bottom w:val="single" w:sz="4" w:space="0" w:color="auto"/>
              <w:right w:val="single" w:sz="4" w:space="0" w:color="auto"/>
            </w:tcBorders>
          </w:tcPr>
          <w:p w:rsidR="00614352" w:rsidRDefault="0061435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Batch File used for Updating Plugin</w:t>
            </w:r>
          </w:p>
        </w:tc>
        <w:tc>
          <w:tcPr>
            <w:tcW w:w="4500" w:type="dxa"/>
            <w:tcBorders>
              <w:top w:val="single" w:sz="4" w:space="0" w:color="auto"/>
              <w:left w:val="single" w:sz="4" w:space="0" w:color="auto"/>
              <w:bottom w:val="single" w:sz="4" w:space="0" w:color="auto"/>
            </w:tcBorders>
          </w:tcPr>
          <w:p w:rsidR="00614352" w:rsidRDefault="0061435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C:\Documents and Settings\All Users\Start Menu</w:t>
            </w:r>
          </w:p>
        </w:tc>
      </w:tr>
      <w:tr w:rsidR="00614352" w:rsidTr="00236120">
        <w:trPr>
          <w:trHeight w:val="259"/>
        </w:trPr>
        <w:tc>
          <w:tcPr>
            <w:tcW w:w="470" w:type="dxa"/>
            <w:tcBorders>
              <w:top w:val="single" w:sz="4" w:space="0" w:color="auto"/>
              <w:bottom w:val="single" w:sz="4" w:space="0" w:color="auto"/>
              <w:right w:val="single" w:sz="4" w:space="0" w:color="auto"/>
            </w:tcBorders>
          </w:tcPr>
          <w:p w:rsidR="00614352" w:rsidRDefault="0061435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20.</w:t>
            </w:r>
          </w:p>
        </w:tc>
        <w:tc>
          <w:tcPr>
            <w:tcW w:w="2788" w:type="dxa"/>
            <w:tcBorders>
              <w:top w:val="single" w:sz="4" w:space="0" w:color="auto"/>
              <w:left w:val="single" w:sz="4" w:space="0" w:color="auto"/>
              <w:bottom w:val="single" w:sz="4" w:space="0" w:color="auto"/>
              <w:right w:val="single" w:sz="4" w:space="0" w:color="auto"/>
            </w:tcBorders>
          </w:tcPr>
          <w:p w:rsidR="00614352" w:rsidRDefault="0023612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StadisBalanceCheck.exe.config</w:t>
            </w:r>
          </w:p>
        </w:tc>
        <w:tc>
          <w:tcPr>
            <w:tcW w:w="3420" w:type="dxa"/>
            <w:tcBorders>
              <w:top w:val="single" w:sz="4" w:space="0" w:color="auto"/>
              <w:left w:val="single" w:sz="4" w:space="0" w:color="auto"/>
              <w:bottom w:val="single" w:sz="4" w:space="0" w:color="auto"/>
              <w:right w:val="single" w:sz="4" w:space="0" w:color="auto"/>
            </w:tcBorders>
          </w:tcPr>
          <w:p w:rsidR="00614352" w:rsidRDefault="00236120" w:rsidP="00236120">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Config file Balance Check Program</w:t>
            </w:r>
          </w:p>
        </w:tc>
        <w:tc>
          <w:tcPr>
            <w:tcW w:w="4500" w:type="dxa"/>
            <w:tcBorders>
              <w:top w:val="single" w:sz="4" w:space="0" w:color="auto"/>
              <w:left w:val="single" w:sz="4" w:space="0" w:color="auto"/>
              <w:bottom w:val="single" w:sz="4" w:space="0" w:color="auto"/>
            </w:tcBorders>
          </w:tcPr>
          <w:p w:rsidR="00614352" w:rsidRDefault="0023612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C:\imspos\STADISBalanceCheck</w:t>
            </w:r>
          </w:p>
        </w:tc>
      </w:tr>
      <w:tr w:rsidR="00B22502" w:rsidTr="00236120">
        <w:trPr>
          <w:trHeight w:val="259"/>
        </w:trPr>
        <w:tc>
          <w:tcPr>
            <w:tcW w:w="470" w:type="dxa"/>
            <w:tcBorders>
              <w:top w:val="single" w:sz="4" w:space="0" w:color="auto"/>
              <w:bottom w:val="single" w:sz="4" w:space="0" w:color="auto"/>
              <w:right w:val="single" w:sz="4" w:space="0" w:color="auto"/>
            </w:tcBorders>
          </w:tcPr>
          <w:p w:rsidR="00B22502" w:rsidRDefault="00B22502" w:rsidP="006A2F45">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21.</w:t>
            </w:r>
          </w:p>
        </w:tc>
        <w:tc>
          <w:tcPr>
            <w:tcW w:w="2788" w:type="dxa"/>
            <w:tcBorders>
              <w:top w:val="single" w:sz="4" w:space="0" w:color="auto"/>
              <w:left w:val="single" w:sz="4" w:space="0" w:color="auto"/>
              <w:bottom w:val="single" w:sz="4" w:space="0" w:color="auto"/>
              <w:right w:val="single" w:sz="4" w:space="0" w:color="auto"/>
            </w:tcBorders>
          </w:tcPr>
          <w:p w:rsidR="00B22502" w:rsidRDefault="00B22502" w:rsidP="006A2F45">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SetupBCP.exe</w:t>
            </w:r>
          </w:p>
        </w:tc>
        <w:tc>
          <w:tcPr>
            <w:tcW w:w="3420" w:type="dxa"/>
            <w:tcBorders>
              <w:top w:val="single" w:sz="4" w:space="0" w:color="auto"/>
              <w:left w:val="single" w:sz="4" w:space="0" w:color="auto"/>
              <w:bottom w:val="single" w:sz="4" w:space="0" w:color="auto"/>
              <w:right w:val="single" w:sz="4" w:space="0" w:color="auto"/>
            </w:tcBorders>
          </w:tcPr>
          <w:p w:rsidR="00B22502" w:rsidRDefault="00B22502" w:rsidP="006A2F45">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Installs Stadis Balance Check Program</w:t>
            </w:r>
          </w:p>
        </w:tc>
        <w:tc>
          <w:tcPr>
            <w:tcW w:w="4500" w:type="dxa"/>
            <w:tcBorders>
              <w:top w:val="single" w:sz="4" w:space="0" w:color="auto"/>
              <w:left w:val="single" w:sz="4" w:space="0" w:color="auto"/>
              <w:bottom w:val="single" w:sz="4" w:space="0" w:color="auto"/>
            </w:tcBorders>
          </w:tcPr>
          <w:p w:rsidR="00B22502" w:rsidRDefault="00B22502" w:rsidP="006A2F45">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C:\imspos\BalanceCheck</w:t>
            </w:r>
          </w:p>
        </w:tc>
      </w:tr>
    </w:tbl>
    <w:p w:rsidR="00AC347A" w:rsidRDefault="00AC347A" w:rsidP="00AC347A">
      <w:pPr>
        <w:widowControl w:val="0"/>
        <w:autoSpaceDE w:val="0"/>
        <w:autoSpaceDN w:val="0"/>
        <w:adjustRightInd w:val="0"/>
        <w:rPr>
          <w:rFonts w:cs="Calibri"/>
          <w:b/>
          <w:bCs/>
        </w:rPr>
      </w:pPr>
      <w:r>
        <w:rPr>
          <w:rFonts w:ascii="Times New Roman" w:hAnsi="Times New Roman"/>
          <w:b/>
          <w:bCs/>
          <w:sz w:val="24"/>
          <w:szCs w:val="24"/>
        </w:rPr>
        <w:br/>
      </w:r>
      <w:r>
        <w:rPr>
          <w:rFonts w:cs="Calibri"/>
          <w:b/>
          <w:bCs/>
        </w:rPr>
        <w:t>Step1 – Copy files to their directories and register StadisCOM.dll</w:t>
      </w:r>
    </w:p>
    <w:p w:rsidR="00AC347A" w:rsidRDefault="00A93289" w:rsidP="00AC347A">
      <w:pPr>
        <w:widowControl w:val="0"/>
        <w:autoSpaceDE w:val="0"/>
        <w:autoSpaceDN w:val="0"/>
        <w:adjustRightInd w:val="0"/>
        <w:ind w:left="720"/>
        <w:rPr>
          <w:rFonts w:cs="Calibri"/>
        </w:rPr>
      </w:pPr>
      <w:r>
        <w:rPr>
          <w:rFonts w:cs="Calibri"/>
        </w:rPr>
        <w:t xml:space="preserve">You must be logged in as an administrator prior to installing any plug-ins or files listed in this document.  </w:t>
      </w:r>
      <w:r w:rsidR="00AC347A">
        <w:rPr>
          <w:rFonts w:cs="Calibri"/>
        </w:rPr>
        <w:t xml:space="preserve">Double-click the install.bat </w:t>
      </w:r>
      <w:r w:rsidR="00E62BDE">
        <w:rPr>
          <w:rFonts w:cs="Calibri"/>
        </w:rPr>
        <w:t>file.</w:t>
      </w:r>
      <w:r w:rsidR="00AC347A">
        <w:rPr>
          <w:rFonts w:cs="Calibri"/>
        </w:rPr>
        <w:t xml:space="preserve">  A prompt should display stating that the operation was successful.  Click ‘OK’. The operations on the screen will continue until prompted to press a key to continue.  Press any key.</w:t>
      </w:r>
    </w:p>
    <w:p w:rsidR="00AC347A" w:rsidRDefault="00AC347A" w:rsidP="00AC347A">
      <w:pPr>
        <w:widowControl w:val="0"/>
        <w:autoSpaceDE w:val="0"/>
        <w:autoSpaceDN w:val="0"/>
        <w:adjustRightInd w:val="0"/>
        <w:rPr>
          <w:rFonts w:cs="Calibri"/>
          <w:b/>
          <w:bCs/>
        </w:rPr>
      </w:pPr>
      <w:r>
        <w:rPr>
          <w:rFonts w:cs="Calibri"/>
          <w:b/>
          <w:bCs/>
        </w:rPr>
        <w:t>Step3 – Configuration Settings</w:t>
      </w:r>
    </w:p>
    <w:p w:rsidR="00AC347A" w:rsidRDefault="00AC347A" w:rsidP="00AC347A">
      <w:pPr>
        <w:widowControl w:val="0"/>
        <w:autoSpaceDE w:val="0"/>
        <w:autoSpaceDN w:val="0"/>
        <w:adjustRightInd w:val="0"/>
        <w:ind w:left="720"/>
        <w:rPr>
          <w:rFonts w:cs="Calibri"/>
        </w:rPr>
      </w:pPr>
      <w:r>
        <w:rPr>
          <w:rFonts w:cs="Calibri"/>
        </w:rPr>
        <w:t>Set the configuration files by using the Stadisconfiguration.exe file located in the C:\imspos\retail8 directory.</w:t>
      </w:r>
    </w:p>
    <w:p w:rsidR="00E62BDE" w:rsidRDefault="00E62BDE" w:rsidP="00045A0D">
      <w:pPr>
        <w:pStyle w:val="Heading2"/>
      </w:pPr>
      <w:bookmarkStart w:id="3" w:name="_Toc252538411"/>
      <w:r>
        <w:lastRenderedPageBreak/>
        <w:t>Configuration</w:t>
      </w:r>
      <w:bookmarkEnd w:id="3"/>
    </w:p>
    <w:p w:rsidR="00E62BDE" w:rsidRPr="00E62BDE" w:rsidRDefault="00E62BDE" w:rsidP="00E62BDE">
      <w:pPr>
        <w:rPr>
          <w:b/>
        </w:rPr>
      </w:pPr>
      <w:r w:rsidRPr="00E62BDE">
        <w:rPr>
          <w:b/>
        </w:rPr>
        <w:t>Utilizing the STADISConfiguration.exe application</w:t>
      </w:r>
    </w:p>
    <w:p w:rsidR="00E62BDE" w:rsidRPr="00E62BDE" w:rsidRDefault="00E62BDE" w:rsidP="00E62BDE">
      <w:r>
        <w:t>Below is a screenshot of the STADISConfiguration.exe program.  This application creates a configua</w:t>
      </w:r>
      <w:r w:rsidR="00045A0D">
        <w:t>t</w:t>
      </w:r>
      <w:r>
        <w:t>ion.ini file which holds all of the settings for the Retail Pro Plug-ins.  Greater detail will be given under the following screenshot.</w:t>
      </w:r>
    </w:p>
    <w:p w:rsidR="00AC347A" w:rsidRDefault="00E62BDE" w:rsidP="00382035">
      <w:pPr>
        <w:jc w:val="center"/>
      </w:pPr>
      <w:r>
        <w:rPr>
          <w:noProof/>
        </w:rPr>
        <w:drawing>
          <wp:inline distT="0" distB="0" distL="0" distR="0">
            <wp:extent cx="6858000" cy="54261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6858000" cy="5426110"/>
                    </a:xfrm>
                    <a:prstGeom prst="rect">
                      <a:avLst/>
                    </a:prstGeom>
                    <a:noFill/>
                    <a:ln w="9525">
                      <a:noFill/>
                      <a:miter lim="800000"/>
                      <a:headEnd/>
                      <a:tailEnd/>
                    </a:ln>
                  </pic:spPr>
                </pic:pic>
              </a:graphicData>
            </a:graphic>
          </wp:inline>
        </w:drawing>
      </w:r>
    </w:p>
    <w:p w:rsidR="00E62BDE" w:rsidRDefault="00E62BDE" w:rsidP="00AC347A"/>
    <w:tbl>
      <w:tblPr>
        <w:tblW w:w="11178" w:type="dxa"/>
        <w:tblBorders>
          <w:top w:val="single" w:sz="4" w:space="0" w:color="auto"/>
          <w:left w:val="single" w:sz="4" w:space="0" w:color="auto"/>
          <w:bottom w:val="single" w:sz="4" w:space="0" w:color="auto"/>
          <w:right w:val="single" w:sz="4" w:space="0" w:color="auto"/>
        </w:tblBorders>
        <w:tblLayout w:type="fixed"/>
        <w:tblLook w:val="0000"/>
      </w:tblPr>
      <w:tblGrid>
        <w:gridCol w:w="470"/>
        <w:gridCol w:w="2338"/>
        <w:gridCol w:w="5850"/>
        <w:gridCol w:w="2520"/>
      </w:tblGrid>
      <w:tr w:rsidR="00DB5204" w:rsidTr="00DB5204">
        <w:trPr>
          <w:trHeight w:val="432"/>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b/>
                <w:bCs/>
                <w:sz w:val="20"/>
                <w:szCs w:val="20"/>
              </w:rPr>
            </w:pPr>
          </w:p>
        </w:tc>
        <w:tc>
          <w:tcPr>
            <w:tcW w:w="2338" w:type="dxa"/>
            <w:tcBorders>
              <w:top w:val="single" w:sz="4" w:space="0" w:color="auto"/>
              <w:left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b/>
                <w:bCs/>
                <w:sz w:val="20"/>
                <w:szCs w:val="20"/>
              </w:rPr>
            </w:pPr>
            <w:r>
              <w:rPr>
                <w:rFonts w:ascii="Times New Roman" w:hAnsi="Times New Roman"/>
                <w:b/>
                <w:bCs/>
                <w:sz w:val="20"/>
                <w:szCs w:val="20"/>
              </w:rPr>
              <w:t>Setting Name</w:t>
            </w:r>
          </w:p>
        </w:tc>
        <w:tc>
          <w:tcPr>
            <w:tcW w:w="5850" w:type="dxa"/>
            <w:tcBorders>
              <w:top w:val="single" w:sz="4" w:space="0" w:color="auto"/>
              <w:left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b/>
                <w:bCs/>
                <w:sz w:val="20"/>
                <w:szCs w:val="20"/>
              </w:rPr>
            </w:pPr>
            <w:r>
              <w:rPr>
                <w:rFonts w:ascii="Times New Roman" w:hAnsi="Times New Roman"/>
                <w:b/>
                <w:bCs/>
                <w:sz w:val="20"/>
                <w:szCs w:val="20"/>
              </w:rPr>
              <w:t>Description</w:t>
            </w:r>
          </w:p>
        </w:tc>
        <w:tc>
          <w:tcPr>
            <w:tcW w:w="2520" w:type="dxa"/>
            <w:tcBorders>
              <w:top w:val="single" w:sz="4" w:space="0" w:color="auto"/>
              <w:left w:val="single" w:sz="4" w:space="0" w:color="auto"/>
              <w:bottom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b/>
                <w:bCs/>
                <w:sz w:val="20"/>
                <w:szCs w:val="20"/>
              </w:rPr>
            </w:pPr>
            <w:r>
              <w:rPr>
                <w:rFonts w:ascii="Times New Roman" w:hAnsi="Times New Roman"/>
                <w:b/>
                <w:bCs/>
                <w:sz w:val="20"/>
                <w:szCs w:val="20"/>
              </w:rPr>
              <w:t>Setting Example</w:t>
            </w:r>
          </w:p>
        </w:tc>
      </w:tr>
      <w:tr w:rsidR="00DB5204"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w:t>
            </w:r>
          </w:p>
        </w:tc>
        <w:tc>
          <w:tcPr>
            <w:tcW w:w="2338" w:type="dxa"/>
            <w:tcBorders>
              <w:top w:val="single" w:sz="4" w:space="0" w:color="auto"/>
              <w:left w:val="single" w:sz="4" w:space="0" w:color="auto"/>
              <w:bottom w:val="single" w:sz="4" w:space="0" w:color="auto"/>
              <w:right w:val="single" w:sz="4" w:space="0" w:color="auto"/>
            </w:tcBorders>
          </w:tcPr>
          <w:p w:rsidR="004E7C60" w:rsidRDefault="008C610E"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Connection String</w:t>
            </w:r>
          </w:p>
        </w:tc>
        <w:tc>
          <w:tcPr>
            <w:tcW w:w="5850" w:type="dxa"/>
            <w:tcBorders>
              <w:top w:val="single" w:sz="4" w:space="0" w:color="auto"/>
              <w:left w:val="single" w:sz="4" w:space="0" w:color="auto"/>
              <w:bottom w:val="single" w:sz="4" w:space="0" w:color="auto"/>
              <w:right w:val="single" w:sz="4" w:space="0" w:color="auto"/>
            </w:tcBorders>
          </w:tcPr>
          <w:p w:rsidR="004E7C60" w:rsidRDefault="008C610E"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Only applicable in older versions of STADIS – Direct DB Connection</w:t>
            </w:r>
          </w:p>
        </w:tc>
        <w:tc>
          <w:tcPr>
            <w:tcW w:w="2520" w:type="dxa"/>
            <w:tcBorders>
              <w:top w:val="single" w:sz="4" w:space="0" w:color="auto"/>
              <w:left w:val="single" w:sz="4" w:space="0" w:color="auto"/>
              <w:bottom w:val="single" w:sz="4" w:space="0" w:color="auto"/>
            </w:tcBorders>
          </w:tcPr>
          <w:p w:rsidR="004E7C60" w:rsidRDefault="008C610E"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N/A</w:t>
            </w:r>
          </w:p>
        </w:tc>
      </w:tr>
      <w:tr w:rsidR="00DB5204"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2.</w:t>
            </w:r>
          </w:p>
        </w:tc>
        <w:tc>
          <w:tcPr>
            <w:tcW w:w="2338" w:type="dxa"/>
            <w:tcBorders>
              <w:top w:val="single" w:sz="4" w:space="0" w:color="auto"/>
              <w:left w:val="single" w:sz="4" w:space="0" w:color="auto"/>
              <w:bottom w:val="single" w:sz="4" w:space="0" w:color="auto"/>
              <w:right w:val="single" w:sz="4" w:space="0" w:color="auto"/>
            </w:tcBorders>
          </w:tcPr>
          <w:p w:rsidR="004E7C60" w:rsidRDefault="008C610E"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ReceiptCaption</w:t>
            </w:r>
          </w:p>
        </w:tc>
        <w:tc>
          <w:tcPr>
            <w:tcW w:w="5850" w:type="dxa"/>
            <w:tcBorders>
              <w:top w:val="single" w:sz="4" w:space="0" w:color="auto"/>
              <w:left w:val="single" w:sz="4" w:space="0" w:color="auto"/>
              <w:bottom w:val="single" w:sz="4" w:space="0" w:color="auto"/>
              <w:right w:val="single" w:sz="4" w:space="0" w:color="auto"/>
            </w:tcBorders>
          </w:tcPr>
          <w:p w:rsidR="004E7C60" w:rsidRDefault="00435C2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Caption placed at the bottom of the Receipt above card usage lines</w:t>
            </w:r>
          </w:p>
        </w:tc>
        <w:tc>
          <w:tcPr>
            <w:tcW w:w="2520" w:type="dxa"/>
            <w:tcBorders>
              <w:top w:val="single" w:sz="4" w:space="0" w:color="auto"/>
              <w:left w:val="single" w:sz="4" w:space="0" w:color="auto"/>
              <w:bottom w:val="single" w:sz="4" w:space="0" w:color="auto"/>
            </w:tcBorders>
          </w:tcPr>
          <w:p w:rsidR="004E7C60" w:rsidRDefault="008C610E"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 xml:space="preserve">Gift Card    </w:t>
            </w:r>
            <w:r w:rsidR="00435C20">
              <w:rPr>
                <w:rFonts w:ascii="Times New Roman" w:hAnsi="Times New Roman"/>
                <w:sz w:val="20"/>
                <w:szCs w:val="20"/>
              </w:rPr>
              <w:t xml:space="preserve">  </w:t>
            </w:r>
            <w:r>
              <w:rPr>
                <w:rFonts w:ascii="Times New Roman" w:hAnsi="Times New Roman"/>
                <w:sz w:val="20"/>
                <w:szCs w:val="20"/>
              </w:rPr>
              <w:t xml:space="preserve">      Rem Amt</w:t>
            </w:r>
          </w:p>
        </w:tc>
      </w:tr>
      <w:tr w:rsidR="00DB5204"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3.</w:t>
            </w:r>
          </w:p>
        </w:tc>
        <w:tc>
          <w:tcPr>
            <w:tcW w:w="2338" w:type="dxa"/>
            <w:tcBorders>
              <w:top w:val="single" w:sz="4" w:space="0" w:color="auto"/>
              <w:left w:val="single" w:sz="4" w:space="0" w:color="auto"/>
              <w:bottom w:val="single" w:sz="4" w:space="0" w:color="auto"/>
              <w:right w:val="single" w:sz="4" w:space="0" w:color="auto"/>
            </w:tcBorders>
          </w:tcPr>
          <w:p w:rsidR="004E7C60" w:rsidRDefault="00435C2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Vendor</w:t>
            </w:r>
          </w:p>
        </w:tc>
        <w:tc>
          <w:tcPr>
            <w:tcW w:w="5850" w:type="dxa"/>
            <w:tcBorders>
              <w:top w:val="single" w:sz="4" w:space="0" w:color="auto"/>
              <w:left w:val="single" w:sz="4" w:space="0" w:color="auto"/>
              <w:bottom w:val="single" w:sz="4" w:space="0" w:color="auto"/>
              <w:right w:val="single" w:sz="4" w:space="0" w:color="auto"/>
            </w:tcBorders>
          </w:tcPr>
          <w:p w:rsidR="004E7C60" w:rsidRDefault="00435C2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Name of the Vendor for Retail</w:t>
            </w:r>
          </w:p>
        </w:tc>
        <w:tc>
          <w:tcPr>
            <w:tcW w:w="2520" w:type="dxa"/>
            <w:tcBorders>
              <w:top w:val="single" w:sz="4" w:space="0" w:color="auto"/>
              <w:left w:val="single" w:sz="4" w:space="0" w:color="auto"/>
              <w:bottom w:val="single" w:sz="4" w:space="0" w:color="auto"/>
            </w:tcBorders>
          </w:tcPr>
          <w:p w:rsidR="004E7C60" w:rsidRDefault="00435C2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RETAIL</w:t>
            </w:r>
          </w:p>
        </w:tc>
      </w:tr>
      <w:tr w:rsidR="00DB5204"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4.</w:t>
            </w:r>
          </w:p>
        </w:tc>
        <w:tc>
          <w:tcPr>
            <w:tcW w:w="2338" w:type="dxa"/>
            <w:tcBorders>
              <w:top w:val="single" w:sz="4" w:space="0" w:color="auto"/>
              <w:left w:val="single" w:sz="4" w:space="0" w:color="auto"/>
              <w:bottom w:val="single" w:sz="4" w:space="0" w:color="auto"/>
              <w:right w:val="single" w:sz="4" w:space="0" w:color="auto"/>
            </w:tcBorders>
          </w:tcPr>
          <w:p w:rsidR="004E7C60" w:rsidRDefault="00435C2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Caption</w:t>
            </w:r>
          </w:p>
        </w:tc>
        <w:tc>
          <w:tcPr>
            <w:tcW w:w="5850" w:type="dxa"/>
            <w:tcBorders>
              <w:top w:val="single" w:sz="4" w:space="0" w:color="auto"/>
              <w:left w:val="single" w:sz="4" w:space="0" w:color="auto"/>
              <w:bottom w:val="single" w:sz="4" w:space="0" w:color="auto"/>
              <w:right w:val="single" w:sz="4" w:space="0" w:color="auto"/>
            </w:tcBorders>
          </w:tcPr>
          <w:p w:rsidR="004E7C60" w:rsidRDefault="003C0134"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Caption on SideBar of tender screen for redeem Plug-in</w:t>
            </w:r>
          </w:p>
        </w:tc>
        <w:tc>
          <w:tcPr>
            <w:tcW w:w="2520" w:type="dxa"/>
            <w:tcBorders>
              <w:top w:val="single" w:sz="4" w:space="0" w:color="auto"/>
              <w:left w:val="single" w:sz="4" w:space="0" w:color="auto"/>
              <w:bottom w:val="single" w:sz="4" w:space="0" w:color="auto"/>
            </w:tcBorders>
          </w:tcPr>
          <w:p w:rsidR="004E7C60" w:rsidRDefault="003C0134"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Redeem Gift Card</w:t>
            </w:r>
          </w:p>
        </w:tc>
      </w:tr>
      <w:tr w:rsidR="00DB5204"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5.</w:t>
            </w:r>
          </w:p>
        </w:tc>
        <w:tc>
          <w:tcPr>
            <w:tcW w:w="2338" w:type="dxa"/>
            <w:tcBorders>
              <w:top w:val="single" w:sz="4" w:space="0" w:color="auto"/>
              <w:left w:val="single" w:sz="4" w:space="0" w:color="auto"/>
              <w:bottom w:val="single" w:sz="4" w:space="0" w:color="auto"/>
              <w:right w:val="single" w:sz="4" w:space="0" w:color="auto"/>
            </w:tcBorders>
          </w:tcPr>
          <w:p w:rsidR="004E7C60" w:rsidRDefault="00435C2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Log</w:t>
            </w:r>
          </w:p>
        </w:tc>
        <w:tc>
          <w:tcPr>
            <w:tcW w:w="5850" w:type="dxa"/>
            <w:tcBorders>
              <w:top w:val="single" w:sz="4" w:space="0" w:color="auto"/>
              <w:left w:val="single" w:sz="4" w:space="0" w:color="auto"/>
              <w:bottom w:val="single" w:sz="4" w:space="0" w:color="auto"/>
              <w:right w:val="single" w:sz="4" w:space="0" w:color="auto"/>
            </w:tcBorders>
          </w:tcPr>
          <w:p w:rsidR="004E7C60" w:rsidRDefault="003C0134"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Used for troubleshooting</w:t>
            </w:r>
          </w:p>
        </w:tc>
        <w:tc>
          <w:tcPr>
            <w:tcW w:w="2520" w:type="dxa"/>
            <w:tcBorders>
              <w:top w:val="single" w:sz="4" w:space="0" w:color="auto"/>
              <w:left w:val="single" w:sz="4" w:space="0" w:color="auto"/>
              <w:bottom w:val="single" w:sz="4" w:space="0" w:color="auto"/>
            </w:tcBorders>
          </w:tcPr>
          <w:p w:rsidR="004E7C60" w:rsidRDefault="003C0134"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OFF</w:t>
            </w:r>
          </w:p>
        </w:tc>
      </w:tr>
      <w:tr w:rsidR="00DB5204"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6.</w:t>
            </w:r>
          </w:p>
        </w:tc>
        <w:tc>
          <w:tcPr>
            <w:tcW w:w="2338" w:type="dxa"/>
            <w:tcBorders>
              <w:top w:val="single" w:sz="4" w:space="0" w:color="auto"/>
              <w:left w:val="single" w:sz="4" w:space="0" w:color="auto"/>
              <w:bottom w:val="single" w:sz="4" w:space="0" w:color="auto"/>
              <w:right w:val="single" w:sz="4" w:space="0" w:color="auto"/>
            </w:tcBorders>
          </w:tcPr>
          <w:p w:rsidR="004E7C60" w:rsidRDefault="00435C2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StadisVersion</w:t>
            </w:r>
          </w:p>
        </w:tc>
        <w:tc>
          <w:tcPr>
            <w:tcW w:w="5850" w:type="dxa"/>
            <w:tcBorders>
              <w:top w:val="single" w:sz="4" w:space="0" w:color="auto"/>
              <w:left w:val="single" w:sz="4" w:space="0" w:color="auto"/>
              <w:bottom w:val="single" w:sz="4" w:space="0" w:color="auto"/>
              <w:right w:val="single" w:sz="4" w:space="0" w:color="auto"/>
            </w:tcBorders>
          </w:tcPr>
          <w:p w:rsidR="004E7C60" w:rsidRDefault="003C0134"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Declares the version of STADIS</w:t>
            </w:r>
          </w:p>
        </w:tc>
        <w:tc>
          <w:tcPr>
            <w:tcW w:w="2520" w:type="dxa"/>
            <w:tcBorders>
              <w:top w:val="single" w:sz="4" w:space="0" w:color="auto"/>
              <w:left w:val="single" w:sz="4" w:space="0" w:color="auto"/>
              <w:bottom w:val="single" w:sz="4" w:space="0" w:color="auto"/>
            </w:tcBorders>
          </w:tcPr>
          <w:p w:rsidR="004E7C60" w:rsidRDefault="00435C2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3</w:t>
            </w:r>
          </w:p>
        </w:tc>
      </w:tr>
      <w:tr w:rsidR="00DB5204"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7.</w:t>
            </w:r>
          </w:p>
        </w:tc>
        <w:tc>
          <w:tcPr>
            <w:tcW w:w="2338" w:type="dxa"/>
            <w:tcBorders>
              <w:top w:val="single" w:sz="4" w:space="0" w:color="auto"/>
              <w:left w:val="single" w:sz="4" w:space="0" w:color="auto"/>
              <w:bottom w:val="single" w:sz="4" w:space="0" w:color="auto"/>
              <w:right w:val="single" w:sz="4" w:space="0" w:color="auto"/>
            </w:tcBorders>
          </w:tcPr>
          <w:p w:rsidR="004E7C60" w:rsidRDefault="00CB4DA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CustomerBarcodeLength</w:t>
            </w:r>
          </w:p>
        </w:tc>
        <w:tc>
          <w:tcPr>
            <w:tcW w:w="5850" w:type="dxa"/>
            <w:tcBorders>
              <w:top w:val="single" w:sz="4" w:space="0" w:color="auto"/>
              <w:left w:val="single" w:sz="4" w:space="0" w:color="auto"/>
              <w:bottom w:val="single" w:sz="4" w:space="0" w:color="auto"/>
              <w:right w:val="single" w:sz="4" w:space="0" w:color="auto"/>
            </w:tcBorders>
          </w:tcPr>
          <w:p w:rsidR="004E7C60" w:rsidRDefault="00CB4DA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Length of digits that Redeem Plug-in requires</w:t>
            </w:r>
          </w:p>
        </w:tc>
        <w:tc>
          <w:tcPr>
            <w:tcW w:w="2520" w:type="dxa"/>
            <w:tcBorders>
              <w:top w:val="single" w:sz="4" w:space="0" w:color="auto"/>
              <w:left w:val="single" w:sz="4" w:space="0" w:color="auto"/>
              <w:bottom w:val="single" w:sz="4" w:space="0" w:color="auto"/>
            </w:tcBorders>
          </w:tcPr>
          <w:p w:rsidR="004E7C60" w:rsidRDefault="00CB4DA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0(any), 12, 14, etc.</w:t>
            </w:r>
          </w:p>
        </w:tc>
      </w:tr>
      <w:tr w:rsidR="00DB5204"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8.</w:t>
            </w:r>
          </w:p>
        </w:tc>
        <w:tc>
          <w:tcPr>
            <w:tcW w:w="2338" w:type="dxa"/>
            <w:tcBorders>
              <w:top w:val="single" w:sz="4" w:space="0" w:color="auto"/>
              <w:left w:val="single" w:sz="4" w:space="0" w:color="auto"/>
              <w:bottom w:val="single" w:sz="4" w:space="0" w:color="auto"/>
              <w:right w:val="single" w:sz="4" w:space="0" w:color="auto"/>
            </w:tcBorders>
          </w:tcPr>
          <w:p w:rsidR="004E7C60" w:rsidRDefault="00CB4DA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GiftCardLength</w:t>
            </w:r>
          </w:p>
        </w:tc>
        <w:tc>
          <w:tcPr>
            <w:tcW w:w="5850" w:type="dxa"/>
            <w:tcBorders>
              <w:top w:val="single" w:sz="4" w:space="0" w:color="auto"/>
              <w:left w:val="single" w:sz="4" w:space="0" w:color="auto"/>
              <w:bottom w:val="single" w:sz="4" w:space="0" w:color="auto"/>
              <w:right w:val="single" w:sz="4" w:space="0" w:color="auto"/>
            </w:tcBorders>
          </w:tcPr>
          <w:p w:rsidR="004E7C60" w:rsidRDefault="00CB4DA2" w:rsidP="00CB4DA2">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Length of digits that Issue Plug-in requires</w:t>
            </w:r>
          </w:p>
        </w:tc>
        <w:tc>
          <w:tcPr>
            <w:tcW w:w="2520" w:type="dxa"/>
            <w:tcBorders>
              <w:top w:val="single" w:sz="4" w:space="0" w:color="auto"/>
              <w:left w:val="single" w:sz="4" w:space="0" w:color="auto"/>
              <w:bottom w:val="single" w:sz="4" w:space="0" w:color="auto"/>
            </w:tcBorders>
          </w:tcPr>
          <w:p w:rsidR="004E7C60" w:rsidRDefault="00CB4DA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0(any), 12, 14, etc.</w:t>
            </w:r>
          </w:p>
        </w:tc>
      </w:tr>
      <w:tr w:rsidR="00DB5204"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9.</w:t>
            </w:r>
          </w:p>
        </w:tc>
        <w:tc>
          <w:tcPr>
            <w:tcW w:w="2338" w:type="dxa"/>
            <w:tcBorders>
              <w:top w:val="single" w:sz="4" w:space="0" w:color="auto"/>
              <w:left w:val="single" w:sz="4" w:space="0" w:color="auto"/>
              <w:bottom w:val="single" w:sz="4" w:space="0" w:color="auto"/>
              <w:right w:val="single" w:sz="4" w:space="0" w:color="auto"/>
            </w:tcBorders>
          </w:tcPr>
          <w:p w:rsidR="004E7C60" w:rsidRDefault="0011137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ImagePointer</w:t>
            </w:r>
          </w:p>
        </w:tc>
        <w:tc>
          <w:tcPr>
            <w:tcW w:w="5850" w:type="dxa"/>
            <w:tcBorders>
              <w:top w:val="single" w:sz="4" w:space="0" w:color="auto"/>
              <w:left w:val="single" w:sz="4" w:space="0" w:color="auto"/>
              <w:bottom w:val="single" w:sz="4" w:space="0" w:color="auto"/>
              <w:right w:val="single" w:sz="4" w:space="0" w:color="auto"/>
            </w:tcBorders>
          </w:tcPr>
          <w:p w:rsidR="004E7C60" w:rsidRDefault="0011137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Specifies the image used for the Issue and redeem Plug-ins</w:t>
            </w:r>
          </w:p>
        </w:tc>
        <w:tc>
          <w:tcPr>
            <w:tcW w:w="2520" w:type="dxa"/>
            <w:tcBorders>
              <w:top w:val="single" w:sz="4" w:space="0" w:color="auto"/>
              <w:left w:val="single" w:sz="4" w:space="0" w:color="auto"/>
              <w:bottom w:val="single" w:sz="4" w:space="0" w:color="auto"/>
            </w:tcBorders>
          </w:tcPr>
          <w:p w:rsidR="004E7C60" w:rsidRDefault="0011137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Image.jpg</w:t>
            </w:r>
          </w:p>
        </w:tc>
      </w:tr>
      <w:tr w:rsidR="00DB5204"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10.</w:t>
            </w:r>
          </w:p>
        </w:tc>
        <w:tc>
          <w:tcPr>
            <w:tcW w:w="2338" w:type="dxa"/>
            <w:tcBorders>
              <w:top w:val="single" w:sz="4" w:space="0" w:color="auto"/>
              <w:left w:val="single" w:sz="4" w:space="0" w:color="auto"/>
              <w:bottom w:val="single" w:sz="4" w:space="0" w:color="auto"/>
              <w:right w:val="single" w:sz="4" w:space="0" w:color="auto"/>
            </w:tcBorders>
          </w:tcPr>
          <w:p w:rsidR="004E7C60" w:rsidRDefault="008C3C7C"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GiftCardEventIds</w:t>
            </w:r>
          </w:p>
        </w:tc>
        <w:tc>
          <w:tcPr>
            <w:tcW w:w="5850" w:type="dxa"/>
            <w:tcBorders>
              <w:top w:val="single" w:sz="4" w:space="0" w:color="auto"/>
              <w:left w:val="single" w:sz="4" w:space="0" w:color="auto"/>
              <w:bottom w:val="single" w:sz="4" w:space="0" w:color="auto"/>
              <w:right w:val="single" w:sz="4" w:space="0" w:color="auto"/>
            </w:tcBorders>
          </w:tcPr>
          <w:p w:rsidR="004E7C60" w:rsidRDefault="00DB5204"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Declares which eventid is used for Gift Cards for receipt printing</w:t>
            </w:r>
          </w:p>
        </w:tc>
        <w:tc>
          <w:tcPr>
            <w:tcW w:w="2520" w:type="dxa"/>
            <w:tcBorders>
              <w:top w:val="single" w:sz="4" w:space="0" w:color="auto"/>
              <w:left w:val="single" w:sz="4" w:space="0" w:color="auto"/>
              <w:bottom w:val="single" w:sz="4" w:space="0" w:color="auto"/>
            </w:tcBorders>
          </w:tcPr>
          <w:p w:rsidR="004E7C60" w:rsidRDefault="00DB5204"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6666</w:t>
            </w:r>
          </w:p>
        </w:tc>
      </w:tr>
      <w:tr w:rsidR="00DB5204"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11</w:t>
            </w:r>
          </w:p>
        </w:tc>
        <w:tc>
          <w:tcPr>
            <w:tcW w:w="2338" w:type="dxa"/>
            <w:tcBorders>
              <w:top w:val="single" w:sz="4" w:space="0" w:color="auto"/>
              <w:left w:val="single" w:sz="4" w:space="0" w:color="auto"/>
              <w:bottom w:val="single" w:sz="4" w:space="0" w:color="auto"/>
              <w:right w:val="single" w:sz="4" w:space="0" w:color="auto"/>
            </w:tcBorders>
          </w:tcPr>
          <w:p w:rsidR="004E7C60" w:rsidRDefault="008C3C7C"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StadisUserID</w:t>
            </w:r>
          </w:p>
        </w:tc>
        <w:tc>
          <w:tcPr>
            <w:tcW w:w="5850" w:type="dxa"/>
            <w:tcBorders>
              <w:top w:val="single" w:sz="4" w:space="0" w:color="auto"/>
              <w:left w:val="single" w:sz="4" w:space="0" w:color="auto"/>
              <w:bottom w:val="single" w:sz="4" w:space="0" w:color="auto"/>
              <w:right w:val="single" w:sz="4" w:space="0" w:color="auto"/>
            </w:tcBorders>
          </w:tcPr>
          <w:p w:rsidR="004E7C60" w:rsidRDefault="008C3C7C"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Logon for STADIS V3</w:t>
            </w:r>
          </w:p>
        </w:tc>
        <w:tc>
          <w:tcPr>
            <w:tcW w:w="2520" w:type="dxa"/>
            <w:tcBorders>
              <w:top w:val="single" w:sz="4" w:space="0" w:color="auto"/>
              <w:left w:val="single" w:sz="4" w:space="0" w:color="auto"/>
              <w:bottom w:val="single" w:sz="4" w:space="0" w:color="auto"/>
            </w:tcBorders>
          </w:tcPr>
          <w:p w:rsidR="004E7C60" w:rsidRDefault="00D437B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User1</w:t>
            </w:r>
          </w:p>
        </w:tc>
      </w:tr>
      <w:tr w:rsidR="00DB5204"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lastRenderedPageBreak/>
              <w:t>12</w:t>
            </w:r>
          </w:p>
        </w:tc>
        <w:tc>
          <w:tcPr>
            <w:tcW w:w="2338" w:type="dxa"/>
            <w:tcBorders>
              <w:top w:val="single" w:sz="4" w:space="0" w:color="auto"/>
              <w:left w:val="single" w:sz="4" w:space="0" w:color="auto"/>
              <w:bottom w:val="single" w:sz="4" w:space="0" w:color="auto"/>
              <w:right w:val="single" w:sz="4" w:space="0" w:color="auto"/>
            </w:tcBorders>
          </w:tcPr>
          <w:p w:rsidR="004E7C60" w:rsidRDefault="00D437B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StadisPassword</w:t>
            </w:r>
          </w:p>
        </w:tc>
        <w:tc>
          <w:tcPr>
            <w:tcW w:w="5850" w:type="dxa"/>
            <w:tcBorders>
              <w:top w:val="single" w:sz="4" w:space="0" w:color="auto"/>
              <w:left w:val="single" w:sz="4" w:space="0" w:color="auto"/>
              <w:bottom w:val="single" w:sz="4" w:space="0" w:color="auto"/>
              <w:right w:val="single" w:sz="4" w:space="0" w:color="auto"/>
            </w:tcBorders>
          </w:tcPr>
          <w:p w:rsidR="004E7C60" w:rsidRDefault="00D437B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Password for STADIS V3</w:t>
            </w:r>
          </w:p>
        </w:tc>
        <w:tc>
          <w:tcPr>
            <w:tcW w:w="2520" w:type="dxa"/>
            <w:tcBorders>
              <w:top w:val="single" w:sz="4" w:space="0" w:color="auto"/>
              <w:left w:val="single" w:sz="4" w:space="0" w:color="auto"/>
              <w:bottom w:val="single" w:sz="4" w:space="0" w:color="auto"/>
            </w:tcBorders>
          </w:tcPr>
          <w:p w:rsidR="004E7C60" w:rsidRDefault="00D437B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P@$$w0rd</w:t>
            </w:r>
          </w:p>
        </w:tc>
      </w:tr>
      <w:tr w:rsidR="00DB5204"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13.</w:t>
            </w:r>
          </w:p>
        </w:tc>
        <w:tc>
          <w:tcPr>
            <w:tcW w:w="2338" w:type="dxa"/>
            <w:tcBorders>
              <w:top w:val="single" w:sz="4" w:space="0" w:color="auto"/>
              <w:left w:val="single" w:sz="4" w:space="0" w:color="auto"/>
              <w:bottom w:val="single" w:sz="4" w:space="0" w:color="auto"/>
              <w:right w:val="single" w:sz="4" w:space="0" w:color="auto"/>
            </w:tcBorders>
          </w:tcPr>
          <w:p w:rsidR="004E7C60" w:rsidRDefault="00D437B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StadiswebserviceURL</w:t>
            </w:r>
          </w:p>
        </w:tc>
        <w:tc>
          <w:tcPr>
            <w:tcW w:w="5850" w:type="dxa"/>
            <w:tcBorders>
              <w:top w:val="single" w:sz="4" w:space="0" w:color="auto"/>
              <w:left w:val="single" w:sz="4" w:space="0" w:color="auto"/>
              <w:bottom w:val="single" w:sz="4" w:space="0" w:color="auto"/>
              <w:right w:val="single" w:sz="4" w:space="0" w:color="auto"/>
            </w:tcBorders>
          </w:tcPr>
          <w:p w:rsidR="004E7C60" w:rsidRDefault="00D437B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Pointer to the location of the WebService</w:t>
            </w:r>
          </w:p>
        </w:tc>
        <w:tc>
          <w:tcPr>
            <w:tcW w:w="2520" w:type="dxa"/>
            <w:tcBorders>
              <w:top w:val="single" w:sz="4" w:space="0" w:color="auto"/>
              <w:left w:val="single" w:sz="4" w:space="0" w:color="auto"/>
              <w:bottom w:val="single" w:sz="4" w:space="0" w:color="auto"/>
            </w:tcBorders>
          </w:tcPr>
          <w:p w:rsidR="004E7C60" w:rsidRDefault="00D437B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http://IP/Stadis/Stadis.asmx</w:t>
            </w:r>
          </w:p>
        </w:tc>
      </w:tr>
      <w:tr w:rsidR="00DB5204"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14.</w:t>
            </w:r>
          </w:p>
        </w:tc>
        <w:tc>
          <w:tcPr>
            <w:tcW w:w="2338" w:type="dxa"/>
            <w:tcBorders>
              <w:top w:val="single" w:sz="4" w:space="0" w:color="auto"/>
              <w:left w:val="single" w:sz="4" w:space="0" w:color="auto"/>
              <w:bottom w:val="single" w:sz="4" w:space="0" w:color="auto"/>
              <w:right w:val="single" w:sz="4" w:space="0" w:color="auto"/>
            </w:tcBorders>
          </w:tcPr>
          <w:p w:rsidR="004E7C60" w:rsidRDefault="00773FD5"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CustomerTicketOption</w:t>
            </w:r>
          </w:p>
        </w:tc>
        <w:tc>
          <w:tcPr>
            <w:tcW w:w="5850" w:type="dxa"/>
            <w:tcBorders>
              <w:top w:val="single" w:sz="4" w:space="0" w:color="auto"/>
              <w:left w:val="single" w:sz="4" w:space="0" w:color="auto"/>
              <w:bottom w:val="single" w:sz="4" w:space="0" w:color="auto"/>
              <w:right w:val="single" w:sz="4" w:space="0" w:color="auto"/>
            </w:tcBorders>
          </w:tcPr>
          <w:p w:rsidR="004E7C60" w:rsidRDefault="00773FD5"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Triggers the pop-up for tracking all tickets prior to tender screen</w:t>
            </w:r>
          </w:p>
        </w:tc>
        <w:tc>
          <w:tcPr>
            <w:tcW w:w="2520" w:type="dxa"/>
            <w:tcBorders>
              <w:top w:val="single" w:sz="4" w:space="0" w:color="auto"/>
              <w:left w:val="single" w:sz="4" w:space="0" w:color="auto"/>
              <w:bottom w:val="single" w:sz="4" w:space="0" w:color="auto"/>
            </w:tcBorders>
          </w:tcPr>
          <w:p w:rsidR="004E7C60" w:rsidRDefault="00773FD5"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NO</w:t>
            </w:r>
          </w:p>
        </w:tc>
      </w:tr>
      <w:tr w:rsidR="00DB5204"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15.</w:t>
            </w:r>
          </w:p>
        </w:tc>
        <w:tc>
          <w:tcPr>
            <w:tcW w:w="2338" w:type="dxa"/>
            <w:tcBorders>
              <w:top w:val="single" w:sz="4" w:space="0" w:color="auto"/>
              <w:left w:val="single" w:sz="4" w:space="0" w:color="auto"/>
              <w:bottom w:val="single" w:sz="4" w:space="0" w:color="auto"/>
              <w:right w:val="single" w:sz="4" w:space="0" w:color="auto"/>
            </w:tcBorders>
          </w:tcPr>
          <w:p w:rsidR="004E7C60" w:rsidRDefault="002E2A4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DisplayCustomerName</w:t>
            </w:r>
          </w:p>
        </w:tc>
        <w:tc>
          <w:tcPr>
            <w:tcW w:w="5850" w:type="dxa"/>
            <w:tcBorders>
              <w:top w:val="single" w:sz="4" w:space="0" w:color="auto"/>
              <w:left w:val="single" w:sz="4" w:space="0" w:color="auto"/>
              <w:bottom w:val="single" w:sz="4" w:space="0" w:color="auto"/>
              <w:right w:val="single" w:sz="4" w:space="0" w:color="auto"/>
            </w:tcBorders>
          </w:tcPr>
          <w:p w:rsidR="004E7C60" w:rsidRDefault="002E2A4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Currently not used</w:t>
            </w:r>
          </w:p>
        </w:tc>
        <w:tc>
          <w:tcPr>
            <w:tcW w:w="2520" w:type="dxa"/>
            <w:tcBorders>
              <w:top w:val="single" w:sz="4" w:space="0" w:color="auto"/>
              <w:left w:val="single" w:sz="4" w:space="0" w:color="auto"/>
              <w:bottom w:val="single" w:sz="4" w:space="0" w:color="auto"/>
            </w:tcBorders>
          </w:tcPr>
          <w:p w:rsidR="004E7C60" w:rsidRDefault="002E2A4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NO</w:t>
            </w:r>
          </w:p>
        </w:tc>
      </w:tr>
      <w:tr w:rsidR="00DB5204"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16.</w:t>
            </w:r>
          </w:p>
        </w:tc>
        <w:tc>
          <w:tcPr>
            <w:tcW w:w="2338" w:type="dxa"/>
            <w:tcBorders>
              <w:top w:val="single" w:sz="4" w:space="0" w:color="auto"/>
              <w:left w:val="single" w:sz="4" w:space="0" w:color="auto"/>
              <w:bottom w:val="single" w:sz="4" w:space="0" w:color="auto"/>
              <w:right w:val="single" w:sz="4" w:space="0" w:color="auto"/>
            </w:tcBorders>
          </w:tcPr>
          <w:p w:rsidR="004E7C60" w:rsidRDefault="00DB5204"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EventAccountIDChanges</w:t>
            </w:r>
          </w:p>
        </w:tc>
        <w:tc>
          <w:tcPr>
            <w:tcW w:w="5850" w:type="dxa"/>
            <w:tcBorders>
              <w:top w:val="single" w:sz="4" w:space="0" w:color="auto"/>
              <w:left w:val="single" w:sz="4" w:space="0" w:color="auto"/>
              <w:bottom w:val="single" w:sz="4" w:space="0" w:color="auto"/>
              <w:right w:val="single" w:sz="4" w:space="0" w:color="auto"/>
            </w:tcBorders>
          </w:tcPr>
          <w:p w:rsidR="004E7C60" w:rsidRDefault="00497D8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Used for V1 or V2 to put a hold on an account</w:t>
            </w:r>
            <w:r w:rsidR="00307DAA">
              <w:rPr>
                <w:rFonts w:ascii="Times New Roman" w:hAnsi="Times New Roman"/>
                <w:sz w:val="20"/>
                <w:szCs w:val="20"/>
              </w:rPr>
              <w:t xml:space="preserve"> (mixed-mode)</w:t>
            </w:r>
          </w:p>
        </w:tc>
        <w:tc>
          <w:tcPr>
            <w:tcW w:w="2520" w:type="dxa"/>
            <w:tcBorders>
              <w:top w:val="single" w:sz="4" w:space="0" w:color="auto"/>
              <w:left w:val="single" w:sz="4" w:space="0" w:color="auto"/>
              <w:bottom w:val="single" w:sz="4" w:space="0" w:color="auto"/>
            </w:tcBorders>
          </w:tcPr>
          <w:p w:rsidR="004E7C60" w:rsidRDefault="00A636CE"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NO</w:t>
            </w:r>
          </w:p>
        </w:tc>
      </w:tr>
      <w:tr w:rsidR="00DB5204"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17.</w:t>
            </w:r>
          </w:p>
        </w:tc>
        <w:tc>
          <w:tcPr>
            <w:tcW w:w="2338" w:type="dxa"/>
            <w:tcBorders>
              <w:top w:val="single" w:sz="4" w:space="0" w:color="auto"/>
              <w:left w:val="single" w:sz="4" w:space="0" w:color="auto"/>
              <w:bottom w:val="single" w:sz="4" w:space="0" w:color="auto"/>
              <w:right w:val="single" w:sz="4" w:space="0" w:color="auto"/>
            </w:tcBorders>
          </w:tcPr>
          <w:p w:rsidR="004E7C60" w:rsidRDefault="00A636CE"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SideBarPictureName</w:t>
            </w:r>
          </w:p>
        </w:tc>
        <w:tc>
          <w:tcPr>
            <w:tcW w:w="5850" w:type="dxa"/>
            <w:tcBorders>
              <w:top w:val="single" w:sz="4" w:space="0" w:color="auto"/>
              <w:left w:val="single" w:sz="4" w:space="0" w:color="auto"/>
              <w:bottom w:val="single" w:sz="4" w:space="0" w:color="auto"/>
              <w:right w:val="single" w:sz="4" w:space="0" w:color="auto"/>
            </w:tcBorders>
          </w:tcPr>
          <w:p w:rsidR="004E7C60" w:rsidRDefault="00A636CE" w:rsidP="009716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 xml:space="preserve">Name </w:t>
            </w:r>
            <w:r w:rsidR="009716C3">
              <w:rPr>
                <w:rFonts w:ascii="Times New Roman" w:hAnsi="Times New Roman"/>
                <w:sz w:val="20"/>
                <w:szCs w:val="20"/>
              </w:rPr>
              <w:t xml:space="preserve">for the image </w:t>
            </w:r>
            <w:r w:rsidR="00AF30B5">
              <w:rPr>
                <w:rFonts w:ascii="Times New Roman" w:hAnsi="Times New Roman"/>
                <w:sz w:val="20"/>
                <w:szCs w:val="20"/>
              </w:rPr>
              <w:t xml:space="preserve">displayed in </w:t>
            </w:r>
            <w:proofErr w:type="spellStart"/>
            <w:r w:rsidR="00AF30B5">
              <w:rPr>
                <w:rFonts w:ascii="Times New Roman" w:hAnsi="Times New Roman"/>
                <w:sz w:val="20"/>
                <w:szCs w:val="20"/>
              </w:rPr>
              <w:t>SideBar</w:t>
            </w:r>
            <w:proofErr w:type="spellEnd"/>
            <w:r w:rsidR="009716C3">
              <w:rPr>
                <w:rFonts w:ascii="Times New Roman" w:hAnsi="Times New Roman"/>
                <w:sz w:val="20"/>
                <w:szCs w:val="20"/>
              </w:rPr>
              <w:t xml:space="preserve"> for Redeem</w:t>
            </w:r>
            <w:r w:rsidR="00A712E6">
              <w:rPr>
                <w:rFonts w:ascii="Times New Roman" w:hAnsi="Times New Roman"/>
                <w:sz w:val="20"/>
                <w:szCs w:val="20"/>
              </w:rPr>
              <w:t xml:space="preserve"> - Plugin Folder</w:t>
            </w:r>
          </w:p>
        </w:tc>
        <w:tc>
          <w:tcPr>
            <w:tcW w:w="2520" w:type="dxa"/>
            <w:tcBorders>
              <w:top w:val="single" w:sz="4" w:space="0" w:color="auto"/>
              <w:left w:val="single" w:sz="4" w:space="0" w:color="auto"/>
              <w:bottom w:val="single" w:sz="4" w:space="0" w:color="auto"/>
            </w:tcBorders>
          </w:tcPr>
          <w:p w:rsidR="004E7C60" w:rsidRDefault="00A636CE"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Stadis32.bmp</w:t>
            </w:r>
          </w:p>
        </w:tc>
      </w:tr>
      <w:tr w:rsidR="00DB5204"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18.</w:t>
            </w:r>
          </w:p>
        </w:tc>
        <w:tc>
          <w:tcPr>
            <w:tcW w:w="2338" w:type="dxa"/>
            <w:tcBorders>
              <w:top w:val="single" w:sz="4" w:space="0" w:color="auto"/>
              <w:left w:val="single" w:sz="4" w:space="0" w:color="auto"/>
              <w:bottom w:val="single" w:sz="4" w:space="0" w:color="auto"/>
              <w:right w:val="single" w:sz="4" w:space="0" w:color="auto"/>
            </w:tcBorders>
          </w:tcPr>
          <w:p w:rsidR="004E7C60" w:rsidRDefault="008F07F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GiftCardAllowReload</w:t>
            </w:r>
          </w:p>
        </w:tc>
        <w:tc>
          <w:tcPr>
            <w:tcW w:w="5850" w:type="dxa"/>
            <w:tcBorders>
              <w:top w:val="single" w:sz="4" w:space="0" w:color="auto"/>
              <w:left w:val="single" w:sz="4" w:space="0" w:color="auto"/>
              <w:bottom w:val="single" w:sz="4" w:space="0" w:color="auto"/>
              <w:right w:val="single" w:sz="4" w:space="0" w:color="auto"/>
            </w:tcBorders>
          </w:tcPr>
          <w:p w:rsidR="004E7C60" w:rsidRDefault="008F07F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Allow the reloading of value through the issue Plug-in</w:t>
            </w:r>
          </w:p>
        </w:tc>
        <w:tc>
          <w:tcPr>
            <w:tcW w:w="2520" w:type="dxa"/>
            <w:tcBorders>
              <w:top w:val="single" w:sz="4" w:space="0" w:color="auto"/>
              <w:left w:val="single" w:sz="4" w:space="0" w:color="auto"/>
              <w:bottom w:val="single" w:sz="4" w:space="0" w:color="auto"/>
            </w:tcBorders>
          </w:tcPr>
          <w:p w:rsidR="008F07F2" w:rsidRDefault="008F07F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NO</w:t>
            </w:r>
          </w:p>
        </w:tc>
      </w:tr>
      <w:tr w:rsidR="004E7C60"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19.</w:t>
            </w:r>
          </w:p>
        </w:tc>
        <w:tc>
          <w:tcPr>
            <w:tcW w:w="2338" w:type="dxa"/>
            <w:tcBorders>
              <w:top w:val="single" w:sz="4" w:space="0" w:color="auto"/>
              <w:left w:val="single" w:sz="4" w:space="0" w:color="auto"/>
              <w:bottom w:val="single" w:sz="4" w:space="0" w:color="auto"/>
              <w:right w:val="single" w:sz="4" w:space="0" w:color="auto"/>
            </w:tcBorders>
          </w:tcPr>
          <w:p w:rsidR="004E7C60" w:rsidRDefault="008F07F2" w:rsidP="008F07F2">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GiftCardAllowInsert</w:t>
            </w:r>
          </w:p>
        </w:tc>
        <w:tc>
          <w:tcPr>
            <w:tcW w:w="5850" w:type="dxa"/>
            <w:tcBorders>
              <w:top w:val="single" w:sz="4" w:space="0" w:color="auto"/>
              <w:left w:val="single" w:sz="4" w:space="0" w:color="auto"/>
              <w:bottom w:val="single" w:sz="4" w:space="0" w:color="auto"/>
              <w:right w:val="single" w:sz="4" w:space="0" w:color="auto"/>
            </w:tcBorders>
          </w:tcPr>
          <w:p w:rsidR="004E7C60" w:rsidRDefault="008F07F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Allow the creation of New Gift Cards through the issue plug-in</w:t>
            </w:r>
          </w:p>
        </w:tc>
        <w:tc>
          <w:tcPr>
            <w:tcW w:w="2520" w:type="dxa"/>
            <w:tcBorders>
              <w:top w:val="single" w:sz="4" w:space="0" w:color="auto"/>
              <w:left w:val="single" w:sz="4" w:space="0" w:color="auto"/>
              <w:bottom w:val="single" w:sz="4" w:space="0" w:color="auto"/>
            </w:tcBorders>
          </w:tcPr>
          <w:p w:rsidR="004E7C60" w:rsidRDefault="008F07F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YES</w:t>
            </w:r>
          </w:p>
        </w:tc>
      </w:tr>
      <w:tr w:rsidR="004E7C60" w:rsidTr="00DB5204">
        <w:trPr>
          <w:trHeight w:val="259"/>
        </w:trPr>
        <w:tc>
          <w:tcPr>
            <w:tcW w:w="470" w:type="dxa"/>
            <w:tcBorders>
              <w:top w:val="single" w:sz="4" w:space="0" w:color="auto"/>
              <w:bottom w:val="single" w:sz="4" w:space="0" w:color="auto"/>
              <w:right w:val="single" w:sz="4" w:space="0" w:color="auto"/>
            </w:tcBorders>
          </w:tcPr>
          <w:p w:rsidR="004E7C60" w:rsidRDefault="004E7C60"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20.</w:t>
            </w:r>
          </w:p>
        </w:tc>
        <w:tc>
          <w:tcPr>
            <w:tcW w:w="2338" w:type="dxa"/>
            <w:tcBorders>
              <w:top w:val="single" w:sz="4" w:space="0" w:color="auto"/>
              <w:left w:val="single" w:sz="4" w:space="0" w:color="auto"/>
              <w:bottom w:val="single" w:sz="4" w:space="0" w:color="auto"/>
              <w:right w:val="single" w:sz="4" w:space="0" w:color="auto"/>
            </w:tcBorders>
          </w:tcPr>
          <w:p w:rsidR="004E7C60" w:rsidRDefault="008F07F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IssueGiftCaption</w:t>
            </w:r>
          </w:p>
        </w:tc>
        <w:tc>
          <w:tcPr>
            <w:tcW w:w="5850" w:type="dxa"/>
            <w:tcBorders>
              <w:top w:val="single" w:sz="4" w:space="0" w:color="auto"/>
              <w:left w:val="single" w:sz="4" w:space="0" w:color="auto"/>
              <w:bottom w:val="single" w:sz="4" w:space="0" w:color="auto"/>
              <w:right w:val="single" w:sz="4" w:space="0" w:color="auto"/>
            </w:tcBorders>
          </w:tcPr>
          <w:p w:rsidR="004E7C60" w:rsidRDefault="008F07F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Caption displayed next to the Issue Gift Card Plug-in</w:t>
            </w:r>
          </w:p>
        </w:tc>
        <w:tc>
          <w:tcPr>
            <w:tcW w:w="2520" w:type="dxa"/>
            <w:tcBorders>
              <w:top w:val="single" w:sz="4" w:space="0" w:color="auto"/>
              <w:left w:val="single" w:sz="4" w:space="0" w:color="auto"/>
              <w:bottom w:val="single" w:sz="4" w:space="0" w:color="auto"/>
            </w:tcBorders>
          </w:tcPr>
          <w:p w:rsidR="004E7C60" w:rsidRDefault="008F07F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Issue Gift Card</w:t>
            </w:r>
          </w:p>
        </w:tc>
      </w:tr>
      <w:tr w:rsidR="009716C3" w:rsidTr="00DB5204">
        <w:trPr>
          <w:trHeight w:val="259"/>
        </w:trPr>
        <w:tc>
          <w:tcPr>
            <w:tcW w:w="470" w:type="dxa"/>
            <w:tcBorders>
              <w:top w:val="single" w:sz="4" w:space="0" w:color="auto"/>
              <w:bottom w:val="single" w:sz="4" w:space="0" w:color="auto"/>
              <w:right w:val="single" w:sz="4" w:space="0" w:color="auto"/>
            </w:tcBorders>
          </w:tcPr>
          <w:p w:rsidR="009716C3" w:rsidRDefault="009716C3"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21.</w:t>
            </w:r>
          </w:p>
        </w:tc>
        <w:tc>
          <w:tcPr>
            <w:tcW w:w="2338" w:type="dxa"/>
            <w:tcBorders>
              <w:top w:val="single" w:sz="4" w:space="0" w:color="auto"/>
              <w:left w:val="single" w:sz="4" w:space="0" w:color="auto"/>
              <w:bottom w:val="single" w:sz="4" w:space="0" w:color="auto"/>
              <w:right w:val="single" w:sz="4" w:space="0" w:color="auto"/>
            </w:tcBorders>
          </w:tcPr>
          <w:p w:rsidR="009716C3" w:rsidRDefault="009716C3"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IssueGiftSideBarPict…</w:t>
            </w:r>
          </w:p>
        </w:tc>
        <w:tc>
          <w:tcPr>
            <w:tcW w:w="5850" w:type="dxa"/>
            <w:tcBorders>
              <w:top w:val="single" w:sz="4" w:space="0" w:color="auto"/>
              <w:left w:val="single" w:sz="4" w:space="0" w:color="auto"/>
              <w:bottom w:val="single" w:sz="4" w:space="0" w:color="auto"/>
              <w:right w:val="single" w:sz="4" w:space="0" w:color="auto"/>
            </w:tcBorders>
          </w:tcPr>
          <w:p w:rsidR="009716C3" w:rsidRDefault="009716C3" w:rsidP="009716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 xml:space="preserve">Name for the image displayed in </w:t>
            </w:r>
            <w:proofErr w:type="spellStart"/>
            <w:r>
              <w:rPr>
                <w:rFonts w:ascii="Times New Roman" w:hAnsi="Times New Roman"/>
                <w:sz w:val="20"/>
                <w:szCs w:val="20"/>
              </w:rPr>
              <w:t>SideBar</w:t>
            </w:r>
            <w:proofErr w:type="spellEnd"/>
            <w:r>
              <w:rPr>
                <w:rFonts w:ascii="Times New Roman" w:hAnsi="Times New Roman"/>
                <w:sz w:val="20"/>
                <w:szCs w:val="20"/>
              </w:rPr>
              <w:t xml:space="preserve"> for Issue</w:t>
            </w:r>
            <w:r w:rsidR="00A712E6">
              <w:rPr>
                <w:rFonts w:ascii="Times New Roman" w:hAnsi="Times New Roman"/>
                <w:sz w:val="20"/>
                <w:szCs w:val="20"/>
              </w:rPr>
              <w:t xml:space="preserve"> – Plugin Folder</w:t>
            </w:r>
          </w:p>
        </w:tc>
        <w:tc>
          <w:tcPr>
            <w:tcW w:w="2520" w:type="dxa"/>
            <w:tcBorders>
              <w:top w:val="single" w:sz="4" w:space="0" w:color="auto"/>
              <w:left w:val="single" w:sz="4" w:space="0" w:color="auto"/>
              <w:bottom w:val="single" w:sz="4" w:space="0" w:color="auto"/>
            </w:tcBorders>
          </w:tcPr>
          <w:p w:rsidR="009716C3" w:rsidRDefault="009716C3"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Stadis32.bmp</w:t>
            </w:r>
          </w:p>
        </w:tc>
      </w:tr>
      <w:tr w:rsidR="009716C3" w:rsidTr="00DB5204">
        <w:trPr>
          <w:trHeight w:val="259"/>
        </w:trPr>
        <w:tc>
          <w:tcPr>
            <w:tcW w:w="470" w:type="dxa"/>
            <w:tcBorders>
              <w:top w:val="single" w:sz="4" w:space="0" w:color="auto"/>
              <w:bottom w:val="single" w:sz="4" w:space="0" w:color="auto"/>
              <w:right w:val="single" w:sz="4" w:space="0" w:color="auto"/>
            </w:tcBorders>
          </w:tcPr>
          <w:p w:rsidR="009716C3" w:rsidRDefault="009716C3"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22.</w:t>
            </w:r>
          </w:p>
        </w:tc>
        <w:tc>
          <w:tcPr>
            <w:tcW w:w="2338" w:type="dxa"/>
            <w:tcBorders>
              <w:top w:val="single" w:sz="4" w:space="0" w:color="auto"/>
              <w:left w:val="single" w:sz="4" w:space="0" w:color="auto"/>
              <w:bottom w:val="single" w:sz="4" w:space="0" w:color="auto"/>
              <w:right w:val="single" w:sz="4" w:space="0" w:color="auto"/>
            </w:tcBorders>
          </w:tcPr>
          <w:p w:rsidR="009716C3" w:rsidRDefault="00E7119B"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CharacterPrefix</w:t>
            </w:r>
          </w:p>
        </w:tc>
        <w:tc>
          <w:tcPr>
            <w:tcW w:w="5850" w:type="dxa"/>
            <w:tcBorders>
              <w:top w:val="single" w:sz="4" w:space="0" w:color="auto"/>
              <w:left w:val="single" w:sz="4" w:space="0" w:color="auto"/>
              <w:bottom w:val="single" w:sz="4" w:space="0" w:color="auto"/>
              <w:right w:val="single" w:sz="4" w:space="0" w:color="auto"/>
            </w:tcBorders>
          </w:tcPr>
          <w:p w:rsidR="009716C3" w:rsidRDefault="00E7119B"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Used for scanning Gift Cards – Starts with special character first?</w:t>
            </w:r>
          </w:p>
        </w:tc>
        <w:tc>
          <w:tcPr>
            <w:tcW w:w="2520" w:type="dxa"/>
            <w:tcBorders>
              <w:top w:val="single" w:sz="4" w:space="0" w:color="auto"/>
              <w:left w:val="single" w:sz="4" w:space="0" w:color="auto"/>
              <w:bottom w:val="single" w:sz="4" w:space="0" w:color="auto"/>
            </w:tcBorders>
          </w:tcPr>
          <w:p w:rsidR="009716C3" w:rsidRDefault="00E7119B"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YES</w:t>
            </w:r>
          </w:p>
        </w:tc>
      </w:tr>
      <w:tr w:rsidR="009716C3" w:rsidTr="00DB5204">
        <w:trPr>
          <w:trHeight w:val="259"/>
        </w:trPr>
        <w:tc>
          <w:tcPr>
            <w:tcW w:w="470" w:type="dxa"/>
            <w:tcBorders>
              <w:top w:val="single" w:sz="4" w:space="0" w:color="auto"/>
              <w:bottom w:val="single" w:sz="4" w:space="0" w:color="auto"/>
              <w:right w:val="single" w:sz="4" w:space="0" w:color="auto"/>
            </w:tcBorders>
          </w:tcPr>
          <w:p w:rsidR="009716C3" w:rsidRDefault="00D81E79"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23.</w:t>
            </w:r>
          </w:p>
        </w:tc>
        <w:tc>
          <w:tcPr>
            <w:tcW w:w="2338" w:type="dxa"/>
            <w:tcBorders>
              <w:top w:val="single" w:sz="4" w:space="0" w:color="auto"/>
              <w:left w:val="single" w:sz="4" w:space="0" w:color="auto"/>
              <w:bottom w:val="single" w:sz="4" w:space="0" w:color="auto"/>
              <w:right w:val="single" w:sz="4" w:space="0" w:color="auto"/>
            </w:tcBorders>
          </w:tcPr>
          <w:p w:rsidR="009716C3" w:rsidRDefault="00D81E79"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ReturnGiftCaption</w:t>
            </w:r>
          </w:p>
        </w:tc>
        <w:tc>
          <w:tcPr>
            <w:tcW w:w="5850" w:type="dxa"/>
            <w:tcBorders>
              <w:top w:val="single" w:sz="4" w:space="0" w:color="auto"/>
              <w:left w:val="single" w:sz="4" w:space="0" w:color="auto"/>
              <w:bottom w:val="single" w:sz="4" w:space="0" w:color="auto"/>
              <w:right w:val="single" w:sz="4" w:space="0" w:color="auto"/>
            </w:tcBorders>
          </w:tcPr>
          <w:p w:rsidR="009716C3" w:rsidRDefault="00D81E79" w:rsidP="00D81E7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Caption displayed next to the Return Gift Card Plug-in</w:t>
            </w:r>
          </w:p>
        </w:tc>
        <w:tc>
          <w:tcPr>
            <w:tcW w:w="2520" w:type="dxa"/>
            <w:tcBorders>
              <w:top w:val="single" w:sz="4" w:space="0" w:color="auto"/>
              <w:left w:val="single" w:sz="4" w:space="0" w:color="auto"/>
              <w:bottom w:val="single" w:sz="4" w:space="0" w:color="auto"/>
            </w:tcBorders>
          </w:tcPr>
          <w:p w:rsidR="009716C3" w:rsidRDefault="00D81E79" w:rsidP="00D81E7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Issue Return Card</w:t>
            </w:r>
          </w:p>
        </w:tc>
      </w:tr>
      <w:tr w:rsidR="009716C3" w:rsidTr="00DB5204">
        <w:trPr>
          <w:trHeight w:val="259"/>
        </w:trPr>
        <w:tc>
          <w:tcPr>
            <w:tcW w:w="470" w:type="dxa"/>
            <w:tcBorders>
              <w:top w:val="single" w:sz="4" w:space="0" w:color="auto"/>
              <w:bottom w:val="single" w:sz="4" w:space="0" w:color="auto"/>
              <w:right w:val="single" w:sz="4" w:space="0" w:color="auto"/>
            </w:tcBorders>
          </w:tcPr>
          <w:p w:rsidR="009716C3" w:rsidRDefault="00497D8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24.</w:t>
            </w:r>
          </w:p>
        </w:tc>
        <w:tc>
          <w:tcPr>
            <w:tcW w:w="2338" w:type="dxa"/>
            <w:tcBorders>
              <w:top w:val="single" w:sz="4" w:space="0" w:color="auto"/>
              <w:left w:val="single" w:sz="4" w:space="0" w:color="auto"/>
              <w:bottom w:val="single" w:sz="4" w:space="0" w:color="auto"/>
              <w:right w:val="single" w:sz="4" w:space="0" w:color="auto"/>
            </w:tcBorders>
          </w:tcPr>
          <w:p w:rsidR="009716C3" w:rsidRDefault="00497D8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ReturnGiftSideBarPict…</w:t>
            </w:r>
          </w:p>
        </w:tc>
        <w:tc>
          <w:tcPr>
            <w:tcW w:w="5850" w:type="dxa"/>
            <w:tcBorders>
              <w:top w:val="single" w:sz="4" w:space="0" w:color="auto"/>
              <w:left w:val="single" w:sz="4" w:space="0" w:color="auto"/>
              <w:bottom w:val="single" w:sz="4" w:space="0" w:color="auto"/>
              <w:right w:val="single" w:sz="4" w:space="0" w:color="auto"/>
            </w:tcBorders>
          </w:tcPr>
          <w:p w:rsidR="009716C3" w:rsidRDefault="00497D8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Name for the image displayed in SideBar for Issue</w:t>
            </w:r>
          </w:p>
        </w:tc>
        <w:tc>
          <w:tcPr>
            <w:tcW w:w="2520" w:type="dxa"/>
            <w:tcBorders>
              <w:top w:val="single" w:sz="4" w:space="0" w:color="auto"/>
              <w:left w:val="single" w:sz="4" w:space="0" w:color="auto"/>
              <w:bottom w:val="single" w:sz="4" w:space="0" w:color="auto"/>
            </w:tcBorders>
          </w:tcPr>
          <w:p w:rsidR="009716C3" w:rsidRDefault="00497D8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Stadis32.bmp</w:t>
            </w:r>
          </w:p>
        </w:tc>
      </w:tr>
      <w:tr w:rsidR="009716C3" w:rsidTr="00DB5204">
        <w:trPr>
          <w:trHeight w:val="259"/>
        </w:trPr>
        <w:tc>
          <w:tcPr>
            <w:tcW w:w="470" w:type="dxa"/>
            <w:tcBorders>
              <w:top w:val="single" w:sz="4" w:space="0" w:color="auto"/>
              <w:bottom w:val="single" w:sz="4" w:space="0" w:color="auto"/>
              <w:right w:val="single" w:sz="4" w:space="0" w:color="auto"/>
            </w:tcBorders>
          </w:tcPr>
          <w:p w:rsidR="009716C3" w:rsidRDefault="00497D8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25.</w:t>
            </w:r>
          </w:p>
        </w:tc>
        <w:tc>
          <w:tcPr>
            <w:tcW w:w="2338" w:type="dxa"/>
            <w:tcBorders>
              <w:top w:val="single" w:sz="4" w:space="0" w:color="auto"/>
              <w:left w:val="single" w:sz="4" w:space="0" w:color="auto"/>
              <w:bottom w:val="single" w:sz="4" w:space="0" w:color="auto"/>
              <w:right w:val="single" w:sz="4" w:space="0" w:color="auto"/>
            </w:tcBorders>
          </w:tcPr>
          <w:p w:rsidR="009716C3" w:rsidRDefault="00497D8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ReturnGiftPrefixChar</w:t>
            </w:r>
          </w:p>
        </w:tc>
        <w:tc>
          <w:tcPr>
            <w:tcW w:w="5850" w:type="dxa"/>
            <w:tcBorders>
              <w:top w:val="single" w:sz="4" w:space="0" w:color="auto"/>
              <w:left w:val="single" w:sz="4" w:space="0" w:color="auto"/>
              <w:bottom w:val="single" w:sz="4" w:space="0" w:color="auto"/>
              <w:right w:val="single" w:sz="4" w:space="0" w:color="auto"/>
            </w:tcBorders>
          </w:tcPr>
          <w:p w:rsidR="009716C3" w:rsidRDefault="00497D8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Used for scanning Gift Cards – Starts with special character first?</w:t>
            </w:r>
          </w:p>
        </w:tc>
        <w:tc>
          <w:tcPr>
            <w:tcW w:w="2520" w:type="dxa"/>
            <w:tcBorders>
              <w:top w:val="single" w:sz="4" w:space="0" w:color="auto"/>
              <w:left w:val="single" w:sz="4" w:space="0" w:color="auto"/>
              <w:bottom w:val="single" w:sz="4" w:space="0" w:color="auto"/>
            </w:tcBorders>
          </w:tcPr>
          <w:p w:rsidR="009716C3" w:rsidRDefault="00497D8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YES</w:t>
            </w:r>
          </w:p>
        </w:tc>
      </w:tr>
      <w:tr w:rsidR="009716C3" w:rsidTr="00DB5204">
        <w:trPr>
          <w:trHeight w:val="259"/>
        </w:trPr>
        <w:tc>
          <w:tcPr>
            <w:tcW w:w="470" w:type="dxa"/>
            <w:tcBorders>
              <w:top w:val="single" w:sz="4" w:space="0" w:color="auto"/>
              <w:bottom w:val="single" w:sz="4" w:space="0" w:color="auto"/>
              <w:right w:val="single" w:sz="4" w:space="0" w:color="auto"/>
            </w:tcBorders>
          </w:tcPr>
          <w:p w:rsidR="009716C3" w:rsidRDefault="00497D8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26.</w:t>
            </w:r>
          </w:p>
        </w:tc>
        <w:tc>
          <w:tcPr>
            <w:tcW w:w="2338" w:type="dxa"/>
            <w:tcBorders>
              <w:top w:val="single" w:sz="4" w:space="0" w:color="auto"/>
              <w:left w:val="single" w:sz="4" w:space="0" w:color="auto"/>
              <w:bottom w:val="single" w:sz="4" w:space="0" w:color="auto"/>
              <w:right w:val="single" w:sz="4" w:space="0" w:color="auto"/>
            </w:tcBorders>
          </w:tcPr>
          <w:p w:rsidR="009716C3" w:rsidRDefault="00497D8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STADISServerIPAddress</w:t>
            </w:r>
          </w:p>
        </w:tc>
        <w:tc>
          <w:tcPr>
            <w:tcW w:w="5850" w:type="dxa"/>
            <w:tcBorders>
              <w:top w:val="single" w:sz="4" w:space="0" w:color="auto"/>
              <w:left w:val="single" w:sz="4" w:space="0" w:color="auto"/>
              <w:bottom w:val="single" w:sz="4" w:space="0" w:color="auto"/>
              <w:right w:val="single" w:sz="4" w:space="0" w:color="auto"/>
            </w:tcBorders>
          </w:tcPr>
          <w:p w:rsidR="009716C3" w:rsidRDefault="00497D8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IP address of Server Hosting STADIS.</w:t>
            </w:r>
          </w:p>
        </w:tc>
        <w:tc>
          <w:tcPr>
            <w:tcW w:w="2520" w:type="dxa"/>
            <w:tcBorders>
              <w:top w:val="single" w:sz="4" w:space="0" w:color="auto"/>
              <w:left w:val="single" w:sz="4" w:space="0" w:color="auto"/>
              <w:bottom w:val="single" w:sz="4" w:space="0" w:color="auto"/>
            </w:tcBorders>
          </w:tcPr>
          <w:p w:rsidR="009716C3" w:rsidRDefault="00497D8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10.10.10.10</w:t>
            </w:r>
          </w:p>
        </w:tc>
      </w:tr>
      <w:tr w:rsidR="009716C3" w:rsidTr="00DB5204">
        <w:trPr>
          <w:trHeight w:val="259"/>
        </w:trPr>
        <w:tc>
          <w:tcPr>
            <w:tcW w:w="470" w:type="dxa"/>
            <w:tcBorders>
              <w:top w:val="single" w:sz="4" w:space="0" w:color="auto"/>
              <w:bottom w:val="single" w:sz="4" w:space="0" w:color="auto"/>
              <w:right w:val="single" w:sz="4" w:space="0" w:color="auto"/>
            </w:tcBorders>
          </w:tcPr>
          <w:p w:rsidR="009716C3" w:rsidRDefault="00497D8F"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27.</w:t>
            </w:r>
          </w:p>
        </w:tc>
        <w:tc>
          <w:tcPr>
            <w:tcW w:w="2338" w:type="dxa"/>
            <w:tcBorders>
              <w:top w:val="single" w:sz="4" w:space="0" w:color="auto"/>
              <w:left w:val="single" w:sz="4" w:space="0" w:color="auto"/>
              <w:bottom w:val="single" w:sz="4" w:space="0" w:color="auto"/>
              <w:right w:val="single" w:sz="4" w:space="0" w:color="auto"/>
            </w:tcBorders>
          </w:tcPr>
          <w:p w:rsidR="009716C3" w:rsidRDefault="0074094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NetworkChecking</w:t>
            </w:r>
          </w:p>
        </w:tc>
        <w:tc>
          <w:tcPr>
            <w:tcW w:w="5850" w:type="dxa"/>
            <w:tcBorders>
              <w:top w:val="single" w:sz="4" w:space="0" w:color="auto"/>
              <w:left w:val="single" w:sz="4" w:space="0" w:color="auto"/>
              <w:bottom w:val="single" w:sz="4" w:space="0" w:color="auto"/>
              <w:right w:val="single" w:sz="4" w:space="0" w:color="auto"/>
            </w:tcBorders>
          </w:tcPr>
          <w:p w:rsidR="009716C3" w:rsidRDefault="0074094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Checks to see if the machine can ping the Server</w:t>
            </w:r>
          </w:p>
        </w:tc>
        <w:tc>
          <w:tcPr>
            <w:tcW w:w="2520" w:type="dxa"/>
            <w:tcBorders>
              <w:top w:val="single" w:sz="4" w:space="0" w:color="auto"/>
              <w:left w:val="single" w:sz="4" w:space="0" w:color="auto"/>
              <w:bottom w:val="single" w:sz="4" w:space="0" w:color="auto"/>
            </w:tcBorders>
          </w:tcPr>
          <w:p w:rsidR="009716C3" w:rsidRDefault="0074094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NO</w:t>
            </w:r>
          </w:p>
        </w:tc>
      </w:tr>
      <w:tr w:rsidR="009716C3" w:rsidTr="00DB5204">
        <w:trPr>
          <w:trHeight w:val="259"/>
        </w:trPr>
        <w:tc>
          <w:tcPr>
            <w:tcW w:w="470" w:type="dxa"/>
            <w:tcBorders>
              <w:top w:val="single" w:sz="4" w:space="0" w:color="auto"/>
              <w:bottom w:val="single" w:sz="4" w:space="0" w:color="auto"/>
              <w:right w:val="single" w:sz="4" w:space="0" w:color="auto"/>
            </w:tcBorders>
          </w:tcPr>
          <w:p w:rsidR="009716C3" w:rsidRDefault="0074094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28.</w:t>
            </w:r>
          </w:p>
        </w:tc>
        <w:tc>
          <w:tcPr>
            <w:tcW w:w="2338" w:type="dxa"/>
            <w:tcBorders>
              <w:top w:val="single" w:sz="4" w:space="0" w:color="auto"/>
              <w:left w:val="single" w:sz="4" w:space="0" w:color="auto"/>
              <w:bottom w:val="single" w:sz="4" w:space="0" w:color="auto"/>
              <w:right w:val="single" w:sz="4" w:space="0" w:color="auto"/>
            </w:tcBorders>
          </w:tcPr>
          <w:p w:rsidR="009716C3" w:rsidRDefault="0074094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ValuebackOnReversal</w:t>
            </w:r>
          </w:p>
        </w:tc>
        <w:tc>
          <w:tcPr>
            <w:tcW w:w="5850" w:type="dxa"/>
            <w:tcBorders>
              <w:top w:val="single" w:sz="4" w:space="0" w:color="auto"/>
              <w:left w:val="single" w:sz="4" w:space="0" w:color="auto"/>
              <w:bottom w:val="single" w:sz="4" w:space="0" w:color="auto"/>
              <w:right w:val="single" w:sz="4" w:space="0" w:color="auto"/>
            </w:tcBorders>
          </w:tcPr>
          <w:p w:rsidR="009716C3" w:rsidRDefault="0074094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If a STADIS tender is used, and receipt reversed, put money back on</w:t>
            </w:r>
          </w:p>
        </w:tc>
        <w:tc>
          <w:tcPr>
            <w:tcW w:w="2520" w:type="dxa"/>
            <w:tcBorders>
              <w:top w:val="single" w:sz="4" w:space="0" w:color="auto"/>
              <w:left w:val="single" w:sz="4" w:space="0" w:color="auto"/>
              <w:bottom w:val="single" w:sz="4" w:space="0" w:color="auto"/>
            </w:tcBorders>
          </w:tcPr>
          <w:p w:rsidR="009716C3" w:rsidRDefault="00740942" w:rsidP="006E0139">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NO</w:t>
            </w:r>
          </w:p>
        </w:tc>
      </w:tr>
    </w:tbl>
    <w:p w:rsidR="00E62BDE" w:rsidRDefault="00740942" w:rsidP="00AC347A">
      <w:r>
        <w:t>Note:  After each setting is changed, “Update” must be clicked before moving on to another setting.</w:t>
      </w:r>
    </w:p>
    <w:p w:rsidR="00B22502" w:rsidRPr="009373D3" w:rsidRDefault="00B22502" w:rsidP="00AC347A"/>
    <w:p w:rsidR="00FB1B14" w:rsidRPr="00FB1B14" w:rsidRDefault="00AC347A" w:rsidP="00045A0D">
      <w:pPr>
        <w:pStyle w:val="Heading2"/>
      </w:pPr>
      <w:bookmarkStart w:id="4" w:name="_Toc252538412"/>
      <w:r>
        <w:t>P</w:t>
      </w:r>
      <w:r w:rsidR="00317606">
        <w:t xml:space="preserve">rocedure for </w:t>
      </w:r>
      <w:r w:rsidR="00F319B3">
        <w:t>Redeeming with a STADIS-</w:t>
      </w:r>
      <w:r w:rsidR="008E561D">
        <w:t>B</w:t>
      </w:r>
      <w:r w:rsidR="00F319B3">
        <w:t>ased T</w:t>
      </w:r>
      <w:r w:rsidR="00FB1B14">
        <w:t>ender</w:t>
      </w:r>
      <w:bookmarkEnd w:id="4"/>
      <w:r w:rsidR="00FB1B14">
        <w:br/>
      </w:r>
    </w:p>
    <w:p w:rsidR="00AC347A" w:rsidRPr="001D7F37" w:rsidRDefault="00AC347A" w:rsidP="00AC347A">
      <w:r>
        <w:t>Sales in Retail Pro will be the same prior to the installation of the plug-in, with a few exceptions.  Simply perform the same operations as normal and click the ‘Tender’ button to advance to the tender screen.</w:t>
      </w:r>
    </w:p>
    <w:p w:rsidR="00AC347A" w:rsidRDefault="00AC347A" w:rsidP="00F86FBA">
      <w:pPr>
        <w:jc w:val="center"/>
      </w:pPr>
      <w:r>
        <w:rPr>
          <w:noProof/>
        </w:rPr>
        <w:drawing>
          <wp:anchor distT="0" distB="0" distL="114300" distR="114300" simplePos="0" relativeHeight="251659264" behindDoc="0" locked="1" layoutInCell="1" allowOverlap="1">
            <wp:simplePos x="0" y="0"/>
            <wp:positionH relativeFrom="column">
              <wp:posOffset>3810000</wp:posOffset>
            </wp:positionH>
            <wp:positionV relativeFrom="paragraph">
              <wp:posOffset>918210</wp:posOffset>
            </wp:positionV>
            <wp:extent cx="2181225" cy="1819275"/>
            <wp:effectExtent l="190500" t="152400" r="180975" b="142875"/>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88164" t="45909" r="2244" b="32200"/>
                    <a:stretch>
                      <a:fillRect/>
                    </a:stretch>
                  </pic:blipFill>
                  <pic:spPr bwMode="auto">
                    <a:xfrm>
                      <a:off x="0" y="0"/>
                      <a:ext cx="2181225" cy="1819275"/>
                    </a:xfrm>
                    <a:prstGeom prst="rect">
                      <a:avLst/>
                    </a:prstGeom>
                    <a:ln>
                      <a:noFill/>
                    </a:ln>
                    <a:effectLst>
                      <a:outerShdw blurRad="190500" algn="tl" rotWithShape="0">
                        <a:srgbClr val="000000">
                          <a:alpha val="70000"/>
                        </a:srgbClr>
                      </a:outerShdw>
                    </a:effectLst>
                  </pic:spPr>
                </pic:pic>
              </a:graphicData>
            </a:graphic>
          </wp:anchor>
        </w:drawing>
      </w:r>
      <w:r w:rsidRPr="00BB730C">
        <w:rPr>
          <w:noProof/>
        </w:rPr>
        <w:drawing>
          <wp:inline distT="0" distB="0" distL="0" distR="0">
            <wp:extent cx="5600700" cy="3347706"/>
            <wp:effectExtent l="38100" t="57150" r="114300" b="100344"/>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2885" t="18860" r="2244" b="7856"/>
                    <a:stretch>
                      <a:fillRect/>
                    </a:stretch>
                  </pic:blipFill>
                  <pic:spPr bwMode="auto">
                    <a:xfrm>
                      <a:off x="0" y="0"/>
                      <a:ext cx="5600700" cy="33477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347A" w:rsidRPr="00CD662F" w:rsidRDefault="00AC347A" w:rsidP="00AC347A">
      <w:r>
        <w:t>The next screenshot will show the stadisconfiguration.exe application.  The setting for ‘Customer TicketOption’ will determine whether the pop-up appears for the added functionality for recording any ticket for any sale.  This function is off by default ‘NO’, but can be turned on by typing ‘YES’ and then by clicking the ‘Update’ button.</w:t>
      </w:r>
    </w:p>
    <w:p w:rsidR="00AC347A" w:rsidRDefault="00AC347A" w:rsidP="00F86FBA">
      <w:pPr>
        <w:jc w:val="center"/>
      </w:pPr>
      <w:r w:rsidRPr="001D7F37">
        <w:rPr>
          <w:noProof/>
        </w:rPr>
        <w:lastRenderedPageBreak/>
        <w:drawing>
          <wp:anchor distT="0" distB="0" distL="114300" distR="114300" simplePos="0" relativeHeight="251660288" behindDoc="0" locked="1" layoutInCell="1" allowOverlap="1">
            <wp:simplePos x="0" y="0"/>
            <wp:positionH relativeFrom="column">
              <wp:posOffset>142875</wp:posOffset>
            </wp:positionH>
            <wp:positionV relativeFrom="paragraph">
              <wp:posOffset>1009650</wp:posOffset>
            </wp:positionV>
            <wp:extent cx="2743200" cy="1495425"/>
            <wp:effectExtent l="190500" t="152400" r="171450" b="142875"/>
            <wp:wrapNone/>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9936" t="44818" r="80521" b="40967"/>
                    <a:stretch>
                      <a:fillRect/>
                    </a:stretch>
                  </pic:blipFill>
                  <pic:spPr bwMode="auto">
                    <a:xfrm>
                      <a:off x="0" y="0"/>
                      <a:ext cx="2743200" cy="1495425"/>
                    </a:xfrm>
                    <a:prstGeom prst="rect">
                      <a:avLst/>
                    </a:prstGeom>
                    <a:ln>
                      <a:noFill/>
                    </a:ln>
                    <a:effectLst>
                      <a:outerShdw blurRad="190500" algn="tl" rotWithShape="0">
                        <a:srgbClr val="000000">
                          <a:alpha val="70000"/>
                        </a:srgbClr>
                      </a:outerShdw>
                    </a:effectLst>
                  </pic:spPr>
                </pic:pic>
              </a:graphicData>
            </a:graphic>
          </wp:anchor>
        </w:drawing>
      </w:r>
      <w:r w:rsidRPr="001D7F37">
        <w:rPr>
          <w:noProof/>
        </w:rPr>
        <w:drawing>
          <wp:inline distT="0" distB="0" distL="0" distR="0">
            <wp:extent cx="5305425" cy="2752725"/>
            <wp:effectExtent l="38100" t="57150" r="123825" b="10477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11058" t="20675" r="59039" b="36656"/>
                    <a:stretch>
                      <a:fillRect/>
                    </a:stretch>
                  </pic:blipFill>
                  <pic:spPr bwMode="auto">
                    <a:xfrm>
                      <a:off x="0" y="0"/>
                      <a:ext cx="5305425"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347A" w:rsidRDefault="00AC347A" w:rsidP="00AC347A">
      <w:r>
        <w:t>You may either scan the ticket when this box pops up, or hand-type the barcode by hand and either hit the ‘enter’ key or click on ‘ok.  The ticket does not have to have value to be used.  If there is no ticket, simply clicking cancel will advance you to the tender screen.</w:t>
      </w:r>
    </w:p>
    <w:p w:rsidR="00AC347A" w:rsidRDefault="00AC347A" w:rsidP="00F86FBA">
      <w:pPr>
        <w:jc w:val="center"/>
      </w:pPr>
      <w:r w:rsidRPr="001D7F37">
        <w:rPr>
          <w:noProof/>
        </w:rPr>
        <w:drawing>
          <wp:inline distT="0" distB="0" distL="0" distR="0">
            <wp:extent cx="2698187" cy="1828800"/>
            <wp:effectExtent l="38100" t="57150" r="121213" b="9525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69642" t="48603" r="17606" b="27710"/>
                    <a:stretch>
                      <a:fillRect/>
                    </a:stretch>
                  </pic:blipFill>
                  <pic:spPr bwMode="auto">
                    <a:xfrm>
                      <a:off x="0" y="0"/>
                      <a:ext cx="2698187" cy="182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347A" w:rsidRDefault="00AC347A" w:rsidP="00AC347A">
      <w:r>
        <w:t>Tendering will be done the same way as it was prior to the installation of the plug-in, however there will be an added button on the right-hand side for choosing a STADIS-based tender.</w:t>
      </w:r>
    </w:p>
    <w:p w:rsidR="00AC347A" w:rsidRDefault="00AC347A" w:rsidP="00AC347A"/>
    <w:p w:rsidR="00AC347A" w:rsidRDefault="00AC347A" w:rsidP="00F86FBA">
      <w:pPr>
        <w:jc w:val="center"/>
      </w:pPr>
      <w:r w:rsidRPr="001D7F37">
        <w:rPr>
          <w:noProof/>
        </w:rPr>
        <w:lastRenderedPageBreak/>
        <w:drawing>
          <wp:anchor distT="0" distB="0" distL="114300" distR="114300" simplePos="0" relativeHeight="251661312" behindDoc="0" locked="1" layoutInCell="1" allowOverlap="1">
            <wp:simplePos x="0" y="0"/>
            <wp:positionH relativeFrom="column">
              <wp:posOffset>4486275</wp:posOffset>
            </wp:positionH>
            <wp:positionV relativeFrom="paragraph">
              <wp:posOffset>923925</wp:posOffset>
            </wp:positionV>
            <wp:extent cx="1756410" cy="1828800"/>
            <wp:effectExtent l="190500" t="152400" r="167640" b="133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l="92147" t="53509" b="24123"/>
                    <a:stretch>
                      <a:fillRect/>
                    </a:stretch>
                  </pic:blipFill>
                  <pic:spPr bwMode="auto">
                    <a:xfrm>
                      <a:off x="0" y="0"/>
                      <a:ext cx="1756410" cy="1828800"/>
                    </a:xfrm>
                    <a:prstGeom prst="rect">
                      <a:avLst/>
                    </a:prstGeom>
                    <a:ln>
                      <a:noFill/>
                    </a:ln>
                    <a:effectLst>
                      <a:outerShdw blurRad="190500" algn="tl" rotWithShape="0">
                        <a:srgbClr val="000000">
                          <a:alpha val="70000"/>
                        </a:srgbClr>
                      </a:outerShdw>
                    </a:effectLst>
                  </pic:spPr>
                </pic:pic>
              </a:graphicData>
            </a:graphic>
          </wp:anchor>
        </w:drawing>
      </w:r>
      <w:r w:rsidRPr="001D7F37">
        <w:rPr>
          <w:noProof/>
        </w:rPr>
        <w:drawing>
          <wp:inline distT="0" distB="0" distL="0" distR="0">
            <wp:extent cx="5590540" cy="3246120"/>
            <wp:effectExtent l="38100" t="57150" r="105410" b="876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l="53045" t="19298" b="6140"/>
                    <a:stretch>
                      <a:fillRect/>
                    </a:stretch>
                  </pic:blipFill>
                  <pic:spPr bwMode="auto">
                    <a:xfrm>
                      <a:off x="0" y="0"/>
                      <a:ext cx="5590540" cy="3246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347A" w:rsidRDefault="00AC347A" w:rsidP="00AC347A">
      <w:r>
        <w:t>In the example above, you can see that it is titled “Redeem Gift Card/STADIS”.  This can be changed in the stadisconfiguration.exe application as seen below.  Changing the verbiage and hitting ‘Update’ will change how the button is labeled on the tender screen.</w:t>
      </w:r>
    </w:p>
    <w:p w:rsidR="00AC347A" w:rsidRDefault="00AC347A" w:rsidP="00F86FBA">
      <w:pPr>
        <w:jc w:val="center"/>
      </w:pPr>
      <w:r>
        <w:rPr>
          <w:noProof/>
        </w:rPr>
        <w:drawing>
          <wp:anchor distT="0" distB="0" distL="114300" distR="114300" simplePos="0" relativeHeight="251662336" behindDoc="0" locked="1" layoutInCell="1" allowOverlap="1">
            <wp:simplePos x="0" y="0"/>
            <wp:positionH relativeFrom="column">
              <wp:posOffset>247650</wp:posOffset>
            </wp:positionH>
            <wp:positionV relativeFrom="paragraph">
              <wp:posOffset>217805</wp:posOffset>
            </wp:positionV>
            <wp:extent cx="2292350" cy="1252855"/>
            <wp:effectExtent l="190500" t="152400" r="165100" b="137795"/>
            <wp:wrapNone/>
            <wp:docPr id="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l="11010" t="27025" r="81026" b="60992"/>
                    <a:stretch>
                      <a:fillRect/>
                    </a:stretch>
                  </pic:blipFill>
                  <pic:spPr bwMode="auto">
                    <a:xfrm>
                      <a:off x="0" y="0"/>
                      <a:ext cx="2292350" cy="1252855"/>
                    </a:xfrm>
                    <a:prstGeom prst="rect">
                      <a:avLst/>
                    </a:prstGeom>
                    <a:ln>
                      <a:noFill/>
                    </a:ln>
                    <a:effectLst>
                      <a:outerShdw blurRad="190500" algn="tl" rotWithShape="0">
                        <a:srgbClr val="000000">
                          <a:alpha val="70000"/>
                        </a:srgbClr>
                      </a:outerShdw>
                    </a:effectLst>
                  </pic:spPr>
                </pic:pic>
              </a:graphicData>
            </a:graphic>
          </wp:anchor>
        </w:drawing>
      </w:r>
      <w:r w:rsidRPr="001D7F37">
        <w:rPr>
          <w:noProof/>
        </w:rPr>
        <w:drawing>
          <wp:anchor distT="0" distB="0" distL="114300" distR="114300" simplePos="0" relativeHeight="251663360" behindDoc="0" locked="1" layoutInCell="1" allowOverlap="1">
            <wp:simplePos x="0" y="0"/>
            <wp:positionH relativeFrom="column">
              <wp:posOffset>247650</wp:posOffset>
            </wp:positionH>
            <wp:positionV relativeFrom="paragraph">
              <wp:posOffset>1646555</wp:posOffset>
            </wp:positionV>
            <wp:extent cx="2590800" cy="915670"/>
            <wp:effectExtent l="190500" t="152400" r="171450" b="132080"/>
            <wp:wrapNone/>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l="11010" t="53561" r="82052" b="39690"/>
                    <a:stretch>
                      <a:fillRect/>
                    </a:stretch>
                  </pic:blipFill>
                  <pic:spPr bwMode="auto">
                    <a:xfrm>
                      <a:off x="0" y="0"/>
                      <a:ext cx="2590800" cy="915670"/>
                    </a:xfrm>
                    <a:prstGeom prst="rect">
                      <a:avLst/>
                    </a:prstGeom>
                    <a:ln>
                      <a:noFill/>
                    </a:ln>
                    <a:effectLst>
                      <a:outerShdw blurRad="190500" algn="tl" rotWithShape="0">
                        <a:srgbClr val="000000">
                          <a:alpha val="70000"/>
                        </a:srgbClr>
                      </a:outerShdw>
                    </a:effectLst>
                  </pic:spPr>
                </pic:pic>
              </a:graphicData>
            </a:graphic>
          </wp:anchor>
        </w:drawing>
      </w:r>
      <w:r w:rsidRPr="001D7F37">
        <w:rPr>
          <w:noProof/>
        </w:rPr>
        <w:drawing>
          <wp:inline distT="0" distB="0" distL="0" distR="0">
            <wp:extent cx="5038725" cy="2628900"/>
            <wp:effectExtent l="38100" t="57150" r="123825" b="952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l="11010" t="20714" r="59152" b="36429"/>
                    <a:stretch>
                      <a:fillRect/>
                    </a:stretch>
                  </pic:blipFill>
                  <pic:spPr bwMode="auto">
                    <a:xfrm>
                      <a:off x="0" y="0"/>
                      <a:ext cx="5038725" cy="262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347A" w:rsidRDefault="00AC347A" w:rsidP="00AC347A">
      <w:r>
        <w:t xml:space="preserve">If using a STADIS-based tender, clicking the button on the right will bring up another pop-up box, as seen below.  This plug-in allows for up to 12 tenders to be used at once.  </w:t>
      </w:r>
    </w:p>
    <w:p w:rsidR="00AC347A" w:rsidRDefault="00AC347A" w:rsidP="00F86FBA">
      <w:pPr>
        <w:jc w:val="center"/>
      </w:pPr>
      <w:r w:rsidRPr="001D7F37">
        <w:rPr>
          <w:noProof/>
        </w:rPr>
        <w:lastRenderedPageBreak/>
        <w:drawing>
          <wp:inline distT="0" distB="0" distL="0" distR="0">
            <wp:extent cx="2803525" cy="3733800"/>
            <wp:effectExtent l="38100" t="57150" r="111125" b="952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l="68407" t="33772" r="19070" b="20614"/>
                    <a:stretch>
                      <a:fillRect/>
                    </a:stretch>
                  </pic:blipFill>
                  <pic:spPr bwMode="auto">
                    <a:xfrm>
                      <a:off x="0" y="0"/>
                      <a:ext cx="2803525" cy="3733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347A" w:rsidRPr="00CD662F" w:rsidRDefault="00AC347A" w:rsidP="00AC347A">
      <w:r>
        <w:t xml:space="preserve">In the example below a ticket with an initial value of $421.81 was used to pay for a $2.00 sale.  The last 4 digits of the tender are displayed as well as the tendered amount and remaining amount for the tender.  Tenders may either be scanned in or hand-typed as needed. </w:t>
      </w:r>
    </w:p>
    <w:p w:rsidR="00AC347A" w:rsidRDefault="00AC347A" w:rsidP="00F86FBA">
      <w:pPr>
        <w:jc w:val="center"/>
      </w:pPr>
      <w:r w:rsidRPr="001D7F37">
        <w:rPr>
          <w:noProof/>
        </w:rPr>
        <w:drawing>
          <wp:inline distT="0" distB="0" distL="0" distR="0">
            <wp:extent cx="2762885" cy="3609975"/>
            <wp:effectExtent l="38100" t="57150" r="113665" b="104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68269" t="34366" r="19144" b="20614"/>
                    <a:stretch>
                      <a:fillRect/>
                    </a:stretch>
                  </pic:blipFill>
                  <pic:spPr bwMode="auto">
                    <a:xfrm>
                      <a:off x="0" y="0"/>
                      <a:ext cx="2762885" cy="3609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10C7" w:rsidRDefault="00CF10C7" w:rsidP="00AC347A"/>
    <w:p w:rsidR="00AC347A" w:rsidRDefault="00AC347A" w:rsidP="00AC347A">
      <w:r>
        <w:lastRenderedPageBreak/>
        <w:t>The example below is a good representation of a customer wanting to split the sale between multiple tenders.  Simply entering one tender and clicking in the ‘tender amt’ field and changing the tender will allow only that amount to be deducted from a ticket.  A second tender can then be entered for either the remaining value or whichever value the tender-holder would like.</w:t>
      </w:r>
    </w:p>
    <w:p w:rsidR="00AC347A" w:rsidRDefault="00AC347A" w:rsidP="00F86FBA">
      <w:pPr>
        <w:jc w:val="center"/>
      </w:pPr>
      <w:r w:rsidRPr="001D7F37">
        <w:rPr>
          <w:noProof/>
        </w:rPr>
        <w:drawing>
          <wp:inline distT="0" distB="0" distL="0" distR="0">
            <wp:extent cx="2777656" cy="3657600"/>
            <wp:effectExtent l="38100" t="57150" r="117944"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68238" t="33968" r="18969" b="19923"/>
                    <a:stretch>
                      <a:fillRect/>
                    </a:stretch>
                  </pic:blipFill>
                  <pic:spPr bwMode="auto">
                    <a:xfrm>
                      <a:off x="0" y="0"/>
                      <a:ext cx="2777656"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347A" w:rsidRDefault="00AC347A" w:rsidP="00AC347A">
      <w:r>
        <w:t>The tender will have the description of ‘TICKET’.  It cannot be edited, but it can be removed by either clicking on the tender or hitting the ‘Delete’ key, or by changing the amount to ‘0.00’ and hitting the ‘Enter’ key.  Clicking ‘Print/Update’ or hitting the ‘F12’ key will finalize the sale.</w:t>
      </w:r>
    </w:p>
    <w:p w:rsidR="00AC347A" w:rsidRDefault="00AC347A" w:rsidP="00F86FBA">
      <w:pPr>
        <w:jc w:val="center"/>
      </w:pPr>
      <w:r>
        <w:rPr>
          <w:noProof/>
        </w:rPr>
        <w:drawing>
          <wp:anchor distT="0" distB="0" distL="114300" distR="114300" simplePos="0" relativeHeight="251664384" behindDoc="0" locked="1" layoutInCell="1" allowOverlap="1">
            <wp:simplePos x="0" y="0"/>
            <wp:positionH relativeFrom="column">
              <wp:posOffset>4371975</wp:posOffset>
            </wp:positionH>
            <wp:positionV relativeFrom="paragraph">
              <wp:posOffset>1133475</wp:posOffset>
            </wp:positionV>
            <wp:extent cx="1925955" cy="1828800"/>
            <wp:effectExtent l="190500" t="152400" r="169545" b="133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l="91026" t="49123" b="27631"/>
                    <a:stretch>
                      <a:fillRect/>
                    </a:stretch>
                  </pic:blipFill>
                  <pic:spPr bwMode="auto">
                    <a:xfrm>
                      <a:off x="0" y="0"/>
                      <a:ext cx="1925955" cy="1828800"/>
                    </a:xfrm>
                    <a:prstGeom prst="rect">
                      <a:avLst/>
                    </a:prstGeom>
                    <a:ln>
                      <a:noFill/>
                    </a:ln>
                    <a:effectLst>
                      <a:outerShdw blurRad="190500" algn="tl" rotWithShape="0">
                        <a:srgbClr val="000000">
                          <a:alpha val="70000"/>
                        </a:srgbClr>
                      </a:outerShdw>
                    </a:effectLst>
                  </pic:spPr>
                </pic:pic>
              </a:graphicData>
            </a:graphic>
          </wp:anchor>
        </w:drawing>
      </w:r>
      <w:r w:rsidRPr="001D7F37">
        <w:rPr>
          <w:noProof/>
        </w:rPr>
        <w:drawing>
          <wp:inline distT="0" distB="0" distL="0" distR="0">
            <wp:extent cx="5529629" cy="3200400"/>
            <wp:effectExtent l="38100" t="57150" r="109171" b="952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53205" t="19298" b="6579"/>
                    <a:stretch>
                      <a:fillRect/>
                    </a:stretch>
                  </pic:blipFill>
                  <pic:spPr bwMode="auto">
                    <a:xfrm>
                      <a:off x="0" y="0"/>
                      <a:ext cx="5529629" cy="320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748E" w:rsidRDefault="002502CD" w:rsidP="0087748E">
      <w:pPr>
        <w:pStyle w:val="Heading5"/>
      </w:pPr>
      <w:r>
        <w:lastRenderedPageBreak/>
        <w:t>Procedure for Issuing a STADIS-Based Tender</w:t>
      </w:r>
    </w:p>
    <w:p w:rsidR="0087748E" w:rsidRDefault="00BF174C" w:rsidP="0087748E">
      <w:r>
        <w:br/>
        <w:t>The plug-in for issuing Gift Cards is located on the right side of your Retail Pro receipt screen.</w:t>
      </w:r>
    </w:p>
    <w:p w:rsidR="00BF174C" w:rsidRDefault="008B6E0D" w:rsidP="00F86FBA">
      <w:pPr>
        <w:jc w:val="center"/>
      </w:pPr>
      <w:r>
        <w:rPr>
          <w:noProof/>
        </w:rPr>
        <w:drawing>
          <wp:anchor distT="0" distB="0" distL="114300" distR="114300" simplePos="0" relativeHeight="251665408" behindDoc="0" locked="0" layoutInCell="1" allowOverlap="1">
            <wp:simplePos x="0" y="0"/>
            <wp:positionH relativeFrom="column">
              <wp:posOffset>3695700</wp:posOffset>
            </wp:positionH>
            <wp:positionV relativeFrom="paragraph">
              <wp:posOffset>2073910</wp:posOffset>
            </wp:positionV>
            <wp:extent cx="2438400" cy="1095375"/>
            <wp:effectExtent l="190500" t="152400" r="171450" b="142875"/>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l="76933" t="68172" b="15699"/>
                    <a:stretch>
                      <a:fillRect/>
                    </a:stretch>
                  </pic:blipFill>
                  <pic:spPr bwMode="auto">
                    <a:xfrm>
                      <a:off x="0" y="0"/>
                      <a:ext cx="2438400" cy="1095375"/>
                    </a:xfrm>
                    <a:prstGeom prst="rect">
                      <a:avLst/>
                    </a:prstGeom>
                    <a:ln>
                      <a:noFill/>
                    </a:ln>
                    <a:effectLst>
                      <a:outerShdw blurRad="190500" algn="tl" rotWithShape="0">
                        <a:srgbClr val="000000">
                          <a:alpha val="70000"/>
                        </a:srgbClr>
                      </a:outerShdw>
                    </a:effectLst>
                  </pic:spPr>
                </pic:pic>
              </a:graphicData>
            </a:graphic>
          </wp:anchor>
        </w:drawing>
      </w:r>
      <w:r w:rsidR="00BF174C">
        <w:rPr>
          <w:noProof/>
        </w:rPr>
        <w:drawing>
          <wp:inline distT="0" distB="0" distL="0" distR="0">
            <wp:extent cx="5181993" cy="3346704"/>
            <wp:effectExtent l="38100" t="57150" r="113907" b="101346"/>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181993" cy="3346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6E0D" w:rsidRDefault="008B6E0D" w:rsidP="0087748E">
      <w:r>
        <w:t xml:space="preserve">You are able to issue up to 12 cards at one time. </w:t>
      </w:r>
      <w:r w:rsidR="007E2E0A">
        <w:t xml:space="preserve">  The image displayed in the upper-right of the Issue Plug-in can be changed through the STADISConfiguration application, along with other features. </w:t>
      </w:r>
    </w:p>
    <w:p w:rsidR="008B6E0D" w:rsidRDefault="007E2E0A" w:rsidP="00F86FBA">
      <w:pPr>
        <w:jc w:val="center"/>
      </w:pPr>
      <w:r>
        <w:rPr>
          <w:noProof/>
        </w:rPr>
        <w:drawing>
          <wp:inline distT="0" distB="0" distL="0" distR="0">
            <wp:extent cx="4343400" cy="3743325"/>
            <wp:effectExtent l="1905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4343400" cy="3743325"/>
                    </a:xfrm>
                    <a:prstGeom prst="rect">
                      <a:avLst/>
                    </a:prstGeom>
                    <a:noFill/>
                    <a:ln w="9525">
                      <a:noFill/>
                      <a:miter lim="800000"/>
                      <a:headEnd/>
                      <a:tailEnd/>
                    </a:ln>
                  </pic:spPr>
                </pic:pic>
              </a:graphicData>
            </a:graphic>
          </wp:inline>
        </w:drawing>
      </w:r>
    </w:p>
    <w:p w:rsidR="00947659" w:rsidRDefault="00947659" w:rsidP="0087748E">
      <w:r>
        <w:t>The “Change” is given as a Gift Card</w:t>
      </w:r>
      <w:r w:rsidR="007D6116">
        <w:t xml:space="preserve"> and the transaction can be completed as any other transaction.</w:t>
      </w:r>
    </w:p>
    <w:p w:rsidR="00D65253" w:rsidRDefault="00D65253" w:rsidP="00F86FBA">
      <w:pPr>
        <w:jc w:val="center"/>
      </w:pPr>
      <w:r>
        <w:rPr>
          <w:noProof/>
        </w:rPr>
        <w:lastRenderedPageBreak/>
        <w:drawing>
          <wp:inline distT="0" distB="0" distL="0" distR="0">
            <wp:extent cx="5181993" cy="3346704"/>
            <wp:effectExtent l="38100" t="57150" r="113907" b="101346"/>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181993" cy="3346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D6116" w:rsidRDefault="007D6116" w:rsidP="0087748E"/>
    <w:p w:rsidR="007D6116" w:rsidRDefault="007D6116" w:rsidP="00045A0D">
      <w:pPr>
        <w:pStyle w:val="Heading2"/>
      </w:pPr>
      <w:bookmarkStart w:id="5" w:name="_Toc252538413"/>
      <w:r>
        <w:t>Receipt Design</w:t>
      </w:r>
      <w:bookmarkEnd w:id="5"/>
    </w:p>
    <w:p w:rsidR="007D6116" w:rsidRDefault="007D6116" w:rsidP="007D6116">
      <w:r>
        <w:br/>
        <w:t>Upon completing a transaction in which a STADIS tender was either Issued or Redeemed, the receipt will display a small amount of detail regarding the STADIS transaction.  In the following screenshot, you will see tender detail at the bottom of the receipt.  It will give you detail on any cards issued or redeemed on any given transaction.  The header of the detail may be changed in the STADISConfiguration application.</w:t>
      </w:r>
      <w:r w:rsidR="0050571B">
        <w:t xml:space="preserve"> </w:t>
      </w:r>
    </w:p>
    <w:p w:rsidR="007D6116" w:rsidRDefault="0050571B" w:rsidP="00CA7544">
      <w:pPr>
        <w:jc w:val="center"/>
      </w:pPr>
      <w:r>
        <w:rPr>
          <w:noProof/>
        </w:rPr>
        <w:drawing>
          <wp:inline distT="0" distB="0" distL="0" distR="0">
            <wp:extent cx="3657600" cy="1485900"/>
            <wp:effectExtent l="190500" t="152400" r="171450" b="133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l="36389" t="71036" r="36389" b="11308"/>
                    <a:stretch>
                      <a:fillRect/>
                    </a:stretch>
                  </pic:blipFill>
                  <pic:spPr bwMode="auto">
                    <a:xfrm>
                      <a:off x="0" y="0"/>
                      <a:ext cx="3657600" cy="1485900"/>
                    </a:xfrm>
                    <a:prstGeom prst="rect">
                      <a:avLst/>
                    </a:prstGeom>
                    <a:ln>
                      <a:noFill/>
                    </a:ln>
                    <a:effectLst>
                      <a:outerShdw blurRad="190500" algn="tl" rotWithShape="0">
                        <a:srgbClr val="000000">
                          <a:alpha val="70000"/>
                        </a:srgbClr>
                      </a:outerShdw>
                    </a:effectLst>
                  </pic:spPr>
                </pic:pic>
              </a:graphicData>
            </a:graphic>
          </wp:inline>
        </w:drawing>
      </w:r>
    </w:p>
    <w:p w:rsidR="00B11347" w:rsidRDefault="00B11347" w:rsidP="007D6116">
      <w:r>
        <w:t>This detail is provided through the install process and will create a new receipt design in your workstation preferences.  To utilize the additional features of STADIS, we recommend that the design provided (40 Col STADIS) be set as the default design and that the design is edited to suit your needs or to resemble your current receipt design.  That can be accomplished in the Document Designer of Retail Pro.</w:t>
      </w:r>
    </w:p>
    <w:p w:rsidR="00B11347" w:rsidRDefault="006737B3" w:rsidP="00F86FBA">
      <w:pPr>
        <w:jc w:val="center"/>
      </w:pPr>
      <w:r>
        <w:rPr>
          <w:noProof/>
        </w:rPr>
        <w:lastRenderedPageBreak/>
        <w:drawing>
          <wp:anchor distT="0" distB="0" distL="114300" distR="114300" simplePos="0" relativeHeight="251667456" behindDoc="0" locked="0" layoutInCell="1" allowOverlap="1">
            <wp:simplePos x="0" y="0"/>
            <wp:positionH relativeFrom="column">
              <wp:posOffset>723900</wp:posOffset>
            </wp:positionH>
            <wp:positionV relativeFrom="paragraph">
              <wp:posOffset>2114550</wp:posOffset>
            </wp:positionV>
            <wp:extent cx="5402580" cy="504825"/>
            <wp:effectExtent l="190500" t="152400" r="179070" b="1428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l="18611" t="58925" r="25833" b="33118"/>
                    <a:stretch>
                      <a:fillRect/>
                    </a:stretch>
                  </pic:blipFill>
                  <pic:spPr bwMode="auto">
                    <a:xfrm>
                      <a:off x="0" y="0"/>
                      <a:ext cx="5402580" cy="504825"/>
                    </a:xfrm>
                    <a:prstGeom prst="rect">
                      <a:avLst/>
                    </a:prstGeom>
                    <a:ln>
                      <a:noFill/>
                    </a:ln>
                    <a:effectLst>
                      <a:outerShdw blurRad="190500" algn="tl" rotWithShape="0">
                        <a:srgbClr val="000000">
                          <a:alpha val="70000"/>
                        </a:srgbClr>
                      </a:outerShdw>
                    </a:effectLst>
                  </pic:spPr>
                </pic:pic>
              </a:graphicData>
            </a:graphic>
          </wp:anchor>
        </w:drawing>
      </w:r>
      <w:r w:rsidR="00B11347">
        <w:rPr>
          <w:noProof/>
        </w:rPr>
        <w:drawing>
          <wp:inline distT="0" distB="0" distL="0" distR="0">
            <wp:extent cx="5663381" cy="3657600"/>
            <wp:effectExtent l="38100" t="57150" r="108769" b="952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5663381"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11347" w:rsidRDefault="00B11347" w:rsidP="007D6116"/>
    <w:p w:rsidR="0050571B" w:rsidRDefault="0050571B" w:rsidP="00045A0D">
      <w:pPr>
        <w:pStyle w:val="Heading2"/>
      </w:pPr>
      <w:bookmarkStart w:id="6" w:name="_Toc252538414"/>
      <w:r>
        <w:t>Balance Check Program</w:t>
      </w:r>
      <w:bookmarkEnd w:id="6"/>
    </w:p>
    <w:p w:rsidR="0050571B" w:rsidRDefault="0050571B" w:rsidP="0050571B">
      <w:r>
        <w:br/>
        <w:t>The Balance Check Program is installed automatically when running the install batch file discussed earlier in this documentation.  It is used to check the balance and history of any STADIS tender.</w:t>
      </w:r>
      <w:r w:rsidR="00AD0613">
        <w:t xml:space="preserve">  The button to launch the program is located on the receipt screen and can be removed or modified by editing the Usermenu.ini file in the RPRO directory.</w:t>
      </w:r>
    </w:p>
    <w:p w:rsidR="0050571B" w:rsidRDefault="00AD0613" w:rsidP="00F86FBA">
      <w:pPr>
        <w:jc w:val="center"/>
      </w:pPr>
      <w:r>
        <w:rPr>
          <w:noProof/>
        </w:rPr>
        <w:drawing>
          <wp:anchor distT="0" distB="0" distL="114300" distR="114300" simplePos="0" relativeHeight="251666432" behindDoc="0" locked="0" layoutInCell="1" allowOverlap="1">
            <wp:simplePos x="0" y="0"/>
            <wp:positionH relativeFrom="column">
              <wp:posOffset>3810000</wp:posOffset>
            </wp:positionH>
            <wp:positionV relativeFrom="paragraph">
              <wp:posOffset>2428875</wp:posOffset>
            </wp:positionV>
            <wp:extent cx="2373630" cy="1009650"/>
            <wp:effectExtent l="190500" t="152400" r="179070" b="133350"/>
            <wp:wrapNone/>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l="79722" t="82581" b="4086"/>
                    <a:stretch>
                      <a:fillRect/>
                    </a:stretch>
                  </pic:blipFill>
                  <pic:spPr bwMode="auto">
                    <a:xfrm>
                      <a:off x="0" y="0"/>
                      <a:ext cx="2373630" cy="1009650"/>
                    </a:xfrm>
                    <a:prstGeom prst="rect">
                      <a:avLst/>
                    </a:prstGeom>
                    <a:ln>
                      <a:noFill/>
                    </a:ln>
                    <a:effectLst>
                      <a:outerShdw blurRad="190500" algn="tl" rotWithShape="0">
                        <a:srgbClr val="000000">
                          <a:alpha val="70000"/>
                        </a:srgbClr>
                      </a:outerShdw>
                    </a:effectLst>
                  </pic:spPr>
                </pic:pic>
              </a:graphicData>
            </a:graphic>
          </wp:anchor>
        </w:drawing>
      </w:r>
      <w:r>
        <w:rPr>
          <w:noProof/>
        </w:rPr>
        <w:drawing>
          <wp:inline distT="0" distB="0" distL="0" distR="0">
            <wp:extent cx="5181993" cy="3346704"/>
            <wp:effectExtent l="38100" t="57150" r="113907" b="101346"/>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181993" cy="3346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0613" w:rsidRDefault="002438FC" w:rsidP="00F86FBA">
      <w:pPr>
        <w:jc w:val="center"/>
      </w:pPr>
      <w:r>
        <w:rPr>
          <w:noProof/>
        </w:rPr>
        <w:lastRenderedPageBreak/>
        <w:drawing>
          <wp:inline distT="0" distB="0" distL="0" distR="0">
            <wp:extent cx="4168312" cy="3657600"/>
            <wp:effectExtent l="38100" t="57150" r="117938" b="9525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4168312"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7B75" w:rsidRDefault="00187B75" w:rsidP="0050571B">
      <w:r>
        <w:t>“Account Remaining” is used in “Mixed-Mode” applications.  If you are unaware if you have the ability to load value onto accounts, please contact International Micro Systems for more information.</w:t>
      </w:r>
      <w:r w:rsidR="002438FC">
        <w:t xml:space="preserve">  The “History” button is used to show any activity that has occurred for the STADIS tender that was queried. </w:t>
      </w:r>
    </w:p>
    <w:p w:rsidR="002438FC" w:rsidRDefault="002438FC" w:rsidP="00F86FBA">
      <w:pPr>
        <w:jc w:val="center"/>
      </w:pPr>
      <w:r>
        <w:rPr>
          <w:noProof/>
        </w:rPr>
        <w:drawing>
          <wp:inline distT="0" distB="0" distL="0" distR="0">
            <wp:extent cx="5245960" cy="3657600"/>
            <wp:effectExtent l="38100" t="57150" r="107090" b="9525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5245960"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38FC" w:rsidRDefault="002438FC" w:rsidP="0050571B">
      <w:r>
        <w:t xml:space="preserve">In the event that a customer would like to see any or all transactions for any given STADIS tender, the associate my click any of the previous transactions on the left and click “Print Single”.  Similarly, clicking “Print All” will print all transactions </w:t>
      </w:r>
      <w:r>
        <w:lastRenderedPageBreak/>
        <w:t xml:space="preserve">on one easy-to-read receipt.  Settings to print are stored in the </w:t>
      </w:r>
      <w:r w:rsidRPr="002438FC">
        <w:rPr>
          <w:rFonts w:asciiTheme="minorHAnsi" w:hAnsiTheme="minorHAnsi"/>
        </w:rPr>
        <w:t>StadisBalanceCheck.exe.config</w:t>
      </w:r>
      <w:r>
        <w:rPr>
          <w:rFonts w:asciiTheme="minorHAnsi" w:hAnsiTheme="minorHAnsi"/>
        </w:rPr>
        <w:t xml:space="preserve"> file and the location was discussed earlier in the documentation.</w:t>
      </w:r>
    </w:p>
    <w:p w:rsidR="00F869DB" w:rsidRDefault="00F869DB" w:rsidP="00045A0D">
      <w:pPr>
        <w:pStyle w:val="Heading2"/>
      </w:pPr>
      <w:bookmarkStart w:id="7" w:name="_Toc252538415"/>
      <w:r>
        <w:t>Configuration Information for Retail Pro Plug-in.</w:t>
      </w:r>
      <w:bookmarkEnd w:id="7"/>
    </w:p>
    <w:p w:rsidR="00F869DB" w:rsidRDefault="002438FC" w:rsidP="00F869DB">
      <w:r>
        <w:br/>
      </w:r>
      <w:r w:rsidR="00F869DB">
        <w:t>Server name: ______________________________________</w:t>
      </w:r>
    </w:p>
    <w:p w:rsidR="00F869DB" w:rsidRDefault="00F869DB" w:rsidP="00F869DB">
      <w:r>
        <w:t>Server IP Address: ______________________________________</w:t>
      </w:r>
    </w:p>
    <w:p w:rsidR="00F869DB" w:rsidRDefault="00F869DB" w:rsidP="00F869DB">
      <w:r>
        <w:t>Alias for Gift Cards if any: ______________________________________</w:t>
      </w:r>
    </w:p>
    <w:p w:rsidR="00F869DB" w:rsidRDefault="00F869DB" w:rsidP="00F869DB">
      <w:r>
        <w:t>Alias for Loaded Tickets if any: ______________________________________</w:t>
      </w:r>
    </w:p>
    <w:p w:rsidR="00F869DB" w:rsidRDefault="00F869DB" w:rsidP="00F869DB">
      <w:r>
        <w:t>Number of Digits for Ticket Barcode: ______________________________________</w:t>
      </w:r>
    </w:p>
    <w:p w:rsidR="00F869DB" w:rsidRDefault="00F869DB" w:rsidP="00F869DB">
      <w:r>
        <w:t>Number of Digits on Gift Cards: ______________________________________</w:t>
      </w:r>
    </w:p>
    <w:p w:rsidR="00F869DB" w:rsidRDefault="00F869DB" w:rsidP="00F869DB">
      <w:r>
        <w:t>Local Path to Retail Pro: _________________________________________________________</w:t>
      </w:r>
    </w:p>
    <w:p w:rsidR="00F869DB" w:rsidRDefault="00F869DB" w:rsidP="00F869DB">
      <w:r>
        <w:t>Allow Reloading of Gift Cards(Y/N):</w:t>
      </w:r>
      <w:r w:rsidRPr="00BC0E61">
        <w:t xml:space="preserve"> </w:t>
      </w:r>
      <w:r>
        <w:t>_______________</w:t>
      </w:r>
    </w:p>
    <w:p w:rsidR="00F869DB" w:rsidRDefault="00F869DB" w:rsidP="00F869DB">
      <w:r>
        <w:t>Allow Issuing of New Gift Cards(Y/N): _______________</w:t>
      </w:r>
    </w:p>
    <w:p w:rsidR="00F869DB" w:rsidRDefault="00F869DB" w:rsidP="00F869DB">
      <w:r>
        <w:t>Allow Reloading of Value Back onto STADIS Tender upon Reversal of Transaction(Y/N): _______________</w:t>
      </w:r>
    </w:p>
    <w:p w:rsidR="00F869DB" w:rsidRDefault="00F869DB" w:rsidP="00F869DB">
      <w:r>
        <w:t>Are the Machines Always Running with Administrative Rights(Y/N):</w:t>
      </w:r>
      <w:r w:rsidRPr="00DD37C1">
        <w:t xml:space="preserve"> </w:t>
      </w:r>
      <w:r>
        <w:t>_______________</w:t>
      </w:r>
    </w:p>
    <w:p w:rsidR="00F869DB" w:rsidRDefault="00F869DB" w:rsidP="00F869DB">
      <w:r>
        <w:t>Are there are other plug-ins, applications or extenuating circumstances that may prohibit or inadvertently effect the installation or operation of STADIS or other Retail Pro Plug-ins?  This may include network restrictions, user rights or otherwis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F869DB" w:rsidRDefault="00D16746" w:rsidP="00F869DB">
      <w:pPr>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2pt;height:96pt">
            <v:imagedata r:id="rId24" o:title=""/>
            <o:lock v:ext="edit" ungrouping="t" rotation="t" cropping="t" verticies="t" text="t" grouping="t"/>
            <o:signatureline v:ext="edit" id="{45E0CF78-11DE-4F3A-B47C-F3FE20BA599F}" provid="{00000000-0000-0000-0000-000000000000}" o:suggestedsigner="Retail Manager" issignatureline="t"/>
          </v:shape>
        </w:pict>
      </w:r>
    </w:p>
    <w:p w:rsidR="00F869DB" w:rsidRDefault="00D16746" w:rsidP="00F869DB">
      <w:pPr>
        <w:jc w:val="right"/>
      </w:pPr>
      <w:r>
        <w:pict>
          <v:shape id="_x0000_i1026" type="#_x0000_t75" alt="Microsoft Office Signature Line..." style="width:192pt;height:96pt">
            <v:imagedata r:id="rId25" o:title=""/>
            <o:lock v:ext="edit" ungrouping="t" rotation="t" cropping="t" verticies="t" text="t" grouping="t"/>
            <o:signatureline v:ext="edit" id="{57197A34-185B-4395-A535-D3B1860FEE81}" provid="{00000000-0000-0000-0000-000000000000}" o:suggestedsigner="IT Specialist" issignatureline="t"/>
          </v:shape>
        </w:pict>
      </w:r>
    </w:p>
    <w:p w:rsidR="00F038AB" w:rsidRDefault="00F038AB"/>
    <w:sectPr w:rsidR="00F038AB" w:rsidSect="00AC347A">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C91990"/>
    <w:multiLevelType w:val="multilevel"/>
    <w:tmpl w:val="13E0F39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7"/>
  <w:proofState w:spelling="clean" w:grammar="clean"/>
  <w:defaultTabStop w:val="720"/>
  <w:drawingGridHorizontalSpacing w:val="110"/>
  <w:displayHorizontalDrawingGridEvery w:val="2"/>
  <w:characterSpacingControl w:val="doNotCompress"/>
  <w:compat/>
  <w:rsids>
    <w:rsidRoot w:val="00AC347A"/>
    <w:rsid w:val="000046CB"/>
    <w:rsid w:val="000123F7"/>
    <w:rsid w:val="000130B9"/>
    <w:rsid w:val="000148FF"/>
    <w:rsid w:val="000219FA"/>
    <w:rsid w:val="00024881"/>
    <w:rsid w:val="00027C60"/>
    <w:rsid w:val="00032AAF"/>
    <w:rsid w:val="00034042"/>
    <w:rsid w:val="0003437E"/>
    <w:rsid w:val="000349FB"/>
    <w:rsid w:val="000408FA"/>
    <w:rsid w:val="00042B54"/>
    <w:rsid w:val="00044D9C"/>
    <w:rsid w:val="000458F6"/>
    <w:rsid w:val="00045A0D"/>
    <w:rsid w:val="00047FEA"/>
    <w:rsid w:val="00053425"/>
    <w:rsid w:val="00053D37"/>
    <w:rsid w:val="000552B2"/>
    <w:rsid w:val="00055AFC"/>
    <w:rsid w:val="00056067"/>
    <w:rsid w:val="00057BDD"/>
    <w:rsid w:val="00065D33"/>
    <w:rsid w:val="000705EB"/>
    <w:rsid w:val="0007562A"/>
    <w:rsid w:val="00077EBA"/>
    <w:rsid w:val="00081EC3"/>
    <w:rsid w:val="000846B2"/>
    <w:rsid w:val="000872D6"/>
    <w:rsid w:val="00087D8C"/>
    <w:rsid w:val="00090617"/>
    <w:rsid w:val="000948EF"/>
    <w:rsid w:val="000A2B9B"/>
    <w:rsid w:val="000A4DE3"/>
    <w:rsid w:val="000A72E1"/>
    <w:rsid w:val="000B5EB7"/>
    <w:rsid w:val="000C45CE"/>
    <w:rsid w:val="000C7EF2"/>
    <w:rsid w:val="000E74A4"/>
    <w:rsid w:val="000E77B1"/>
    <w:rsid w:val="000F3C02"/>
    <w:rsid w:val="000F74E1"/>
    <w:rsid w:val="00107151"/>
    <w:rsid w:val="00111370"/>
    <w:rsid w:val="00111B2F"/>
    <w:rsid w:val="00114255"/>
    <w:rsid w:val="00116194"/>
    <w:rsid w:val="0011642A"/>
    <w:rsid w:val="00123852"/>
    <w:rsid w:val="00124630"/>
    <w:rsid w:val="001328E6"/>
    <w:rsid w:val="0013380A"/>
    <w:rsid w:val="00133815"/>
    <w:rsid w:val="00134D3B"/>
    <w:rsid w:val="00146216"/>
    <w:rsid w:val="001470D8"/>
    <w:rsid w:val="001516AC"/>
    <w:rsid w:val="00153E0B"/>
    <w:rsid w:val="00157E61"/>
    <w:rsid w:val="00160FE0"/>
    <w:rsid w:val="0016404D"/>
    <w:rsid w:val="001731AF"/>
    <w:rsid w:val="00173B5D"/>
    <w:rsid w:val="00175186"/>
    <w:rsid w:val="001815FD"/>
    <w:rsid w:val="00186135"/>
    <w:rsid w:val="00187B75"/>
    <w:rsid w:val="001976CC"/>
    <w:rsid w:val="001A6588"/>
    <w:rsid w:val="001A6C6A"/>
    <w:rsid w:val="001A7084"/>
    <w:rsid w:val="001A7592"/>
    <w:rsid w:val="001B0E12"/>
    <w:rsid w:val="001B3B2E"/>
    <w:rsid w:val="001B5299"/>
    <w:rsid w:val="001B5C00"/>
    <w:rsid w:val="001B63D5"/>
    <w:rsid w:val="001C2619"/>
    <w:rsid w:val="001D03F8"/>
    <w:rsid w:val="001E07FE"/>
    <w:rsid w:val="001E26B6"/>
    <w:rsid w:val="001E3208"/>
    <w:rsid w:val="001F17CF"/>
    <w:rsid w:val="001F2BEF"/>
    <w:rsid w:val="001F5CD3"/>
    <w:rsid w:val="001F7235"/>
    <w:rsid w:val="00203D1F"/>
    <w:rsid w:val="00211269"/>
    <w:rsid w:val="0021606A"/>
    <w:rsid w:val="002205D8"/>
    <w:rsid w:val="00223DEE"/>
    <w:rsid w:val="0022564D"/>
    <w:rsid w:val="00226604"/>
    <w:rsid w:val="00230A30"/>
    <w:rsid w:val="0023259C"/>
    <w:rsid w:val="00232D37"/>
    <w:rsid w:val="00236120"/>
    <w:rsid w:val="002363A3"/>
    <w:rsid w:val="00237B9A"/>
    <w:rsid w:val="0024135C"/>
    <w:rsid w:val="00242F99"/>
    <w:rsid w:val="0024343D"/>
    <w:rsid w:val="002438FC"/>
    <w:rsid w:val="00244E47"/>
    <w:rsid w:val="002502CD"/>
    <w:rsid w:val="00254B96"/>
    <w:rsid w:val="00255868"/>
    <w:rsid w:val="0025650C"/>
    <w:rsid w:val="00261E51"/>
    <w:rsid w:val="00281427"/>
    <w:rsid w:val="0028187D"/>
    <w:rsid w:val="00283169"/>
    <w:rsid w:val="0029198F"/>
    <w:rsid w:val="00293FE8"/>
    <w:rsid w:val="0029490D"/>
    <w:rsid w:val="0029544B"/>
    <w:rsid w:val="00295761"/>
    <w:rsid w:val="002959E2"/>
    <w:rsid w:val="002A42BC"/>
    <w:rsid w:val="002A7A64"/>
    <w:rsid w:val="002C02BD"/>
    <w:rsid w:val="002C2782"/>
    <w:rsid w:val="002D1437"/>
    <w:rsid w:val="002D230F"/>
    <w:rsid w:val="002D3B6E"/>
    <w:rsid w:val="002D4B04"/>
    <w:rsid w:val="002E07B8"/>
    <w:rsid w:val="002E181D"/>
    <w:rsid w:val="002E2A40"/>
    <w:rsid w:val="002F0CA3"/>
    <w:rsid w:val="002F20EF"/>
    <w:rsid w:val="00306DF8"/>
    <w:rsid w:val="00307DAA"/>
    <w:rsid w:val="00312A2F"/>
    <w:rsid w:val="00312F18"/>
    <w:rsid w:val="00315DBB"/>
    <w:rsid w:val="00317606"/>
    <w:rsid w:val="003247DD"/>
    <w:rsid w:val="003250E7"/>
    <w:rsid w:val="003256BF"/>
    <w:rsid w:val="003340DE"/>
    <w:rsid w:val="00335374"/>
    <w:rsid w:val="0034642E"/>
    <w:rsid w:val="003655A4"/>
    <w:rsid w:val="00374511"/>
    <w:rsid w:val="00374578"/>
    <w:rsid w:val="00375111"/>
    <w:rsid w:val="00380EF3"/>
    <w:rsid w:val="00382035"/>
    <w:rsid w:val="0039067C"/>
    <w:rsid w:val="00390C99"/>
    <w:rsid w:val="003B4169"/>
    <w:rsid w:val="003C0134"/>
    <w:rsid w:val="003C50B9"/>
    <w:rsid w:val="003C5E75"/>
    <w:rsid w:val="003D4578"/>
    <w:rsid w:val="003D45EB"/>
    <w:rsid w:val="003E2DB2"/>
    <w:rsid w:val="003E53B6"/>
    <w:rsid w:val="003F012B"/>
    <w:rsid w:val="003F346F"/>
    <w:rsid w:val="003F6805"/>
    <w:rsid w:val="00402029"/>
    <w:rsid w:val="0040743A"/>
    <w:rsid w:val="00411632"/>
    <w:rsid w:val="00411A7B"/>
    <w:rsid w:val="00421A8E"/>
    <w:rsid w:val="00424220"/>
    <w:rsid w:val="00425CA7"/>
    <w:rsid w:val="00425E8E"/>
    <w:rsid w:val="0043122A"/>
    <w:rsid w:val="00435C20"/>
    <w:rsid w:val="0043601E"/>
    <w:rsid w:val="00442132"/>
    <w:rsid w:val="0044224F"/>
    <w:rsid w:val="004439BF"/>
    <w:rsid w:val="00444730"/>
    <w:rsid w:val="00446E15"/>
    <w:rsid w:val="004534F1"/>
    <w:rsid w:val="00453927"/>
    <w:rsid w:val="00456CDA"/>
    <w:rsid w:val="00461755"/>
    <w:rsid w:val="00466C11"/>
    <w:rsid w:val="00475290"/>
    <w:rsid w:val="00475A27"/>
    <w:rsid w:val="004804C2"/>
    <w:rsid w:val="00491B73"/>
    <w:rsid w:val="00494880"/>
    <w:rsid w:val="00497D8F"/>
    <w:rsid w:val="004A1DAC"/>
    <w:rsid w:val="004B0432"/>
    <w:rsid w:val="004B1412"/>
    <w:rsid w:val="004B5A4B"/>
    <w:rsid w:val="004B704E"/>
    <w:rsid w:val="004C43DF"/>
    <w:rsid w:val="004C49ED"/>
    <w:rsid w:val="004C7295"/>
    <w:rsid w:val="004D0FEC"/>
    <w:rsid w:val="004D149E"/>
    <w:rsid w:val="004D42A5"/>
    <w:rsid w:val="004E1443"/>
    <w:rsid w:val="004E1973"/>
    <w:rsid w:val="004E4BA6"/>
    <w:rsid w:val="004E7C60"/>
    <w:rsid w:val="004F42FE"/>
    <w:rsid w:val="004F44B0"/>
    <w:rsid w:val="004F776A"/>
    <w:rsid w:val="00500A0D"/>
    <w:rsid w:val="00503870"/>
    <w:rsid w:val="005039F3"/>
    <w:rsid w:val="00504010"/>
    <w:rsid w:val="0050471B"/>
    <w:rsid w:val="005047E6"/>
    <w:rsid w:val="0050571B"/>
    <w:rsid w:val="005145BB"/>
    <w:rsid w:val="0052181D"/>
    <w:rsid w:val="005263B0"/>
    <w:rsid w:val="00530B75"/>
    <w:rsid w:val="00531898"/>
    <w:rsid w:val="005410F2"/>
    <w:rsid w:val="005438ED"/>
    <w:rsid w:val="00546569"/>
    <w:rsid w:val="005541A7"/>
    <w:rsid w:val="00555F06"/>
    <w:rsid w:val="00566028"/>
    <w:rsid w:val="0057293C"/>
    <w:rsid w:val="00572E69"/>
    <w:rsid w:val="005815B8"/>
    <w:rsid w:val="0059062A"/>
    <w:rsid w:val="00590AAF"/>
    <w:rsid w:val="00592CD8"/>
    <w:rsid w:val="005A03B5"/>
    <w:rsid w:val="005A4730"/>
    <w:rsid w:val="005B0F99"/>
    <w:rsid w:val="005B54B6"/>
    <w:rsid w:val="005C1779"/>
    <w:rsid w:val="005C2F0A"/>
    <w:rsid w:val="005C3E60"/>
    <w:rsid w:val="005C7B96"/>
    <w:rsid w:val="005D03D4"/>
    <w:rsid w:val="005D0F66"/>
    <w:rsid w:val="005D4437"/>
    <w:rsid w:val="005D771F"/>
    <w:rsid w:val="005E1774"/>
    <w:rsid w:val="00607351"/>
    <w:rsid w:val="0061255A"/>
    <w:rsid w:val="0061255F"/>
    <w:rsid w:val="006138A9"/>
    <w:rsid w:val="00614352"/>
    <w:rsid w:val="00614FAA"/>
    <w:rsid w:val="00625AFA"/>
    <w:rsid w:val="0063030E"/>
    <w:rsid w:val="00641E22"/>
    <w:rsid w:val="00644345"/>
    <w:rsid w:val="00646A03"/>
    <w:rsid w:val="00652CC3"/>
    <w:rsid w:val="00653308"/>
    <w:rsid w:val="00654717"/>
    <w:rsid w:val="00661B0E"/>
    <w:rsid w:val="00665B10"/>
    <w:rsid w:val="00666ACF"/>
    <w:rsid w:val="00670B20"/>
    <w:rsid w:val="00673426"/>
    <w:rsid w:val="006737B3"/>
    <w:rsid w:val="00674B70"/>
    <w:rsid w:val="006773C4"/>
    <w:rsid w:val="00690832"/>
    <w:rsid w:val="00695220"/>
    <w:rsid w:val="006A49FE"/>
    <w:rsid w:val="006B224F"/>
    <w:rsid w:val="006B33BA"/>
    <w:rsid w:val="006B46FC"/>
    <w:rsid w:val="006B6241"/>
    <w:rsid w:val="006C3273"/>
    <w:rsid w:val="006D3184"/>
    <w:rsid w:val="006D3DC7"/>
    <w:rsid w:val="006E1A85"/>
    <w:rsid w:val="006E3496"/>
    <w:rsid w:val="006F122E"/>
    <w:rsid w:val="006F3A08"/>
    <w:rsid w:val="006F58BA"/>
    <w:rsid w:val="00707219"/>
    <w:rsid w:val="00711AF6"/>
    <w:rsid w:val="00714E52"/>
    <w:rsid w:val="00716379"/>
    <w:rsid w:val="00721E30"/>
    <w:rsid w:val="0072271D"/>
    <w:rsid w:val="007252E3"/>
    <w:rsid w:val="00730542"/>
    <w:rsid w:val="0073321C"/>
    <w:rsid w:val="00735031"/>
    <w:rsid w:val="007350A1"/>
    <w:rsid w:val="0073570B"/>
    <w:rsid w:val="007358E5"/>
    <w:rsid w:val="00740942"/>
    <w:rsid w:val="00742569"/>
    <w:rsid w:val="00744A6B"/>
    <w:rsid w:val="007612AC"/>
    <w:rsid w:val="00773FD5"/>
    <w:rsid w:val="0077484B"/>
    <w:rsid w:val="00774FEC"/>
    <w:rsid w:val="007754E9"/>
    <w:rsid w:val="007756FC"/>
    <w:rsid w:val="00775F38"/>
    <w:rsid w:val="00787486"/>
    <w:rsid w:val="0079693F"/>
    <w:rsid w:val="007A344D"/>
    <w:rsid w:val="007B2E2C"/>
    <w:rsid w:val="007B35E3"/>
    <w:rsid w:val="007B453A"/>
    <w:rsid w:val="007B79A3"/>
    <w:rsid w:val="007D06D4"/>
    <w:rsid w:val="007D590F"/>
    <w:rsid w:val="007D5B3B"/>
    <w:rsid w:val="007D6116"/>
    <w:rsid w:val="007D75B1"/>
    <w:rsid w:val="007E2E0A"/>
    <w:rsid w:val="007E4CCB"/>
    <w:rsid w:val="007F1887"/>
    <w:rsid w:val="007F52D9"/>
    <w:rsid w:val="007F7ACD"/>
    <w:rsid w:val="00803877"/>
    <w:rsid w:val="00805967"/>
    <w:rsid w:val="0080698E"/>
    <w:rsid w:val="008070CC"/>
    <w:rsid w:val="0081506F"/>
    <w:rsid w:val="00816DB9"/>
    <w:rsid w:val="008171AB"/>
    <w:rsid w:val="008224BE"/>
    <w:rsid w:val="00830816"/>
    <w:rsid w:val="00830FAF"/>
    <w:rsid w:val="0083651F"/>
    <w:rsid w:val="00837CD3"/>
    <w:rsid w:val="00842BA3"/>
    <w:rsid w:val="008446FE"/>
    <w:rsid w:val="00846D03"/>
    <w:rsid w:val="008479CD"/>
    <w:rsid w:val="00855BF5"/>
    <w:rsid w:val="00870C36"/>
    <w:rsid w:val="00871F1E"/>
    <w:rsid w:val="00872D77"/>
    <w:rsid w:val="0087748E"/>
    <w:rsid w:val="00880EE6"/>
    <w:rsid w:val="00880EEE"/>
    <w:rsid w:val="00890221"/>
    <w:rsid w:val="00892462"/>
    <w:rsid w:val="008939A4"/>
    <w:rsid w:val="00894887"/>
    <w:rsid w:val="00894E16"/>
    <w:rsid w:val="008A4ADF"/>
    <w:rsid w:val="008B6E0D"/>
    <w:rsid w:val="008B79DA"/>
    <w:rsid w:val="008C2323"/>
    <w:rsid w:val="008C3C7C"/>
    <w:rsid w:val="008C4C66"/>
    <w:rsid w:val="008C610E"/>
    <w:rsid w:val="008C77A4"/>
    <w:rsid w:val="008D231E"/>
    <w:rsid w:val="008D5689"/>
    <w:rsid w:val="008E1CF1"/>
    <w:rsid w:val="008E561D"/>
    <w:rsid w:val="008F07F2"/>
    <w:rsid w:val="008F166D"/>
    <w:rsid w:val="008F3D4E"/>
    <w:rsid w:val="008F532B"/>
    <w:rsid w:val="00902E9F"/>
    <w:rsid w:val="00902FAC"/>
    <w:rsid w:val="009042CF"/>
    <w:rsid w:val="0090439B"/>
    <w:rsid w:val="00914866"/>
    <w:rsid w:val="0092541E"/>
    <w:rsid w:val="00931BA9"/>
    <w:rsid w:val="0093300F"/>
    <w:rsid w:val="0093500E"/>
    <w:rsid w:val="009367DB"/>
    <w:rsid w:val="00947659"/>
    <w:rsid w:val="00950AE3"/>
    <w:rsid w:val="00951DE4"/>
    <w:rsid w:val="00953AE6"/>
    <w:rsid w:val="00953C2F"/>
    <w:rsid w:val="009569A5"/>
    <w:rsid w:val="009579E4"/>
    <w:rsid w:val="00965798"/>
    <w:rsid w:val="00967D26"/>
    <w:rsid w:val="00970331"/>
    <w:rsid w:val="009716C3"/>
    <w:rsid w:val="00974751"/>
    <w:rsid w:val="0097481F"/>
    <w:rsid w:val="00974933"/>
    <w:rsid w:val="0098132C"/>
    <w:rsid w:val="00981B4B"/>
    <w:rsid w:val="009908A5"/>
    <w:rsid w:val="00991CCA"/>
    <w:rsid w:val="009943F8"/>
    <w:rsid w:val="00995D02"/>
    <w:rsid w:val="009A5103"/>
    <w:rsid w:val="009B0B8B"/>
    <w:rsid w:val="009C2ACF"/>
    <w:rsid w:val="009D0C07"/>
    <w:rsid w:val="009D28F7"/>
    <w:rsid w:val="009E1E83"/>
    <w:rsid w:val="009E32E3"/>
    <w:rsid w:val="009E505B"/>
    <w:rsid w:val="009E62CE"/>
    <w:rsid w:val="009F2FEF"/>
    <w:rsid w:val="009F3C9F"/>
    <w:rsid w:val="009F4EFE"/>
    <w:rsid w:val="00A027B2"/>
    <w:rsid w:val="00A05014"/>
    <w:rsid w:val="00A2085C"/>
    <w:rsid w:val="00A25F46"/>
    <w:rsid w:val="00A262D3"/>
    <w:rsid w:val="00A3725A"/>
    <w:rsid w:val="00A41593"/>
    <w:rsid w:val="00A41B30"/>
    <w:rsid w:val="00A50374"/>
    <w:rsid w:val="00A55E1D"/>
    <w:rsid w:val="00A5766B"/>
    <w:rsid w:val="00A6101E"/>
    <w:rsid w:val="00A636CE"/>
    <w:rsid w:val="00A67333"/>
    <w:rsid w:val="00A712E6"/>
    <w:rsid w:val="00A72001"/>
    <w:rsid w:val="00A72422"/>
    <w:rsid w:val="00A751D1"/>
    <w:rsid w:val="00A757F3"/>
    <w:rsid w:val="00A80DAF"/>
    <w:rsid w:val="00A85DD5"/>
    <w:rsid w:val="00A90D5C"/>
    <w:rsid w:val="00A93289"/>
    <w:rsid w:val="00A95700"/>
    <w:rsid w:val="00A9689B"/>
    <w:rsid w:val="00AA3102"/>
    <w:rsid w:val="00AA3454"/>
    <w:rsid w:val="00AA3B5A"/>
    <w:rsid w:val="00AA3F22"/>
    <w:rsid w:val="00AB07A6"/>
    <w:rsid w:val="00AB1CF7"/>
    <w:rsid w:val="00AB476E"/>
    <w:rsid w:val="00AB5055"/>
    <w:rsid w:val="00AB6EA2"/>
    <w:rsid w:val="00AC347A"/>
    <w:rsid w:val="00AC5DD1"/>
    <w:rsid w:val="00AC5FBE"/>
    <w:rsid w:val="00AD0613"/>
    <w:rsid w:val="00AF0B45"/>
    <w:rsid w:val="00AF30B5"/>
    <w:rsid w:val="00AF3F8A"/>
    <w:rsid w:val="00B0231B"/>
    <w:rsid w:val="00B03AC7"/>
    <w:rsid w:val="00B075EF"/>
    <w:rsid w:val="00B11347"/>
    <w:rsid w:val="00B16023"/>
    <w:rsid w:val="00B20393"/>
    <w:rsid w:val="00B20DB6"/>
    <w:rsid w:val="00B22502"/>
    <w:rsid w:val="00B27D23"/>
    <w:rsid w:val="00B36CF3"/>
    <w:rsid w:val="00B40643"/>
    <w:rsid w:val="00B40B42"/>
    <w:rsid w:val="00B558AE"/>
    <w:rsid w:val="00B57A0D"/>
    <w:rsid w:val="00B6042A"/>
    <w:rsid w:val="00B60CBE"/>
    <w:rsid w:val="00B70372"/>
    <w:rsid w:val="00B752E4"/>
    <w:rsid w:val="00B75F68"/>
    <w:rsid w:val="00B7707A"/>
    <w:rsid w:val="00B77515"/>
    <w:rsid w:val="00B809B6"/>
    <w:rsid w:val="00B80EE7"/>
    <w:rsid w:val="00B81415"/>
    <w:rsid w:val="00B8395C"/>
    <w:rsid w:val="00B84E41"/>
    <w:rsid w:val="00B84EB3"/>
    <w:rsid w:val="00B86330"/>
    <w:rsid w:val="00B865DE"/>
    <w:rsid w:val="00B909B8"/>
    <w:rsid w:val="00B91464"/>
    <w:rsid w:val="00B93A64"/>
    <w:rsid w:val="00B950C0"/>
    <w:rsid w:val="00B9567D"/>
    <w:rsid w:val="00B9659A"/>
    <w:rsid w:val="00BA1F6B"/>
    <w:rsid w:val="00BA6689"/>
    <w:rsid w:val="00BB27BD"/>
    <w:rsid w:val="00BB5455"/>
    <w:rsid w:val="00BC1983"/>
    <w:rsid w:val="00BC1FC8"/>
    <w:rsid w:val="00BC6CFE"/>
    <w:rsid w:val="00BD10A0"/>
    <w:rsid w:val="00BD5C60"/>
    <w:rsid w:val="00BF09E3"/>
    <w:rsid w:val="00BF174C"/>
    <w:rsid w:val="00BF60C2"/>
    <w:rsid w:val="00BF7564"/>
    <w:rsid w:val="00C01743"/>
    <w:rsid w:val="00C03719"/>
    <w:rsid w:val="00C043D5"/>
    <w:rsid w:val="00C1067B"/>
    <w:rsid w:val="00C1127F"/>
    <w:rsid w:val="00C12E74"/>
    <w:rsid w:val="00C14290"/>
    <w:rsid w:val="00C24D83"/>
    <w:rsid w:val="00C25FF9"/>
    <w:rsid w:val="00C26317"/>
    <w:rsid w:val="00C2661F"/>
    <w:rsid w:val="00C34BF1"/>
    <w:rsid w:val="00C3510F"/>
    <w:rsid w:val="00C4263C"/>
    <w:rsid w:val="00C43209"/>
    <w:rsid w:val="00C47312"/>
    <w:rsid w:val="00C56F10"/>
    <w:rsid w:val="00C63F13"/>
    <w:rsid w:val="00C6548F"/>
    <w:rsid w:val="00C67300"/>
    <w:rsid w:val="00C83A23"/>
    <w:rsid w:val="00C840B3"/>
    <w:rsid w:val="00C84AB5"/>
    <w:rsid w:val="00C8511A"/>
    <w:rsid w:val="00C92A32"/>
    <w:rsid w:val="00C92AA5"/>
    <w:rsid w:val="00C93E2A"/>
    <w:rsid w:val="00C95944"/>
    <w:rsid w:val="00CA2B09"/>
    <w:rsid w:val="00CA7544"/>
    <w:rsid w:val="00CB4DA2"/>
    <w:rsid w:val="00CB5446"/>
    <w:rsid w:val="00CB5E7D"/>
    <w:rsid w:val="00CB67AB"/>
    <w:rsid w:val="00CC5B6B"/>
    <w:rsid w:val="00CC621D"/>
    <w:rsid w:val="00CD696A"/>
    <w:rsid w:val="00CE0887"/>
    <w:rsid w:val="00CE2415"/>
    <w:rsid w:val="00CE3230"/>
    <w:rsid w:val="00CE676E"/>
    <w:rsid w:val="00CF10C7"/>
    <w:rsid w:val="00CF28C7"/>
    <w:rsid w:val="00CF7018"/>
    <w:rsid w:val="00D001DD"/>
    <w:rsid w:val="00D058C8"/>
    <w:rsid w:val="00D067BA"/>
    <w:rsid w:val="00D13546"/>
    <w:rsid w:val="00D136EB"/>
    <w:rsid w:val="00D15D08"/>
    <w:rsid w:val="00D16746"/>
    <w:rsid w:val="00D22B93"/>
    <w:rsid w:val="00D24639"/>
    <w:rsid w:val="00D269D3"/>
    <w:rsid w:val="00D37638"/>
    <w:rsid w:val="00D414E3"/>
    <w:rsid w:val="00D437BF"/>
    <w:rsid w:val="00D44F33"/>
    <w:rsid w:val="00D52123"/>
    <w:rsid w:val="00D52134"/>
    <w:rsid w:val="00D524B2"/>
    <w:rsid w:val="00D55220"/>
    <w:rsid w:val="00D61331"/>
    <w:rsid w:val="00D62DE5"/>
    <w:rsid w:val="00D63014"/>
    <w:rsid w:val="00D63B6B"/>
    <w:rsid w:val="00D65253"/>
    <w:rsid w:val="00D6577A"/>
    <w:rsid w:val="00D70D2C"/>
    <w:rsid w:val="00D73681"/>
    <w:rsid w:val="00D75D3E"/>
    <w:rsid w:val="00D77B9A"/>
    <w:rsid w:val="00D805AA"/>
    <w:rsid w:val="00D80D55"/>
    <w:rsid w:val="00D81E79"/>
    <w:rsid w:val="00D82D7C"/>
    <w:rsid w:val="00D85D47"/>
    <w:rsid w:val="00D85EDB"/>
    <w:rsid w:val="00D87272"/>
    <w:rsid w:val="00D90E9E"/>
    <w:rsid w:val="00D97B4A"/>
    <w:rsid w:val="00DA05E9"/>
    <w:rsid w:val="00DA21A9"/>
    <w:rsid w:val="00DA5007"/>
    <w:rsid w:val="00DB00D3"/>
    <w:rsid w:val="00DB3F7F"/>
    <w:rsid w:val="00DB5204"/>
    <w:rsid w:val="00DB5C52"/>
    <w:rsid w:val="00DC1540"/>
    <w:rsid w:val="00DC1E48"/>
    <w:rsid w:val="00DC7450"/>
    <w:rsid w:val="00DD0DEA"/>
    <w:rsid w:val="00DD304F"/>
    <w:rsid w:val="00DD4282"/>
    <w:rsid w:val="00DD7B10"/>
    <w:rsid w:val="00DE17E2"/>
    <w:rsid w:val="00DE1CE1"/>
    <w:rsid w:val="00DE2800"/>
    <w:rsid w:val="00DF0F92"/>
    <w:rsid w:val="00DF1756"/>
    <w:rsid w:val="00DF17C6"/>
    <w:rsid w:val="00DF3C55"/>
    <w:rsid w:val="00DF5155"/>
    <w:rsid w:val="00E01008"/>
    <w:rsid w:val="00E061F4"/>
    <w:rsid w:val="00E10440"/>
    <w:rsid w:val="00E12EB6"/>
    <w:rsid w:val="00E14442"/>
    <w:rsid w:val="00E22A7E"/>
    <w:rsid w:val="00E33D6D"/>
    <w:rsid w:val="00E40D88"/>
    <w:rsid w:val="00E43BE6"/>
    <w:rsid w:val="00E51EA0"/>
    <w:rsid w:val="00E57C38"/>
    <w:rsid w:val="00E62BDE"/>
    <w:rsid w:val="00E6751E"/>
    <w:rsid w:val="00E7119B"/>
    <w:rsid w:val="00E72588"/>
    <w:rsid w:val="00E815BE"/>
    <w:rsid w:val="00E82D31"/>
    <w:rsid w:val="00E834B5"/>
    <w:rsid w:val="00E948A9"/>
    <w:rsid w:val="00E95B75"/>
    <w:rsid w:val="00E95DD0"/>
    <w:rsid w:val="00E95E94"/>
    <w:rsid w:val="00EC1362"/>
    <w:rsid w:val="00EC20F0"/>
    <w:rsid w:val="00EC3D69"/>
    <w:rsid w:val="00EC6468"/>
    <w:rsid w:val="00EC704C"/>
    <w:rsid w:val="00EC7102"/>
    <w:rsid w:val="00ED1229"/>
    <w:rsid w:val="00ED4E5A"/>
    <w:rsid w:val="00EE5A61"/>
    <w:rsid w:val="00EE6B85"/>
    <w:rsid w:val="00EE724B"/>
    <w:rsid w:val="00EF1058"/>
    <w:rsid w:val="00EF1AE4"/>
    <w:rsid w:val="00EF3696"/>
    <w:rsid w:val="00EF50AC"/>
    <w:rsid w:val="00EF57D9"/>
    <w:rsid w:val="00F0219E"/>
    <w:rsid w:val="00F038AB"/>
    <w:rsid w:val="00F11537"/>
    <w:rsid w:val="00F125A9"/>
    <w:rsid w:val="00F127C6"/>
    <w:rsid w:val="00F166BB"/>
    <w:rsid w:val="00F240CE"/>
    <w:rsid w:val="00F258C0"/>
    <w:rsid w:val="00F3034E"/>
    <w:rsid w:val="00F319B3"/>
    <w:rsid w:val="00F46084"/>
    <w:rsid w:val="00F64C5C"/>
    <w:rsid w:val="00F71D53"/>
    <w:rsid w:val="00F778AF"/>
    <w:rsid w:val="00F844BD"/>
    <w:rsid w:val="00F85B60"/>
    <w:rsid w:val="00F869DB"/>
    <w:rsid w:val="00F86FBA"/>
    <w:rsid w:val="00F935C7"/>
    <w:rsid w:val="00FA0816"/>
    <w:rsid w:val="00FA138A"/>
    <w:rsid w:val="00FA7739"/>
    <w:rsid w:val="00FB16AB"/>
    <w:rsid w:val="00FB1B14"/>
    <w:rsid w:val="00FB5E6F"/>
    <w:rsid w:val="00FC0F7D"/>
    <w:rsid w:val="00FC1033"/>
    <w:rsid w:val="00FC2F2E"/>
    <w:rsid w:val="00FC39ED"/>
    <w:rsid w:val="00FD13DE"/>
    <w:rsid w:val="00FD719D"/>
    <w:rsid w:val="00FD7528"/>
    <w:rsid w:val="00FE58F6"/>
    <w:rsid w:val="00FE61C6"/>
    <w:rsid w:val="00FE6DE3"/>
    <w:rsid w:val="00FF0A7F"/>
    <w:rsid w:val="00FF128F"/>
    <w:rsid w:val="00FF61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47A"/>
    <w:rPr>
      <w:rFonts w:ascii="Calibri" w:eastAsia="Calibri" w:hAnsi="Calibri" w:cs="Times New Roman"/>
    </w:rPr>
  </w:style>
  <w:style w:type="paragraph" w:styleId="Heading1">
    <w:name w:val="heading 1"/>
    <w:basedOn w:val="Normal"/>
    <w:next w:val="Normal"/>
    <w:link w:val="Heading1Char"/>
    <w:uiPriority w:val="9"/>
    <w:qFormat/>
    <w:rsid w:val="00AC34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347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347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C34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C34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4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C34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C34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C34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4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C34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C34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C34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C34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C34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C34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C34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C34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AC34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47A"/>
    <w:rPr>
      <w:rFonts w:ascii="Tahoma" w:eastAsia="Calibri" w:hAnsi="Tahoma" w:cs="Tahoma"/>
      <w:sz w:val="16"/>
      <w:szCs w:val="16"/>
    </w:rPr>
  </w:style>
  <w:style w:type="paragraph" w:styleId="TOCHeading">
    <w:name w:val="TOC Heading"/>
    <w:basedOn w:val="Heading1"/>
    <w:next w:val="Normal"/>
    <w:uiPriority w:val="39"/>
    <w:semiHidden/>
    <w:unhideWhenUsed/>
    <w:qFormat/>
    <w:rsid w:val="00045A0D"/>
    <w:pPr>
      <w:numPr>
        <w:numId w:val="0"/>
      </w:numPr>
      <w:outlineLvl w:val="9"/>
    </w:pPr>
  </w:style>
  <w:style w:type="paragraph" w:styleId="TOC2">
    <w:name w:val="toc 2"/>
    <w:basedOn w:val="Normal"/>
    <w:next w:val="Normal"/>
    <w:autoRedefine/>
    <w:uiPriority w:val="39"/>
    <w:unhideWhenUsed/>
    <w:rsid w:val="00045A0D"/>
    <w:pPr>
      <w:spacing w:after="100"/>
      <w:ind w:left="220"/>
    </w:pPr>
  </w:style>
  <w:style w:type="character" w:styleId="Hyperlink">
    <w:name w:val="Hyperlink"/>
    <w:basedOn w:val="DefaultParagraphFont"/>
    <w:uiPriority w:val="99"/>
    <w:unhideWhenUsed/>
    <w:rsid w:val="00045A0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02115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DB3AC-C1AD-4524-A09C-A2F9D5D45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2829</TotalTime>
  <Pages>14</Pages>
  <Words>1944</Words>
  <Characters>11087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13005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Brad McCord</cp:lastModifiedBy>
  <cp:revision>2</cp:revision>
  <cp:lastPrinted>2010-02-08T19:47:00Z</cp:lastPrinted>
  <dcterms:created xsi:type="dcterms:W3CDTF">2010-07-21T15:06:00Z</dcterms:created>
  <dcterms:modified xsi:type="dcterms:W3CDTF">2010-07-21T15:06:00Z</dcterms:modified>
</cp:coreProperties>
</file>