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需求详细描述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一、登录注册模块（登录界面，注册界面）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登录：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用户输入用户名密码点击登录：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如果用户名不存在或者和密码不匹配则提示：“用户名不存在或密码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  <w:t>错误”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如果匹配则根据用户是否为管理员来跳转页面（是管理员跳转到管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  <w:t>理员页面，不是管理员跳转到普通用户页面）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注册：用户输入用户名密码以及确认密码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如果用户名已存在提示存在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如果两次输入的密码不匹配提示“密码不一致”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成功注册则跳转到普通用户界面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二、个人信息模块（主页界面，个人信息修改界面）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三、文章模块（编写（修改）文章页面（需要集成一个web端的md文档编辑器）、查看文章页面）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1.主页界面会呈现文章列表和写文章的按钮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2.点击文章列表的某一篇文章则跳转到文章查看页面，将对应文档从文件服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  <w:t xml:space="preserve"> 务器里下载并呈现到该页面（该页面有修改删除按钮）。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3.点击主页的写文章页面会跳转到编写（修改文章页面），该页面此时有一个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  <w:t xml:space="preserve"> 空白的md文章编辑器，用户可以在该里面编写博文，点击提交则将该文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  <w:t xml:space="preserve"> 章的相关信息（见数据库article表字段）保存在数据库中，然后将文件保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  <w:t xml:space="preserve"> 存在文件服务器上</w:t>
      </w:r>
    </w:p>
    <w:p>
      <w:pPr>
        <w:ind w:left="719" w:leftChars="228" w:hanging="240" w:hangingChars="100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4.点击删除按钮，弹出对话框询问是否删除，如果点击是则从文件服务器和数据库中删除文章和相关记录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四、评论模块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1.文章显示页面下有一个评论框，用户可以在里面输入评论，在输入后点击发布弹出对话框，提示用户输入名字输入后点击确认提交保存。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2.文章显示页面下有一个评论列表，展示该文章的所有评论。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五、管理员模块（管理员页面）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管理员登录系统进入管理员页面后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1.呈现用户列表，每一个用户有删除按钮，可以删除用户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2.待审核文章列表，每一篇文章对应有审核通过与不通过按钮。点击文章可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进入文章查看页面。</w:t>
      </w:r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007AC8"/>
    <w:rsid w:val="6FE6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</dc:creator>
  <cp:lastModifiedBy>----</cp:lastModifiedBy>
  <dcterms:modified xsi:type="dcterms:W3CDTF">2020-06-29T16:48:01Z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