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5485" w14:textId="70026FF4" w:rsidR="0060347F" w:rsidRPr="00C455E7" w:rsidRDefault="00C455E7">
      <w:r w:rsidRPr="00C455E7">
        <w:t>Marco teórico:</w:t>
      </w:r>
    </w:p>
    <w:p w14:paraId="04D25D74" w14:textId="10A4F527" w:rsidR="00C455E7" w:rsidRPr="00C455E7" w:rsidRDefault="00C455E7" w:rsidP="00C455E7">
      <w:r w:rsidRPr="00C455E7">
        <w:t>Compensadores en Sistemas de Control Discretos</w:t>
      </w:r>
    </w:p>
    <w:p w14:paraId="3229F819" w14:textId="0454ADD9" w:rsidR="00C455E7" w:rsidRPr="00C455E7" w:rsidRDefault="00C455E7" w:rsidP="00C455E7">
      <w:r w:rsidRPr="00C455E7">
        <w:t xml:space="preserve">En los sistemas de control digital, los compensadores son algoritmos diseñados para modificar la dinámica de una planta con el fin de mejorar características como estabilidad, rapidez de respuesta, precisión y rechazo a perturbaciones. A diferencia de los sistemas continuos, en los sistemas discretos las señales son procesadas en instantes específicos de tiempo definidos por el período de muestreo </w:t>
      </w:r>
      <w:proofErr w:type="spellStart"/>
      <w:r w:rsidRPr="00C455E7">
        <w:t>Ts</w:t>
      </w:r>
      <w:proofErr w:type="spellEnd"/>
      <w:r w:rsidRPr="00C455E7">
        <w:t>, por lo que el análisis y diseño se realiza en el dominio z.</w:t>
      </w:r>
    </w:p>
    <w:p w14:paraId="6A2B97EE" w14:textId="77777777" w:rsidR="00C455E7" w:rsidRPr="00C455E7" w:rsidRDefault="00C455E7" w:rsidP="00C455E7">
      <w:r w:rsidRPr="00C455E7">
        <w:t>El modelo discreto de una planta generalmente se obtiene a partir de un sistema continuo mediante procesos de discretización, utilizando métodos como retención de orden cero (ZOH), aproximación de Euler, Tustin o equivalencia de polos y ceros. Una vez obtenida la función de transferencia discreta, es posible diseñar compensadores directamente en el plano-z.</w:t>
      </w:r>
    </w:p>
    <w:p w14:paraId="41679AEB" w14:textId="3B5C9778" w:rsidR="00C455E7" w:rsidRPr="00C455E7" w:rsidRDefault="00C455E7" w:rsidP="00C455E7">
      <w:r w:rsidRPr="00C455E7">
        <w:t>Objetivos de un compensador</w:t>
      </w:r>
    </w:p>
    <w:p w14:paraId="5A9F65D9" w14:textId="77777777" w:rsidR="00C455E7" w:rsidRPr="00C455E7" w:rsidRDefault="00C455E7" w:rsidP="00C455E7">
      <w:r w:rsidRPr="00C455E7">
        <w:t>Los compensadores buscan modificar la ubicación de polos y ceros del sistema para cumplir especificaciones de desempeño tales como:</w:t>
      </w:r>
    </w:p>
    <w:p w14:paraId="69CB02EF" w14:textId="73E0F376" w:rsidR="00C455E7" w:rsidRPr="00C455E7" w:rsidRDefault="00C455E7" w:rsidP="00C455E7">
      <w:pPr>
        <w:pStyle w:val="Prrafodelista"/>
        <w:numPr>
          <w:ilvl w:val="0"/>
          <w:numId w:val="1"/>
        </w:numPr>
      </w:pPr>
      <w:r w:rsidRPr="00C455E7">
        <w:t>Reducir el error en estado estacionario.</w:t>
      </w:r>
    </w:p>
    <w:p w14:paraId="2C3C7AEB" w14:textId="2E7F565B" w:rsidR="00C455E7" w:rsidRPr="00C455E7" w:rsidRDefault="00C455E7" w:rsidP="00C455E7">
      <w:pPr>
        <w:pStyle w:val="Prrafodelista"/>
        <w:numPr>
          <w:ilvl w:val="0"/>
          <w:numId w:val="1"/>
        </w:numPr>
      </w:pPr>
      <w:r w:rsidRPr="00C455E7">
        <w:t>Incrementar el amortiguamiento.</w:t>
      </w:r>
    </w:p>
    <w:p w14:paraId="27445906" w14:textId="16D94B95" w:rsidR="00C455E7" w:rsidRPr="00C455E7" w:rsidRDefault="00C455E7" w:rsidP="00C455E7">
      <w:pPr>
        <w:pStyle w:val="Prrafodelista"/>
        <w:numPr>
          <w:ilvl w:val="0"/>
          <w:numId w:val="1"/>
        </w:numPr>
      </w:pPr>
      <w:r w:rsidRPr="00C455E7">
        <w:t>Mejorar el tiempo de establecimiento.</w:t>
      </w:r>
    </w:p>
    <w:p w14:paraId="0417F1E2" w14:textId="7EC45D06" w:rsidR="00C455E7" w:rsidRPr="00C455E7" w:rsidRDefault="00C455E7" w:rsidP="00C455E7">
      <w:pPr>
        <w:pStyle w:val="Prrafodelista"/>
        <w:numPr>
          <w:ilvl w:val="0"/>
          <w:numId w:val="1"/>
        </w:numPr>
      </w:pPr>
      <w:r w:rsidRPr="00C455E7">
        <w:t>Incrementar el margen de estabilidad.</w:t>
      </w:r>
    </w:p>
    <w:p w14:paraId="14FCC015" w14:textId="4D15A1BE" w:rsidR="00C455E7" w:rsidRPr="00C455E7" w:rsidRDefault="00C455E7" w:rsidP="00C455E7">
      <w:pPr>
        <w:pStyle w:val="Prrafodelista"/>
        <w:numPr>
          <w:ilvl w:val="0"/>
          <w:numId w:val="1"/>
        </w:numPr>
      </w:pPr>
      <w:r w:rsidRPr="00C455E7">
        <w:t>Atenuar perturbaciones y ruido.</w:t>
      </w:r>
    </w:p>
    <w:p w14:paraId="1EE7EAB9" w14:textId="51EAE644" w:rsidR="00C455E7" w:rsidRPr="00C455E7" w:rsidRDefault="00C455E7" w:rsidP="00C455E7">
      <w:r w:rsidRPr="00C455E7">
        <w:t>En sistemas discretos, el diseño puede realizarse mediante:</w:t>
      </w:r>
    </w:p>
    <w:p w14:paraId="42248383" w14:textId="6B709F8B" w:rsidR="00C455E7" w:rsidRPr="00C455E7" w:rsidRDefault="00C455E7" w:rsidP="00C455E7">
      <w:pPr>
        <w:pStyle w:val="Prrafodelista"/>
        <w:numPr>
          <w:ilvl w:val="0"/>
          <w:numId w:val="1"/>
        </w:numPr>
      </w:pPr>
      <w:r w:rsidRPr="00C455E7">
        <w:t>Compensadores de adelanto (lead).</w:t>
      </w:r>
    </w:p>
    <w:p w14:paraId="0DD61D4C" w14:textId="6026B5CD" w:rsidR="00C455E7" w:rsidRPr="00C455E7" w:rsidRDefault="00C455E7" w:rsidP="00C455E7">
      <w:pPr>
        <w:pStyle w:val="Prrafodelista"/>
        <w:numPr>
          <w:ilvl w:val="0"/>
          <w:numId w:val="1"/>
        </w:numPr>
      </w:pPr>
      <w:r w:rsidRPr="00C455E7">
        <w:t>Compensadores de atraso (</w:t>
      </w:r>
      <w:proofErr w:type="spellStart"/>
      <w:r w:rsidRPr="00C455E7">
        <w:t>lag</w:t>
      </w:r>
      <w:proofErr w:type="spellEnd"/>
      <w:r w:rsidRPr="00C455E7">
        <w:t>).</w:t>
      </w:r>
    </w:p>
    <w:p w14:paraId="6A2EA4E1" w14:textId="6535BA2F" w:rsidR="00C455E7" w:rsidRPr="00C455E7" w:rsidRDefault="00C455E7" w:rsidP="00C455E7">
      <w:pPr>
        <w:pStyle w:val="Prrafodelista"/>
        <w:numPr>
          <w:ilvl w:val="0"/>
          <w:numId w:val="1"/>
        </w:numPr>
      </w:pPr>
      <w:r w:rsidRPr="00C455E7">
        <w:t>Compensadores adelanto-atraso.</w:t>
      </w:r>
    </w:p>
    <w:p w14:paraId="51178D6A" w14:textId="53ECFECB" w:rsidR="00C455E7" w:rsidRDefault="00C455E7" w:rsidP="00C455E7">
      <w:pPr>
        <w:pStyle w:val="Prrafodelista"/>
        <w:numPr>
          <w:ilvl w:val="0"/>
          <w:numId w:val="1"/>
        </w:numPr>
      </w:pPr>
      <w:r w:rsidRPr="00C455E7">
        <w:t>Controladores PID discretos.</w:t>
      </w:r>
    </w:p>
    <w:p w14:paraId="7E6B3FE8" w14:textId="0296D9D1" w:rsidR="00C455E7" w:rsidRDefault="00C455E7" w:rsidP="00C455E7">
      <w:r>
        <w:t>Controlador PID Discreto</w:t>
      </w:r>
    </w:p>
    <w:p w14:paraId="350000D1" w14:textId="737FA2D6" w:rsidR="00C455E7" w:rsidRDefault="00C455E7" w:rsidP="00C455E7">
      <w:r>
        <w:t>El controlador PID (Proporcional–Integral–Derivativo) es uno de los métodos de control más utilizados debido a su simplicidad y efectividad. En sistemas digitales, el controlador se implementa de manera discreta, evaluando el error únicamente en instantes de muestreo.</w:t>
      </w:r>
    </w:p>
    <w:p w14:paraId="00BFDBA0" w14:textId="28388908" w:rsidR="00C455E7" w:rsidRDefault="00C455E7" w:rsidP="00C455E7">
      <w:r>
        <w:t>PID discreto</w:t>
      </w:r>
    </w:p>
    <w:p w14:paraId="5B593688" w14:textId="77777777" w:rsidR="00C455E7" w:rsidRDefault="00C455E7" w:rsidP="00C455E7">
      <w:r>
        <w:t>Para implementarlo digitalmente, las operaciones de integración y derivación deben aproximarse mediante diferencias finitas. Una forma común del PID discreto es:</w:t>
      </w:r>
    </w:p>
    <w:p w14:paraId="088DDC19" w14:textId="77777777" w:rsidR="00C455E7" w:rsidRDefault="00C455E7" w:rsidP="00C455E7"/>
    <w:p w14:paraId="099E2F5C" w14:textId="211FE9AE" w:rsidR="00C455E7" w:rsidRPr="00C455E7" w:rsidRDefault="00C455E7" w:rsidP="00C455E7">
      <w:pPr>
        <w:rPr>
          <w:lang w:val="es-419"/>
        </w:rPr>
      </w:pPr>
      <w:r>
        <w:lastRenderedPageBreak/>
        <w:t>u[k]=u[k−1]+K</w:t>
      </w:r>
      <w:r w:rsidRPr="00C455E7">
        <w:rPr>
          <w:lang w:val="es-419"/>
        </w:rPr>
        <w:t>p</w:t>
      </w:r>
      <w:r>
        <w:rPr>
          <w:lang w:val="es-419"/>
        </w:rPr>
        <w:t>*</w:t>
      </w:r>
      <w:r w:rsidRPr="00C455E7">
        <w:rPr>
          <w:lang w:val="es-419"/>
        </w:rPr>
        <w:t>(e[k]−e[k−1</w:t>
      </w:r>
      <w:proofErr w:type="gramStart"/>
      <w:r w:rsidRPr="00C455E7">
        <w:rPr>
          <w:lang w:val="es-419"/>
        </w:rPr>
        <w:t>])+</w:t>
      </w:r>
      <w:proofErr w:type="gramEnd"/>
      <w:r w:rsidRPr="00C455E7">
        <w:rPr>
          <w:lang w:val="es-419"/>
        </w:rPr>
        <w:t>Ki</w:t>
      </w:r>
      <w:r>
        <w:rPr>
          <w:lang w:val="es-419"/>
        </w:rPr>
        <w:t>*</w:t>
      </w:r>
      <w:proofErr w:type="spellStart"/>
      <w:r w:rsidRPr="00C455E7">
        <w:rPr>
          <w:lang w:val="es-419"/>
        </w:rPr>
        <w:t>Ts</w:t>
      </w:r>
      <w:proofErr w:type="spellEnd"/>
      <w:r>
        <w:rPr>
          <w:lang w:val="es-419"/>
        </w:rPr>
        <w:t>*</w:t>
      </w:r>
      <w:r w:rsidRPr="00C455E7">
        <w:rPr>
          <w:lang w:val="es-419"/>
        </w:rPr>
        <w:t>e[k]+</w:t>
      </w:r>
      <w:proofErr w:type="spellStart"/>
      <w:r>
        <w:t>Ts</w:t>
      </w:r>
      <w:proofErr w:type="spellEnd"/>
      <w:r>
        <w:t>*</w:t>
      </w:r>
      <w:proofErr w:type="spellStart"/>
      <w:r>
        <w:t>Kd</w:t>
      </w:r>
      <w:proofErr w:type="spellEnd"/>
      <w:r>
        <w:t>(e[k]−2e[k−1]+e[k−2])</w:t>
      </w:r>
    </w:p>
    <w:p w14:paraId="4C103A37" w14:textId="60548D54" w:rsidR="00C455E7" w:rsidRDefault="00C455E7" w:rsidP="00C455E7">
      <w:r>
        <w:t>donde:</w:t>
      </w:r>
    </w:p>
    <w:p w14:paraId="25961FB5" w14:textId="77777777" w:rsidR="00C455E7" w:rsidRDefault="00C455E7" w:rsidP="00C455E7">
      <w:r>
        <w:t>k representa el instante de muestreo.</w:t>
      </w:r>
    </w:p>
    <w:p w14:paraId="00E59C0E" w14:textId="6E295768" w:rsidR="00C455E7" w:rsidRDefault="00C455E7" w:rsidP="00C455E7">
      <w:proofErr w:type="spellStart"/>
      <w:r>
        <w:t>Ts</w:t>
      </w:r>
      <w:proofErr w:type="spellEnd"/>
      <w:r>
        <w:t xml:space="preserve"> </w:t>
      </w:r>
      <w:r>
        <w:t>es el período de muestreo.</w:t>
      </w:r>
    </w:p>
    <w:p w14:paraId="3BE53904" w14:textId="56F8F76A" w:rsidR="00C455E7" w:rsidRDefault="00C455E7" w:rsidP="00C455E7">
      <w:proofErr w:type="spellStart"/>
      <w:r>
        <w:t>e</w:t>
      </w:r>
      <w:proofErr w:type="spellEnd"/>
      <w:r>
        <w:t>[k] es el error discreto.</w:t>
      </w:r>
    </w:p>
    <w:p w14:paraId="4F863E37" w14:textId="63C91E48" w:rsidR="00C455E7" w:rsidRDefault="00C455E7" w:rsidP="00C455E7">
      <w:r>
        <w:t xml:space="preserve">Esta ecuación permite implementar el controlador en microcontroladores, </w:t>
      </w:r>
      <w:proofErr w:type="spellStart"/>
      <w:r>
        <w:t>PLCs</w:t>
      </w:r>
      <w:proofErr w:type="spellEnd"/>
      <w:r>
        <w:t xml:space="preserve"> o sistemas embebidos mediante programación digital.</w:t>
      </w:r>
    </w:p>
    <w:p w14:paraId="013AB14A" w14:textId="3F1D0BDB" w:rsidR="00C455E7" w:rsidRDefault="00C455E7" w:rsidP="00C455E7">
      <w:r>
        <w:t>Discretización de un PID Continuo</w:t>
      </w:r>
    </w:p>
    <w:p w14:paraId="55CA929A" w14:textId="585CB590" w:rsidR="00C455E7" w:rsidRDefault="00C455E7" w:rsidP="00C455E7">
      <w:r>
        <w:t>Un controlador PID continuo también puede convertirse a una versión discreta utilizando métodos de discretización. Entre los más utilizados se encuentran:</w:t>
      </w:r>
    </w:p>
    <w:p w14:paraId="5767069E" w14:textId="1A98EDF5" w:rsidR="00C455E7" w:rsidRDefault="00C455E7" w:rsidP="00C455E7">
      <w:pPr>
        <w:pStyle w:val="Prrafodelista"/>
        <w:numPr>
          <w:ilvl w:val="0"/>
          <w:numId w:val="1"/>
        </w:numPr>
      </w:pPr>
      <w:r>
        <w:t>Aproximación hacia adelante de Euler.</w:t>
      </w:r>
    </w:p>
    <w:p w14:paraId="2675D216" w14:textId="2F0948FD" w:rsidR="00C455E7" w:rsidRDefault="00C455E7" w:rsidP="00C455E7">
      <w:pPr>
        <w:pStyle w:val="Prrafodelista"/>
        <w:numPr>
          <w:ilvl w:val="0"/>
          <w:numId w:val="1"/>
        </w:numPr>
      </w:pPr>
      <w:r>
        <w:t>Aproximación hacia atrás de Euler.</w:t>
      </w:r>
    </w:p>
    <w:p w14:paraId="1109650B" w14:textId="7C0DE57C" w:rsidR="00C455E7" w:rsidRDefault="00C455E7" w:rsidP="00C455E7">
      <w:pPr>
        <w:pStyle w:val="Prrafodelista"/>
        <w:numPr>
          <w:ilvl w:val="0"/>
          <w:numId w:val="1"/>
        </w:numPr>
      </w:pPr>
      <w:r>
        <w:t>Transformación bilineal de Tustin.</w:t>
      </w:r>
    </w:p>
    <w:p w14:paraId="1F602580" w14:textId="5D82FD44" w:rsidR="00C455E7" w:rsidRDefault="00C455E7" w:rsidP="00C455E7">
      <w:pPr>
        <w:pStyle w:val="Prrafodelista"/>
        <w:numPr>
          <w:ilvl w:val="0"/>
          <w:numId w:val="1"/>
        </w:numPr>
      </w:pPr>
      <w:r>
        <w:t>Método ZOH.</w:t>
      </w:r>
    </w:p>
    <w:p w14:paraId="2E287226" w14:textId="3C024983" w:rsidR="00C455E7" w:rsidRDefault="00C455E7" w:rsidP="00C455E7">
      <w:r>
        <w:t>Desarrollo:</w:t>
      </w:r>
    </w:p>
    <w:p w14:paraId="25E94C8C" w14:textId="69001E81" w:rsidR="007F36E1" w:rsidRDefault="007F36E1" w:rsidP="007F36E1">
      <w:r>
        <w:t>Diseño del compensador mediante SISO Tool</w:t>
      </w:r>
    </w:p>
    <w:p w14:paraId="022A6E14" w14:textId="77777777" w:rsidR="007F36E1" w:rsidRDefault="007F36E1" w:rsidP="007F36E1">
      <w:r>
        <w:t>El diseño del compensador se realizó utilizando la herramienta MATLAB SISO Tool, la cual permite analizar y modificar la respuesta dinámica de un sistema de control mediante técnicas gráficas en el plano-z.</w:t>
      </w:r>
    </w:p>
    <w:p w14:paraId="5F47B63F" w14:textId="77777777" w:rsidR="007F36E1" w:rsidRDefault="007F36E1" w:rsidP="007F36E1">
      <w:r>
        <w:t>Inicialmente, se cargó la función de transferencia discreta de la planta obtenida previamente mediante discretización. A partir de este modelo, se diseñó un compensador mediante la incorporación de polos adicionales con el objetivo de modificar la ubicación de los polos dominantes del sistema en lazo cerrado y cumplir las especificaciones de desempeño establecidas.</w:t>
      </w:r>
    </w:p>
    <w:p w14:paraId="4BA75C37" w14:textId="77777777" w:rsidR="007F36E1" w:rsidRDefault="007F36E1" w:rsidP="007F36E1">
      <w:r>
        <w:t>El procedimiento consistió en agregar:</w:t>
      </w:r>
    </w:p>
    <w:p w14:paraId="2F366292" w14:textId="77777777" w:rsidR="007F36E1" w:rsidRDefault="007F36E1" w:rsidP="007F36E1">
      <w:r>
        <w:t>Un polo en el origen del plano-z.</w:t>
      </w:r>
    </w:p>
    <w:p w14:paraId="54704B23" w14:textId="77777777" w:rsidR="007F36E1" w:rsidRDefault="007F36E1" w:rsidP="007F36E1">
      <w:r>
        <w:t>Un polo real ajustable.</w:t>
      </w:r>
    </w:p>
    <w:p w14:paraId="49CE88BF" w14:textId="77777777" w:rsidR="007F36E1" w:rsidRDefault="007F36E1" w:rsidP="007F36E1">
      <w:r>
        <w:t>La inclusión del polo en el origen permite aumentar el tipo del sistema y mejorar el error en estado estacionario, aportando una acción similar a la integral en control clásico. Por otra parte, el polo real adicional se ajustó iterativamente hasta lograr que los polos dominantes del sistema en lazo cerrado se ubicaran dentro de una región adecuada de desempeño dinámico.</w:t>
      </w:r>
    </w:p>
    <w:p w14:paraId="664D7DDE" w14:textId="77777777" w:rsidR="007F36E1" w:rsidRDefault="007F36E1" w:rsidP="007F36E1">
      <w:r>
        <w:t>Las especificaciones deseadas para el sistema fueron:</w:t>
      </w:r>
    </w:p>
    <w:p w14:paraId="53839A3A" w14:textId="45E28DC8" w:rsidR="007F36E1" w:rsidRDefault="007F36E1" w:rsidP="007F36E1">
      <w:r>
        <w:lastRenderedPageBreak/>
        <w:t>Tiempo de establecimiento:</w:t>
      </w:r>
    </w:p>
    <w:p w14:paraId="2906872E" w14:textId="592578BA" w:rsidR="007F36E1" w:rsidRDefault="007F36E1" w:rsidP="007F36E1">
      <w:proofErr w:type="spellStart"/>
      <w:r>
        <w:t>Ts</w:t>
      </w:r>
      <w:proofErr w:type="spellEnd"/>
      <w:r>
        <w:t xml:space="preserve"> </w:t>
      </w:r>
      <w:r>
        <w:t>=</w:t>
      </w:r>
      <w:r>
        <w:t xml:space="preserve"> </w:t>
      </w:r>
      <w:r>
        <w:t>0.75 s</w:t>
      </w:r>
    </w:p>
    <w:p w14:paraId="502B2206" w14:textId="77777777" w:rsidR="007F36E1" w:rsidRDefault="007F36E1" w:rsidP="007F36E1">
      <w:r>
        <w:t>Factor de amortiguamiento:</w:t>
      </w:r>
    </w:p>
    <w:p w14:paraId="3159CF0B" w14:textId="023B05A4" w:rsidR="007F36E1" w:rsidRDefault="007F36E1" w:rsidP="007F36E1">
      <w:r>
        <w:t>ζ</w:t>
      </w:r>
      <w:r>
        <w:t xml:space="preserve"> </w:t>
      </w:r>
      <w:r>
        <w:t>=</w:t>
      </w:r>
      <w:r>
        <w:t xml:space="preserve"> </w:t>
      </w:r>
      <w:r>
        <w:t>0.7</w:t>
      </w:r>
    </w:p>
    <w:p w14:paraId="10577ED2" w14:textId="2D5404CC" w:rsidR="007F36E1" w:rsidRDefault="007F36E1" w:rsidP="007F36E1">
      <w:r>
        <w:t xml:space="preserve">En sistemas discretos, estas especificaciones se relacionan directamente con la ubicación de los polos dentro del círculo unitario del plano-z. El factor de amortiguamiento determina el nivel de oscilación y </w:t>
      </w:r>
      <w:proofErr w:type="spellStart"/>
      <w:r>
        <w:t>sobreimpulso</w:t>
      </w:r>
      <w:proofErr w:type="spellEnd"/>
      <w:r>
        <w:t xml:space="preserve"> del sistema, mientras que el tiempo de establecimiento está asociado a la rapidez con la que la respuesta alcanza el estado estacionario.</w:t>
      </w:r>
    </w:p>
    <w:p w14:paraId="77723C52" w14:textId="0B48E400" w:rsidR="007F36E1" w:rsidRDefault="007F36E1" w:rsidP="007F36E1">
      <w:r>
        <w:t>Durante el diseño, la herramienta SISO Tool permitió visualizar en tiempo real el desplazamiento de los polos del sistema y evaluar cómo la variación del polo real modificaba la dinámica del sistema compensado. Ajustando la posición de dicho polo, se consiguió que los polos dominantes quedaran ubicados en una región compatible con:</w:t>
      </w:r>
    </w:p>
    <w:p w14:paraId="74810A73" w14:textId="5012BF52" w:rsidR="007F36E1" w:rsidRDefault="007F36E1" w:rsidP="007F36E1">
      <w:pPr>
        <w:pStyle w:val="Prrafodelista"/>
        <w:numPr>
          <w:ilvl w:val="0"/>
          <w:numId w:val="1"/>
        </w:numPr>
      </w:pPr>
      <w:r>
        <w:t>Estabilidad discreta.</w:t>
      </w:r>
    </w:p>
    <w:p w14:paraId="157AD6F0" w14:textId="661B7544" w:rsidR="007F36E1" w:rsidRDefault="007F36E1" w:rsidP="007F36E1">
      <w:pPr>
        <w:pStyle w:val="Prrafodelista"/>
        <w:numPr>
          <w:ilvl w:val="0"/>
          <w:numId w:val="1"/>
        </w:numPr>
      </w:pPr>
      <w:r>
        <w:t>Amortiguamiento deseado.</w:t>
      </w:r>
    </w:p>
    <w:p w14:paraId="709C2418" w14:textId="433F8542" w:rsidR="007F36E1" w:rsidRDefault="007F36E1" w:rsidP="007F36E1">
      <w:pPr>
        <w:pStyle w:val="Prrafodelista"/>
        <w:numPr>
          <w:ilvl w:val="0"/>
          <w:numId w:val="1"/>
        </w:numPr>
      </w:pPr>
      <w:r>
        <w:t>Rapidez de respuesta requerida.</w:t>
      </w:r>
    </w:p>
    <w:p w14:paraId="7210C135" w14:textId="7A454AAE" w:rsidR="007F36E1" w:rsidRDefault="007F36E1" w:rsidP="007F36E1">
      <w:r>
        <w:t>La condición de estabilidad en sistemas discretos exige que los polos del sistema en lazo cerrado permanezcan dentro del círculo unitario:</w:t>
      </w:r>
    </w:p>
    <w:p w14:paraId="75A3C42F" w14:textId="4F4EFB08" w:rsidR="007F36E1" w:rsidRDefault="007F36E1" w:rsidP="007F36E1">
      <w:r>
        <w:rPr>
          <w:rFonts w:ascii="Cambria Math" w:hAnsi="Cambria Math" w:cs="Cambria Math"/>
        </w:rPr>
        <w:t>∣</w:t>
      </w:r>
      <w:r>
        <w:t>z</w:t>
      </w:r>
      <w:r>
        <w:rPr>
          <w:rFonts w:ascii="Cambria Math" w:hAnsi="Cambria Math" w:cs="Cambria Math"/>
        </w:rPr>
        <w:t>∣</w:t>
      </w:r>
      <w:r>
        <w:t>&lt;1</w:t>
      </w:r>
    </w:p>
    <w:p w14:paraId="79BBF9FF" w14:textId="26AA2953" w:rsidR="007F36E1" w:rsidRDefault="007F36E1" w:rsidP="007F36E1">
      <w:r>
        <w:t>Finalmente, una vez alcanzada la ubicación adecuada de los polos, se verificó la respuesta temporal del sistema mediante simulación, comprobando que el compensador diseñado cumpliera con el tiempo de establecimiento y el amortiguamiento especificados.</w:t>
      </w:r>
    </w:p>
    <w:p w14:paraId="02C1D121" w14:textId="57958C38" w:rsidR="00DB1E4C" w:rsidRDefault="00DB1E4C" w:rsidP="00DB1E4C">
      <w:r>
        <w:t>Diseño del controlador PID discreto</w:t>
      </w:r>
    </w:p>
    <w:p w14:paraId="3CF04E64" w14:textId="1F313203" w:rsidR="00DB1E4C" w:rsidRDefault="00DB1E4C" w:rsidP="00DB1E4C">
      <w:r>
        <w:t>Para el diseño del controlador PID discreto se partió del análisis del tipo de sistema y de los requerimientos de seguimiento para una entrada parabólica. Debido a que este tipo de entrada requiere un mayor número de integradores para reducir el error en estado estacionario, fue necesario incrementar el tipo del sistema mediante la incorporación de integradores adicionales.</w:t>
      </w:r>
    </w:p>
    <w:p w14:paraId="0AAD19FF" w14:textId="30201700" w:rsidR="00DB1E4C" w:rsidRDefault="00DB1E4C" w:rsidP="00DB1E4C">
      <w:r>
        <w:t>En particular, se incluyeron cuatro integradores con el propósito de garantizar estabilidad y mejorar la capacidad de seguimiento ante una referencia parabólica. En sistemas de control, el tipo del sistema está relacionado con la cantidad de polos ubicados en el origen (o en z=1 para sistemas discretos), los cuales determinan la</w:t>
      </w:r>
      <w:r>
        <w:t xml:space="preserve"> </w:t>
      </w:r>
      <w:r>
        <w:lastRenderedPageBreak/>
        <w:t>capacidad del sistema para seguir diferentes tipos de señales de entrada con error estacionario reducido.</w:t>
      </w:r>
    </w:p>
    <w:p w14:paraId="5D4588C0" w14:textId="5A1F1F69" w:rsidR="00DB1E4C" w:rsidRDefault="00DB1E4C" w:rsidP="00DB1E4C">
      <w:r>
        <w:t>La representación general de un integrador discreto puede expresarse como:</w:t>
      </w:r>
    </w:p>
    <w:p w14:paraId="5B43C3C7" w14:textId="5539036E" w:rsidR="00DB1E4C" w:rsidRDefault="00DB1E4C" w:rsidP="00DB1E4C">
      <w:r>
        <w:t>1/z-1</w:t>
      </w:r>
    </w:p>
    <w:p w14:paraId="7FC62D29" w14:textId="77777777" w:rsidR="00DB1E4C" w:rsidRDefault="00DB1E4C" w:rsidP="00DB1E4C">
      <w:r>
        <w:t>Por lo tanto, al incluir múltiples integradores se incrementa el orden del sistema y se mejora el comportamiento frente a señales polinomiales de mayor grado.</w:t>
      </w:r>
    </w:p>
    <w:p w14:paraId="70BF7AB9" w14:textId="77777777" w:rsidR="00DB1E4C" w:rsidRDefault="00DB1E4C" w:rsidP="00DB1E4C"/>
    <w:p w14:paraId="6B93263D" w14:textId="07456E14" w:rsidR="00DB1E4C" w:rsidRDefault="00DB1E4C" w:rsidP="00DB1E4C">
      <w:r>
        <w:t>Posteriormente, se realizó la construcción algebraica del controlador y del sistema en lazo cerrado. Para ello:</w:t>
      </w:r>
    </w:p>
    <w:p w14:paraId="072ED4B2" w14:textId="58E2FAE4" w:rsidR="00DB1E4C" w:rsidRDefault="00DB1E4C" w:rsidP="00DB1E4C">
      <w:pPr>
        <w:pStyle w:val="Prrafodelista"/>
        <w:numPr>
          <w:ilvl w:val="0"/>
          <w:numId w:val="2"/>
        </w:numPr>
      </w:pPr>
      <w:r>
        <w:t>Se sumaron los términos correspondientes del controlador.</w:t>
      </w:r>
    </w:p>
    <w:p w14:paraId="2AA25EBF" w14:textId="2BF3462A" w:rsidR="00DB1E4C" w:rsidRDefault="00DB1E4C" w:rsidP="00DB1E4C">
      <w:pPr>
        <w:pStyle w:val="Prrafodelista"/>
        <w:numPr>
          <w:ilvl w:val="0"/>
          <w:numId w:val="2"/>
        </w:numPr>
      </w:pPr>
      <w:r>
        <w:t>Se efectuó la multiplicación de numeradores y denominadores de las funciones de transferencia involucradas.</w:t>
      </w:r>
    </w:p>
    <w:p w14:paraId="1A51F904" w14:textId="434BD0C4" w:rsidR="00DB1E4C" w:rsidRDefault="00DB1E4C" w:rsidP="00DB1E4C">
      <w:pPr>
        <w:pStyle w:val="Prrafodelista"/>
        <w:numPr>
          <w:ilvl w:val="0"/>
          <w:numId w:val="2"/>
        </w:numPr>
      </w:pPr>
      <w:r>
        <w:t>Se obtuvo el polinomio característico total del sistema.</w:t>
      </w:r>
    </w:p>
    <w:p w14:paraId="5E75F985" w14:textId="4D4A5AF9" w:rsidR="00DB1E4C" w:rsidRDefault="00DB1E4C" w:rsidP="00DB1E4C">
      <w:r>
        <w:t>El objetivo de este procedimiento fue igualar el polinomio característico obtenido con un polinomio deseado previamente definido según las especificaciones dinámicas requeridas. De manera general, el polinomio característico del sistema en lazo cerrado puede representarse como:</w:t>
      </w:r>
    </w:p>
    <w:p w14:paraId="5FEA04A3" w14:textId="3F2447F7" w:rsidR="00DB1E4C" w:rsidRDefault="00DB1E4C" w:rsidP="00DB1E4C">
      <w:r>
        <w:t>A(z)+B(z)C(z)=0</w:t>
      </w:r>
    </w:p>
    <w:p w14:paraId="15105D7F" w14:textId="6DE9A81E" w:rsidR="00DB1E4C" w:rsidRDefault="00DB1E4C" w:rsidP="00DB1E4C">
      <w:r>
        <w:t>donde:</w:t>
      </w:r>
    </w:p>
    <w:p w14:paraId="2FDF81EB" w14:textId="77777777" w:rsidR="00DB1E4C" w:rsidRDefault="00DB1E4C" w:rsidP="00DB1E4C">
      <w:r>
        <w:t>A(z) corresponde al denominador de la planta.</w:t>
      </w:r>
    </w:p>
    <w:p w14:paraId="2C87D15D" w14:textId="77777777" w:rsidR="00DB1E4C" w:rsidRDefault="00DB1E4C" w:rsidP="00DB1E4C">
      <w:r>
        <w:t>B(z) corresponde al numerador de la planta.</w:t>
      </w:r>
    </w:p>
    <w:p w14:paraId="17D1335F" w14:textId="37E37B7D" w:rsidR="00DB1E4C" w:rsidRDefault="00DB1E4C" w:rsidP="00DB1E4C">
      <w:r>
        <w:t>C(z) representa el controlador diseñado.</w:t>
      </w:r>
    </w:p>
    <w:p w14:paraId="26019DB9" w14:textId="2D05362A" w:rsidR="00DB1E4C" w:rsidRDefault="00DB1E4C" w:rsidP="00DB1E4C">
      <w:r>
        <w:t>A partir de esta igualdad, se compararon coeficiente a coeficiente los términos del polinomio obtenido con los del polinomio deseado. Este procedimiento permitió formar un sistema de ecuaciones algebraicas cuya solución proporcionó las constantes necesarias del controlador PID discreto.</w:t>
      </w:r>
    </w:p>
    <w:p w14:paraId="267E300E" w14:textId="3BFBB53C" w:rsidR="00DB1E4C" w:rsidRDefault="00DB1E4C" w:rsidP="00DB1E4C">
      <w:r>
        <w:t>La metodología utilizada corresponde a una técnica clásica de asignación de polos, en la cual el diseñador define previamente la dinámica deseada del sistema y posteriormente calcula las ganancias necesarias para que el sistema compensado reproduzca dicho comportamiento.</w:t>
      </w:r>
    </w:p>
    <w:p w14:paraId="0A8F0826" w14:textId="52065271" w:rsidR="00C455E7" w:rsidRPr="00C455E7" w:rsidRDefault="00DB1E4C" w:rsidP="00DB1E4C">
      <w:r>
        <w:t>Finalmente, una vez obtenidos los parámetros del controlador, se verificó el desempeño del sistema mediante simulación en el dominio discreto, evaluando criterios como estabilidad, error en estado estacionario y seguimiento de referencia parabólica.</w:t>
      </w:r>
    </w:p>
    <w:sectPr w:rsidR="00C455E7" w:rsidRPr="00C455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F477A"/>
    <w:multiLevelType w:val="hybridMultilevel"/>
    <w:tmpl w:val="42845498"/>
    <w:lvl w:ilvl="0" w:tplc="AF409F5E">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40C57D83"/>
    <w:multiLevelType w:val="hybridMultilevel"/>
    <w:tmpl w:val="9CE4707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058669813">
    <w:abstractNumId w:val="0"/>
  </w:num>
  <w:num w:numId="2" w16cid:durableId="2051104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E7"/>
    <w:rsid w:val="00146F42"/>
    <w:rsid w:val="0060347F"/>
    <w:rsid w:val="00643CA4"/>
    <w:rsid w:val="007F36E1"/>
    <w:rsid w:val="00874C35"/>
    <w:rsid w:val="00C455E7"/>
    <w:rsid w:val="00DB1E4C"/>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7B7B7"/>
  <w15:chartTrackingRefBased/>
  <w15:docId w15:val="{5D8FDAD8-AAE8-4EF6-B6FA-F61D32E5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US"/>
    </w:rPr>
  </w:style>
  <w:style w:type="paragraph" w:styleId="Ttulo1">
    <w:name w:val="heading 1"/>
    <w:basedOn w:val="Normal"/>
    <w:next w:val="Normal"/>
    <w:link w:val="Ttulo1Car"/>
    <w:uiPriority w:val="9"/>
    <w:qFormat/>
    <w:rsid w:val="00C45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5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55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55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55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55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55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55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55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5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55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55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55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55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55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55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55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55E7"/>
    <w:rPr>
      <w:rFonts w:eastAsiaTheme="majorEastAsia" w:cstheme="majorBidi"/>
      <w:color w:val="272727" w:themeColor="text1" w:themeTint="D8"/>
    </w:rPr>
  </w:style>
  <w:style w:type="paragraph" w:styleId="Ttulo">
    <w:name w:val="Title"/>
    <w:basedOn w:val="Normal"/>
    <w:next w:val="Normal"/>
    <w:link w:val="TtuloCar"/>
    <w:uiPriority w:val="10"/>
    <w:qFormat/>
    <w:rsid w:val="00C45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55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55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55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55E7"/>
    <w:pPr>
      <w:spacing w:before="160"/>
      <w:jc w:val="center"/>
    </w:pPr>
    <w:rPr>
      <w:i/>
      <w:iCs/>
      <w:color w:val="404040" w:themeColor="text1" w:themeTint="BF"/>
    </w:rPr>
  </w:style>
  <w:style w:type="character" w:customStyle="1" w:styleId="CitaCar">
    <w:name w:val="Cita Car"/>
    <w:basedOn w:val="Fuentedeprrafopredeter"/>
    <w:link w:val="Cita"/>
    <w:uiPriority w:val="29"/>
    <w:rsid w:val="00C455E7"/>
    <w:rPr>
      <w:i/>
      <w:iCs/>
      <w:color w:val="404040" w:themeColor="text1" w:themeTint="BF"/>
    </w:rPr>
  </w:style>
  <w:style w:type="paragraph" w:styleId="Prrafodelista">
    <w:name w:val="List Paragraph"/>
    <w:basedOn w:val="Normal"/>
    <w:uiPriority w:val="34"/>
    <w:qFormat/>
    <w:rsid w:val="00C455E7"/>
    <w:pPr>
      <w:ind w:left="720"/>
      <w:contextualSpacing/>
    </w:pPr>
  </w:style>
  <w:style w:type="character" w:styleId="nfasisintenso">
    <w:name w:val="Intense Emphasis"/>
    <w:basedOn w:val="Fuentedeprrafopredeter"/>
    <w:uiPriority w:val="21"/>
    <w:qFormat/>
    <w:rsid w:val="00C455E7"/>
    <w:rPr>
      <w:i/>
      <w:iCs/>
      <w:color w:val="0F4761" w:themeColor="accent1" w:themeShade="BF"/>
    </w:rPr>
  </w:style>
  <w:style w:type="paragraph" w:styleId="Citadestacada">
    <w:name w:val="Intense Quote"/>
    <w:basedOn w:val="Normal"/>
    <w:next w:val="Normal"/>
    <w:link w:val="CitadestacadaCar"/>
    <w:uiPriority w:val="30"/>
    <w:qFormat/>
    <w:rsid w:val="00C45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55E7"/>
    <w:rPr>
      <w:i/>
      <w:iCs/>
      <w:color w:val="0F4761" w:themeColor="accent1" w:themeShade="BF"/>
    </w:rPr>
  </w:style>
  <w:style w:type="character" w:styleId="Referenciaintensa">
    <w:name w:val="Intense Reference"/>
    <w:basedOn w:val="Fuentedeprrafopredeter"/>
    <w:uiPriority w:val="32"/>
    <w:qFormat/>
    <w:rsid w:val="00C45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1127</Words>
  <Characters>6428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Bernal Urrea</dc:creator>
  <cp:keywords/>
  <dc:description/>
  <cp:lastModifiedBy>Andres Felipe Bernal Urrea</cp:lastModifiedBy>
  <cp:revision>1</cp:revision>
  <dcterms:created xsi:type="dcterms:W3CDTF">2026-05-16T23:53:00Z</dcterms:created>
  <dcterms:modified xsi:type="dcterms:W3CDTF">2026-05-17T00:18:00Z</dcterms:modified>
</cp:coreProperties>
</file>