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</w:t>
      </w:r>
    </w:p>
    <w:p w:rsidR="00000000" w:rsidDel="00000000" w:rsidP="00000000" w:rsidRDefault="00000000" w:rsidRPr="00000000" w14:paraId="00000001">
      <w:pPr>
        <w:jc w:val="right"/>
        <w:rPr/>
      </w:pPr>
      <w:r>
        <w:t>ﱇ ﱈ ﱉ 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ﱏﱐ ﱑ ﱒ ﱓ ﱔ ﱕﱖ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ﲱﲲ ﲳ ﲴ ﲵ ﲶﲷ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