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 ﱵﱶ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ﲘﲙ ﲚ 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ﳑﳒ ﳓ ﳔ ﳕ ﳖ ﳗ ﳘ ﳙ ﳚ ﳛ ﳜ ﳝ ﳞ</w:t>
      </w:r>
    </w:p>
    <w:p w:rsidR="00000000" w:rsidDel="00000000" w:rsidP="00000000" w:rsidRDefault="00000000" w:rsidRPr="00000000" w14:paraId="00000001">
      <w:pPr>
        <w:jc w:val="right"/>
        <w:rPr/>
      </w:pPr>
      <w:r>
        <w:t>ﳟﳠ ﳡ ﳢ ﳣﳤ ﳥ ﳦ ﳧ ﳨ ﳩ ﳪ ﳫ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