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 ﱧ</w:t>
      </w:r>
    </w:p>
    <w:p w:rsidR="00000000" w:rsidDel="00000000" w:rsidP="00000000" w:rsidRDefault="00000000" w:rsidRPr="00000000" w14:paraId="00000001">
      <w:pPr>
        <w:jc w:val="right"/>
        <w:rPr/>
      </w:pPr>
      <w:r>
        <w:t>ﱨ ﱩ ﱪ ﱫ ﱬﱭ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